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60DC" w14:textId="77777777" w:rsidR="004B7CB0" w:rsidRPr="00501E84" w:rsidRDefault="004B7CB0" w:rsidP="004B7CB0">
      <w:pPr>
        <w:spacing w:line="240" w:lineRule="auto"/>
        <w:jc w:val="center"/>
        <w:rPr>
          <w:rFonts w:ascii="Times New Roman" w:hAnsi="Times New Roman" w:cs="Times New Roman"/>
          <w:b/>
          <w:bCs/>
          <w:sz w:val="24"/>
          <w:szCs w:val="24"/>
        </w:rPr>
      </w:pPr>
      <w:r w:rsidRPr="00501E84">
        <w:rPr>
          <w:rFonts w:ascii="Times New Roman" w:hAnsi="Times New Roman" w:cs="Times New Roman"/>
          <w:b/>
          <w:bCs/>
          <w:sz w:val="24"/>
          <w:szCs w:val="24"/>
        </w:rPr>
        <w:t>ADECA CED Division</w:t>
      </w:r>
    </w:p>
    <w:p w14:paraId="285F86AE" w14:textId="77777777" w:rsidR="004B7CB0" w:rsidRPr="00501E84" w:rsidRDefault="004B7CB0" w:rsidP="004B7CB0">
      <w:pPr>
        <w:spacing w:line="240" w:lineRule="auto"/>
        <w:jc w:val="center"/>
        <w:rPr>
          <w:rFonts w:ascii="Times New Roman" w:hAnsi="Times New Roman" w:cs="Times New Roman"/>
          <w:b/>
          <w:bCs/>
          <w:sz w:val="24"/>
          <w:szCs w:val="24"/>
        </w:rPr>
      </w:pPr>
      <w:r w:rsidRPr="00501E84">
        <w:rPr>
          <w:rFonts w:ascii="Times New Roman" w:hAnsi="Times New Roman" w:cs="Times New Roman"/>
          <w:b/>
          <w:bCs/>
          <w:sz w:val="24"/>
          <w:szCs w:val="24"/>
        </w:rPr>
        <w:t>CDBG-DR Grant Program for Hurricanes Sally and Zeta</w:t>
      </w:r>
    </w:p>
    <w:p w14:paraId="73BE81DF" w14:textId="77777777" w:rsidR="004B7CB0" w:rsidRPr="00501E84" w:rsidRDefault="004B7CB0" w:rsidP="004B7CB0">
      <w:pPr>
        <w:spacing w:line="240" w:lineRule="auto"/>
        <w:jc w:val="center"/>
        <w:rPr>
          <w:rFonts w:ascii="Times New Roman" w:eastAsia="Garamond" w:hAnsi="Times New Roman" w:cs="Times New Roman"/>
          <w:b/>
          <w:bCs/>
          <w:spacing w:val="-3"/>
          <w:position w:val="1"/>
          <w:sz w:val="24"/>
          <w:szCs w:val="24"/>
        </w:rPr>
      </w:pPr>
      <w:r w:rsidRPr="00501E84">
        <w:rPr>
          <w:rFonts w:ascii="Times New Roman" w:eastAsia="Garamond" w:hAnsi="Times New Roman" w:cs="Times New Roman"/>
          <w:b/>
          <w:bCs/>
          <w:spacing w:val="-3"/>
          <w:position w:val="1"/>
          <w:sz w:val="24"/>
          <w:szCs w:val="24"/>
        </w:rPr>
        <w:t>Financial Management and Program Income Polic</w:t>
      </w:r>
      <w:r>
        <w:rPr>
          <w:rFonts w:ascii="Times New Roman" w:eastAsia="Garamond" w:hAnsi="Times New Roman" w:cs="Times New Roman"/>
          <w:b/>
          <w:bCs/>
          <w:spacing w:val="-3"/>
          <w:position w:val="1"/>
          <w:sz w:val="24"/>
          <w:szCs w:val="24"/>
        </w:rPr>
        <w:t>ies and Procedures</w:t>
      </w:r>
    </w:p>
    <w:p w14:paraId="6E893ED8" w14:textId="77777777" w:rsidR="004B7CB0" w:rsidRDefault="004B7CB0" w:rsidP="004B7CB0">
      <w:pPr>
        <w:spacing w:line="240" w:lineRule="auto"/>
        <w:rPr>
          <w:rFonts w:ascii="Times New Roman" w:eastAsia="Garamond" w:hAnsi="Times New Roman" w:cs="Times New Roman"/>
          <w:b/>
          <w:bCs/>
          <w:spacing w:val="-3"/>
          <w:position w:val="1"/>
          <w:sz w:val="24"/>
          <w:szCs w:val="24"/>
        </w:rPr>
      </w:pPr>
    </w:p>
    <w:p w14:paraId="223CE7F8" w14:textId="77777777" w:rsidR="004B7CB0" w:rsidRPr="00501E84" w:rsidRDefault="004B7CB0" w:rsidP="004B7CB0">
      <w:pPr>
        <w:spacing w:line="240" w:lineRule="auto"/>
        <w:rPr>
          <w:rFonts w:ascii="Times New Roman" w:eastAsia="Garamond" w:hAnsi="Times New Roman" w:cs="Times New Roman"/>
          <w:b/>
          <w:bCs/>
          <w:spacing w:val="-3"/>
          <w:position w:val="1"/>
          <w:sz w:val="24"/>
          <w:szCs w:val="24"/>
        </w:rPr>
      </w:pPr>
      <w:r w:rsidRPr="00501E84">
        <w:rPr>
          <w:rFonts w:ascii="Times New Roman" w:eastAsia="Garamond" w:hAnsi="Times New Roman" w:cs="Times New Roman"/>
          <w:b/>
          <w:bCs/>
          <w:spacing w:val="-3"/>
          <w:position w:val="1"/>
          <w:sz w:val="24"/>
          <w:szCs w:val="24"/>
        </w:rPr>
        <w:t>Financial Management</w:t>
      </w:r>
    </w:p>
    <w:p w14:paraId="159BE68B" w14:textId="77777777" w:rsidR="004B7CB0" w:rsidRPr="00C34533" w:rsidRDefault="004B7CB0" w:rsidP="004B7CB0">
      <w:pPr>
        <w:ind w:firstLine="720"/>
        <w:rPr>
          <w:rStyle w:val="inline-paragraph"/>
          <w:rFonts w:ascii="Times New Roman" w:hAnsi="Times New Roman" w:cs="Times New Roman"/>
          <w:sz w:val="24"/>
          <w:szCs w:val="24"/>
        </w:rPr>
      </w:pPr>
      <w:bookmarkStart w:id="0" w:name="_Hlk98417908"/>
      <w:r w:rsidRPr="00C34533">
        <w:rPr>
          <w:rFonts w:ascii="Times New Roman" w:eastAsia="Garamond" w:hAnsi="Times New Roman" w:cs="Times New Roman"/>
          <w:spacing w:val="-3"/>
          <w:position w:val="1"/>
          <w:sz w:val="24"/>
          <w:szCs w:val="24"/>
        </w:rPr>
        <w:t xml:space="preserve">ADECA hereby adopts </w:t>
      </w:r>
      <w:r w:rsidRPr="00C34533">
        <w:rPr>
          <w:rFonts w:ascii="Times New Roman" w:hAnsi="Times New Roman" w:cs="Times New Roman"/>
          <w:sz w:val="24"/>
          <w:szCs w:val="24"/>
        </w:rPr>
        <w:t xml:space="preserve">2 CFR </w:t>
      </w:r>
      <w:hyperlink r:id="rId5" w:history="1">
        <w:r w:rsidRPr="00C34533">
          <w:rPr>
            <w:rStyle w:val="Hyperlink"/>
            <w:rFonts w:ascii="Times New Roman" w:hAnsi="Times New Roman" w:cs="Times New Roman"/>
            <w:sz w:val="24"/>
            <w:szCs w:val="24"/>
          </w:rPr>
          <w:t xml:space="preserve">Part 200, the </w:t>
        </w:r>
        <w:r w:rsidRPr="00C34533">
          <w:rPr>
            <w:rStyle w:val="Hyperlink"/>
            <w:rFonts w:ascii="Times New Roman" w:hAnsi="Times New Roman" w:cs="Times New Roman"/>
            <w:i/>
            <w:iCs/>
            <w:sz w:val="24"/>
            <w:szCs w:val="24"/>
          </w:rPr>
          <w:t>Uniform Administrative Requirements, Cost Principles, and Audit Requirements for Federal Awards</w:t>
        </w:r>
        <w:r w:rsidRPr="00C34533">
          <w:rPr>
            <w:rStyle w:val="Hyperlink"/>
            <w:rFonts w:ascii="Times New Roman" w:hAnsi="Times New Roman" w:cs="Times New Roman"/>
            <w:sz w:val="24"/>
            <w:szCs w:val="24"/>
          </w:rPr>
          <w:t xml:space="preserve">, established </w:t>
        </w:r>
      </w:hyperlink>
      <w:r w:rsidRPr="00C34533">
        <w:rPr>
          <w:rFonts w:ascii="Times New Roman" w:hAnsi="Times New Roman" w:cs="Times New Roman"/>
          <w:sz w:val="24"/>
          <w:szCs w:val="24"/>
        </w:rPr>
        <w:t xml:space="preserve">on </w:t>
      </w:r>
      <w:r w:rsidRPr="00C34533">
        <w:rPr>
          <w:rStyle w:val="inline-paragraph"/>
          <w:rFonts w:ascii="Times New Roman" w:hAnsi="Times New Roman" w:cs="Times New Roman"/>
          <w:sz w:val="24"/>
          <w:szCs w:val="24"/>
        </w:rPr>
        <w:t xml:space="preserve">December 26, 2013, as applicable to ADECA and to the CDBG-DR Hurricanes Sally and Zeta subgrant recipients.  The contents of 2 CFR Part 200 can be accessed at the website </w:t>
      </w:r>
      <w:hyperlink r:id="rId6" w:history="1">
        <w:r w:rsidRPr="00C34533">
          <w:rPr>
            <w:rStyle w:val="Hyperlink"/>
            <w:rFonts w:ascii="Times New Roman" w:hAnsi="Times New Roman" w:cs="Times New Roman"/>
            <w:sz w:val="24"/>
            <w:szCs w:val="24"/>
          </w:rPr>
          <w:t>https://www.ecfr.gov/current/title-2/subtitle-A/chapter-II/part-200?toc=1</w:t>
        </w:r>
      </w:hyperlink>
      <w:r w:rsidRPr="00C34533">
        <w:rPr>
          <w:rStyle w:val="inline-paragraph"/>
          <w:rFonts w:ascii="Times New Roman" w:hAnsi="Times New Roman" w:cs="Times New Roman"/>
          <w:sz w:val="24"/>
          <w:szCs w:val="24"/>
        </w:rPr>
        <w:t>.</w:t>
      </w:r>
    </w:p>
    <w:p w14:paraId="18E826FC" w14:textId="77777777" w:rsidR="004B7CB0" w:rsidRDefault="004B7CB0" w:rsidP="004B7CB0">
      <w:pPr>
        <w:ind w:firstLine="720"/>
        <w:rPr>
          <w:rStyle w:val="inline-paragraph"/>
          <w:rFonts w:ascii="Times New Roman" w:hAnsi="Times New Roman" w:cs="Times New Roman"/>
          <w:sz w:val="24"/>
          <w:szCs w:val="24"/>
        </w:rPr>
      </w:pPr>
      <w:r w:rsidRPr="00C34533">
        <w:rPr>
          <w:rStyle w:val="inline-paragraph"/>
          <w:rFonts w:ascii="Times New Roman" w:hAnsi="Times New Roman" w:cs="Times New Roman"/>
          <w:sz w:val="24"/>
          <w:szCs w:val="24"/>
        </w:rPr>
        <w:t xml:space="preserve">ADECA also maintains the </w:t>
      </w:r>
      <w:r w:rsidRPr="00C34533">
        <w:rPr>
          <w:rStyle w:val="inline-paragraph"/>
          <w:rFonts w:ascii="Times New Roman" w:hAnsi="Times New Roman" w:cs="Times New Roman"/>
          <w:i/>
          <w:iCs/>
          <w:sz w:val="24"/>
          <w:szCs w:val="24"/>
        </w:rPr>
        <w:t>ADECA Policies and Procedures Manual</w:t>
      </w:r>
      <w:r w:rsidRPr="00C34533">
        <w:rPr>
          <w:rStyle w:val="inline-paragraph"/>
          <w:rFonts w:ascii="Times New Roman" w:hAnsi="Times New Roman" w:cs="Times New Roman"/>
          <w:sz w:val="24"/>
          <w:szCs w:val="24"/>
        </w:rPr>
        <w:t>, the most recent edition being issued on November 4, 2020, wherein Chapter 8 of this manual, entitled “Accounting and Financial Management,” contains the following ADECA’s policies and procedures for the Department’s accounting and financial management:</w:t>
      </w:r>
    </w:p>
    <w:p w14:paraId="1D2C45C6" w14:textId="77777777" w:rsidR="004B7CB0" w:rsidRDefault="004B7CB0" w:rsidP="004B7CB0">
      <w:pPr>
        <w:rPr>
          <w:rStyle w:val="inline-paragraph"/>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4B7CB0" w14:paraId="551BF2CF" w14:textId="77777777" w:rsidTr="00F86DB0">
        <w:tc>
          <w:tcPr>
            <w:tcW w:w="9350" w:type="dxa"/>
          </w:tcPr>
          <w:p w14:paraId="467D878F" w14:textId="77777777" w:rsidR="004B7CB0" w:rsidRDefault="004B7CB0" w:rsidP="00F86DB0">
            <w:pPr>
              <w:ind w:firstLine="720"/>
              <w:rPr>
                <w:rFonts w:ascii="Times New Roman" w:hAnsi="Times New Roman" w:cs="Times New Roman"/>
                <w:sz w:val="24"/>
                <w:szCs w:val="24"/>
              </w:rPr>
            </w:pPr>
            <w:r w:rsidRPr="00065EF5">
              <w:rPr>
                <w:rFonts w:ascii="Times New Roman" w:hAnsi="Times New Roman" w:cs="Times New Roman"/>
                <w:b/>
                <w:bCs/>
                <w:sz w:val="24"/>
                <w:szCs w:val="24"/>
              </w:rPr>
              <w:t>8.0</w:t>
            </w:r>
            <w:r w:rsidRPr="00065EF5">
              <w:rPr>
                <w:rFonts w:ascii="Times New Roman" w:hAnsi="Times New Roman" w:cs="Times New Roman"/>
                <w:b/>
                <w:bCs/>
                <w:sz w:val="24"/>
                <w:szCs w:val="24"/>
              </w:rPr>
              <w:tab/>
              <w:t>ACCOUNTING AND FINANCIAL MANAGEMENT</w:t>
            </w:r>
          </w:p>
          <w:p w14:paraId="58C64F7D" w14:textId="77777777" w:rsidR="004B7CB0" w:rsidRDefault="004B7CB0" w:rsidP="00F86DB0">
            <w:pPr>
              <w:ind w:firstLine="720"/>
              <w:rPr>
                <w:rFonts w:ascii="Times New Roman" w:hAnsi="Times New Roman" w:cs="Times New Roman"/>
                <w:sz w:val="24"/>
                <w:szCs w:val="24"/>
              </w:rPr>
            </w:pPr>
          </w:p>
          <w:p w14:paraId="4AE466BF" w14:textId="77777777" w:rsidR="004B7CB0"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The major operations within ADECA’s accounting and financial management system are presented in this section. Transactions within this system are initiated as state funds are appropriated and federal grants are awarded to the Department. It is the policy of ADECA that the financial management system shall comply with both state and federal laws and regulations and be organized and managed in an efficient business-like manner. Federal grant programs shall be administered in accordance with 2 CFR Part 200 and other specific enabling legislation and regulations, as applicable.</w:t>
            </w:r>
          </w:p>
          <w:p w14:paraId="37467C49" w14:textId="77777777" w:rsidR="004B7CB0" w:rsidRPr="00065EF5" w:rsidRDefault="004B7CB0" w:rsidP="00F86DB0">
            <w:pPr>
              <w:ind w:firstLine="720"/>
              <w:rPr>
                <w:rFonts w:ascii="Times New Roman" w:hAnsi="Times New Roman" w:cs="Times New Roman"/>
                <w:sz w:val="24"/>
                <w:szCs w:val="24"/>
              </w:rPr>
            </w:pPr>
          </w:p>
          <w:p w14:paraId="261AE0A0" w14:textId="77777777" w:rsidR="004B7CB0" w:rsidRDefault="004B7CB0" w:rsidP="00F86DB0">
            <w:pPr>
              <w:ind w:firstLine="720"/>
              <w:rPr>
                <w:rFonts w:ascii="Times New Roman" w:hAnsi="Times New Roman" w:cs="Times New Roman"/>
                <w:b/>
                <w:bCs/>
                <w:sz w:val="24"/>
                <w:szCs w:val="24"/>
              </w:rPr>
            </w:pPr>
            <w:r w:rsidRPr="00065EF5">
              <w:rPr>
                <w:rFonts w:ascii="Times New Roman" w:hAnsi="Times New Roman" w:cs="Times New Roman"/>
                <w:b/>
                <w:bCs/>
                <w:sz w:val="24"/>
                <w:szCs w:val="24"/>
              </w:rPr>
              <w:t>8.1</w:t>
            </w:r>
            <w:r w:rsidRPr="00065EF5">
              <w:rPr>
                <w:rFonts w:ascii="Times New Roman" w:hAnsi="Times New Roman" w:cs="Times New Roman"/>
                <w:b/>
                <w:bCs/>
                <w:sz w:val="24"/>
                <w:szCs w:val="24"/>
              </w:rPr>
              <w:tab/>
              <w:t>BUDGETING</w:t>
            </w:r>
          </w:p>
          <w:p w14:paraId="70282760" w14:textId="77777777" w:rsidR="004B7CB0" w:rsidRPr="00065EF5" w:rsidRDefault="004B7CB0" w:rsidP="00F86DB0">
            <w:pPr>
              <w:ind w:firstLine="720"/>
              <w:rPr>
                <w:rFonts w:ascii="Times New Roman" w:hAnsi="Times New Roman" w:cs="Times New Roman"/>
                <w:b/>
                <w:bCs/>
                <w:sz w:val="24"/>
                <w:szCs w:val="24"/>
              </w:rPr>
            </w:pPr>
          </w:p>
          <w:p w14:paraId="4F7B7221" w14:textId="77777777" w:rsidR="004B7CB0" w:rsidRDefault="004B7CB0" w:rsidP="00F86DB0">
            <w:pPr>
              <w:ind w:firstLine="720"/>
              <w:rPr>
                <w:rFonts w:ascii="Times New Roman" w:hAnsi="Times New Roman" w:cs="Times New Roman"/>
                <w:b/>
                <w:bCs/>
                <w:sz w:val="24"/>
                <w:szCs w:val="24"/>
              </w:rPr>
            </w:pPr>
            <w:r w:rsidRPr="00065EF5">
              <w:rPr>
                <w:rFonts w:ascii="Times New Roman" w:hAnsi="Times New Roman" w:cs="Times New Roman"/>
                <w:b/>
                <w:bCs/>
                <w:sz w:val="24"/>
                <w:szCs w:val="24"/>
              </w:rPr>
              <w:t>8.1.1</w:t>
            </w:r>
            <w:r w:rsidRPr="00065EF5">
              <w:rPr>
                <w:rFonts w:ascii="Times New Roman" w:hAnsi="Times New Roman" w:cs="Times New Roman"/>
                <w:b/>
                <w:bCs/>
                <w:sz w:val="24"/>
                <w:szCs w:val="24"/>
              </w:rPr>
              <w:tab/>
              <w:t>ANNUAL DEPARTMENTAL BUDGET</w:t>
            </w:r>
          </w:p>
          <w:p w14:paraId="4DD63753" w14:textId="77777777" w:rsidR="004B7CB0" w:rsidRPr="00065EF5" w:rsidRDefault="004B7CB0" w:rsidP="00F86DB0">
            <w:pPr>
              <w:ind w:firstLine="720"/>
              <w:rPr>
                <w:rFonts w:ascii="Times New Roman" w:hAnsi="Times New Roman" w:cs="Times New Roman"/>
                <w:b/>
                <w:bCs/>
                <w:sz w:val="24"/>
                <w:szCs w:val="24"/>
              </w:rPr>
            </w:pPr>
          </w:p>
          <w:p w14:paraId="2E15551A" w14:textId="77777777" w:rsidR="004B7CB0"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A budget request shall be prepared each year for submission to the Legislature of the State of Alabama. The budget request, contains all forecasted departmental federal revenues, requested revenue from the state’s General Fund, other expected revenue such as interest income, miscellaneous income, income from the sale of surplus property, budgeted expenditures both federal and state, and personnel and performance data. The budget request will be prepared by the Financial Services Section, based on </w:t>
            </w:r>
            <w:proofErr w:type="gramStart"/>
            <w:r w:rsidRPr="00065EF5">
              <w:rPr>
                <w:rFonts w:ascii="Times New Roman" w:hAnsi="Times New Roman" w:cs="Times New Roman"/>
                <w:sz w:val="24"/>
                <w:szCs w:val="24"/>
              </w:rPr>
              <w:t>information</w:t>
            </w:r>
            <w:proofErr w:type="gramEnd"/>
            <w:r w:rsidRPr="00065EF5">
              <w:rPr>
                <w:rFonts w:ascii="Times New Roman" w:hAnsi="Times New Roman" w:cs="Times New Roman"/>
                <w:sz w:val="24"/>
                <w:szCs w:val="24"/>
              </w:rPr>
              <w:t xml:space="preserve"> and input from the divisions and the Department Director, in accordance with instructions from the Executive Budget Office (EBO). ADECA shall prepare an Operations Plan based on the Department’s actual appropriation, as approved by the Legislature.</w:t>
            </w:r>
          </w:p>
          <w:p w14:paraId="036E9A25" w14:textId="77777777" w:rsidR="004B7CB0" w:rsidRDefault="004B7CB0" w:rsidP="00F86DB0">
            <w:pPr>
              <w:rPr>
                <w:rFonts w:ascii="Times New Roman" w:hAnsi="Times New Roman" w:cs="Times New Roman"/>
                <w:sz w:val="24"/>
                <w:szCs w:val="24"/>
              </w:rPr>
            </w:pPr>
          </w:p>
          <w:p w14:paraId="451C2CCC" w14:textId="77777777" w:rsidR="004B7CB0" w:rsidRDefault="004B7CB0" w:rsidP="00F86DB0">
            <w:pPr>
              <w:rPr>
                <w:rFonts w:ascii="Times New Roman" w:hAnsi="Times New Roman" w:cs="Times New Roman"/>
                <w:sz w:val="24"/>
                <w:szCs w:val="24"/>
              </w:rPr>
            </w:pPr>
          </w:p>
          <w:p w14:paraId="64EF6027" w14:textId="77777777" w:rsidR="004B7CB0" w:rsidRPr="00065EF5" w:rsidRDefault="004B7CB0" w:rsidP="00F86DB0">
            <w:pPr>
              <w:rPr>
                <w:rFonts w:ascii="Times New Roman" w:hAnsi="Times New Roman" w:cs="Times New Roman"/>
                <w:sz w:val="24"/>
                <w:szCs w:val="24"/>
              </w:rPr>
            </w:pPr>
          </w:p>
          <w:p w14:paraId="4E48B466" w14:textId="77777777" w:rsidR="004B7CB0" w:rsidRDefault="004B7CB0" w:rsidP="00F86DB0">
            <w:pPr>
              <w:ind w:firstLine="720"/>
              <w:rPr>
                <w:rFonts w:ascii="Times New Roman" w:hAnsi="Times New Roman" w:cs="Times New Roman"/>
                <w:b/>
                <w:bCs/>
                <w:sz w:val="24"/>
                <w:szCs w:val="24"/>
              </w:rPr>
            </w:pPr>
            <w:r w:rsidRPr="00065EF5">
              <w:rPr>
                <w:rFonts w:ascii="Times New Roman" w:hAnsi="Times New Roman" w:cs="Times New Roman"/>
                <w:b/>
                <w:bCs/>
                <w:sz w:val="24"/>
                <w:szCs w:val="24"/>
              </w:rPr>
              <w:lastRenderedPageBreak/>
              <w:t>8.1.2</w:t>
            </w:r>
            <w:r w:rsidRPr="00065EF5">
              <w:rPr>
                <w:rFonts w:ascii="Times New Roman" w:hAnsi="Times New Roman" w:cs="Times New Roman"/>
                <w:b/>
                <w:bCs/>
                <w:sz w:val="24"/>
                <w:szCs w:val="24"/>
              </w:rPr>
              <w:tab/>
              <w:t>FEDERAL GRANT BUDGETS</w:t>
            </w:r>
          </w:p>
          <w:p w14:paraId="563D8D09" w14:textId="77777777" w:rsidR="004B7CB0" w:rsidRPr="00065EF5" w:rsidRDefault="004B7CB0" w:rsidP="00F86DB0">
            <w:pPr>
              <w:ind w:firstLine="720"/>
              <w:rPr>
                <w:rFonts w:ascii="Times New Roman" w:hAnsi="Times New Roman" w:cs="Times New Roman"/>
                <w:b/>
                <w:bCs/>
                <w:sz w:val="24"/>
                <w:szCs w:val="24"/>
              </w:rPr>
            </w:pPr>
          </w:p>
          <w:p w14:paraId="12588643" w14:textId="77777777" w:rsidR="004B7CB0"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In addition to the Department’s annual budget, a budget shall be prepared for each individual federal grant award by applicable program managers who also prepare program budgets and monitor program progress by comparing actual results with planned performance </w:t>
            </w:r>
            <w:proofErr w:type="gramStart"/>
            <w:r w:rsidRPr="00065EF5">
              <w:rPr>
                <w:rFonts w:ascii="Times New Roman" w:hAnsi="Times New Roman" w:cs="Times New Roman"/>
                <w:sz w:val="24"/>
                <w:szCs w:val="24"/>
              </w:rPr>
              <w:t>on a monthly basis</w:t>
            </w:r>
            <w:proofErr w:type="gramEnd"/>
            <w:r w:rsidRPr="00065EF5">
              <w:rPr>
                <w:rFonts w:ascii="Times New Roman" w:hAnsi="Times New Roman" w:cs="Times New Roman"/>
                <w:sz w:val="24"/>
                <w:szCs w:val="24"/>
              </w:rPr>
              <w:t xml:space="preserve"> in conjunction with the applicable division chief (see Section 9 for discussion). All federal grant budgets and budget revisions must be reviewed the Financial Services Section prior to their submission to the federal grantor agency. Program managers will ensure that documentation of program budgets is forwarded to the applicable accounting personnel who establishes budgetary controls within the ADECA accounting system for monitoring and reporting purposes.</w:t>
            </w:r>
          </w:p>
          <w:p w14:paraId="692372B5" w14:textId="77777777" w:rsidR="004B7CB0" w:rsidRPr="00065EF5" w:rsidRDefault="004B7CB0" w:rsidP="00F86DB0">
            <w:pPr>
              <w:ind w:firstLine="720"/>
              <w:rPr>
                <w:rFonts w:ascii="Times New Roman" w:hAnsi="Times New Roman" w:cs="Times New Roman"/>
                <w:sz w:val="24"/>
                <w:szCs w:val="24"/>
              </w:rPr>
            </w:pPr>
          </w:p>
          <w:p w14:paraId="0FF476B4" w14:textId="77777777" w:rsidR="004B7CB0" w:rsidRDefault="004B7CB0" w:rsidP="00F86DB0">
            <w:pPr>
              <w:ind w:firstLine="720"/>
              <w:rPr>
                <w:rFonts w:ascii="Times New Roman" w:hAnsi="Times New Roman" w:cs="Times New Roman"/>
                <w:b/>
                <w:bCs/>
                <w:sz w:val="24"/>
                <w:szCs w:val="24"/>
              </w:rPr>
            </w:pPr>
            <w:r w:rsidRPr="00065EF5">
              <w:rPr>
                <w:rFonts w:ascii="Times New Roman" w:hAnsi="Times New Roman" w:cs="Times New Roman"/>
                <w:b/>
                <w:bCs/>
                <w:sz w:val="24"/>
                <w:szCs w:val="24"/>
              </w:rPr>
              <w:t>8.2</w:t>
            </w:r>
            <w:r w:rsidRPr="00065EF5">
              <w:rPr>
                <w:rFonts w:ascii="Times New Roman" w:hAnsi="Times New Roman" w:cs="Times New Roman"/>
                <w:b/>
                <w:bCs/>
                <w:sz w:val="24"/>
                <w:szCs w:val="24"/>
              </w:rPr>
              <w:tab/>
              <w:t>ACCOUNTING RECORDS</w:t>
            </w:r>
          </w:p>
          <w:p w14:paraId="307A8EEA" w14:textId="77777777" w:rsidR="004B7CB0" w:rsidRPr="00065EF5" w:rsidRDefault="004B7CB0" w:rsidP="00F86DB0">
            <w:pPr>
              <w:ind w:firstLine="720"/>
              <w:rPr>
                <w:rFonts w:ascii="Times New Roman" w:hAnsi="Times New Roman" w:cs="Times New Roman"/>
                <w:b/>
                <w:bCs/>
                <w:sz w:val="24"/>
                <w:szCs w:val="24"/>
              </w:rPr>
            </w:pPr>
          </w:p>
          <w:p w14:paraId="68C97156"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Upon receiving notification of the approved federal award, the applicable accounting personnel shall prepare the necessary input documents for establishing the grant accounting records in the ADECA accounting system. The accounting records for state funds are established when notification is received that the state appropriation has been approved. The accounting records for each federal award and state appropriation are maintained in ADECA’s accounting system which records budgets, receipts, and expenditures by applicable budget line items or program activities.</w:t>
            </w:r>
          </w:p>
          <w:p w14:paraId="130DD147"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To ensure the proper recording of state and federal grant-supported activities, ADECA’s accounting system is designed to meet the standards for fund control and accountability as required by state law and federal laws and regulations in accordance with 2 CFR 200.302. Monthly cost center reports and other reports, as necessary, are generated showing receipts and disbursements with budget-to-actual comparisons. These reports are used for reporting financial results to federal and state agencies.</w:t>
            </w:r>
          </w:p>
          <w:p w14:paraId="14224CE3"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The Department’s accounting records are maintained in a manner acceptable to the State of </w:t>
            </w:r>
            <w:proofErr w:type="gramStart"/>
            <w:r w:rsidRPr="00065EF5">
              <w:rPr>
                <w:rFonts w:ascii="Times New Roman" w:hAnsi="Times New Roman" w:cs="Times New Roman"/>
                <w:sz w:val="24"/>
                <w:szCs w:val="24"/>
              </w:rPr>
              <w:t>Alabama,</w:t>
            </w:r>
            <w:r>
              <w:rPr>
                <w:rFonts w:ascii="Times New Roman" w:hAnsi="Times New Roman" w:cs="Times New Roman"/>
                <w:sz w:val="24"/>
                <w:szCs w:val="24"/>
              </w:rPr>
              <w:t xml:space="preserve"> </w:t>
            </w:r>
            <w:r w:rsidRPr="00065EF5">
              <w:rPr>
                <w:rFonts w:ascii="Times New Roman" w:hAnsi="Times New Roman" w:cs="Times New Roman"/>
                <w:sz w:val="24"/>
                <w:szCs w:val="24"/>
              </w:rPr>
              <w:t>and</w:t>
            </w:r>
            <w:proofErr w:type="gramEnd"/>
            <w:r w:rsidRPr="00065EF5">
              <w:rPr>
                <w:rFonts w:ascii="Times New Roman" w:hAnsi="Times New Roman" w:cs="Times New Roman"/>
                <w:sz w:val="24"/>
                <w:szCs w:val="24"/>
              </w:rPr>
              <w:t xml:space="preserve"> allows preparation of financial statements in accordance with generally accepted accounting principles. Reports to federal agencies are prepared on the cash or accrual basis as prescribed by the applicable awarding federal agency.</w:t>
            </w:r>
          </w:p>
          <w:p w14:paraId="02EC6DDF" w14:textId="77777777" w:rsidR="004B7CB0"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In addition to the computerized accounting records, other manual accounting records are maintained as necessary and include such items as voucher registers, cash receipt registers, and journal voucher registers.</w:t>
            </w:r>
          </w:p>
          <w:p w14:paraId="433FA97A" w14:textId="77777777" w:rsidR="004B7CB0" w:rsidRPr="00065EF5" w:rsidRDefault="004B7CB0" w:rsidP="00F86DB0">
            <w:pPr>
              <w:ind w:firstLine="720"/>
              <w:rPr>
                <w:rFonts w:ascii="Times New Roman" w:hAnsi="Times New Roman" w:cs="Times New Roman"/>
                <w:sz w:val="24"/>
                <w:szCs w:val="24"/>
              </w:rPr>
            </w:pPr>
          </w:p>
          <w:p w14:paraId="7C558044" w14:textId="77777777" w:rsidR="004B7CB0" w:rsidRDefault="004B7CB0" w:rsidP="00F86DB0">
            <w:pPr>
              <w:ind w:firstLine="720"/>
              <w:rPr>
                <w:rFonts w:ascii="Times New Roman" w:hAnsi="Times New Roman" w:cs="Times New Roman"/>
                <w:b/>
                <w:bCs/>
                <w:sz w:val="24"/>
                <w:szCs w:val="24"/>
              </w:rPr>
            </w:pPr>
            <w:r w:rsidRPr="00065EF5">
              <w:rPr>
                <w:rFonts w:ascii="Times New Roman" w:hAnsi="Times New Roman" w:cs="Times New Roman"/>
                <w:b/>
                <w:bCs/>
                <w:sz w:val="24"/>
                <w:szCs w:val="24"/>
              </w:rPr>
              <w:t>8.3</w:t>
            </w:r>
            <w:r w:rsidRPr="00065EF5">
              <w:rPr>
                <w:rFonts w:ascii="Times New Roman" w:hAnsi="Times New Roman" w:cs="Times New Roman"/>
                <w:b/>
                <w:bCs/>
                <w:sz w:val="24"/>
                <w:szCs w:val="24"/>
              </w:rPr>
              <w:tab/>
              <w:t>FEDERAL AND OTHER FUNDS RECEIVED (CASH RECEIPTS)</w:t>
            </w:r>
          </w:p>
          <w:p w14:paraId="7726A477" w14:textId="77777777" w:rsidR="004B7CB0" w:rsidRPr="00065EF5" w:rsidRDefault="004B7CB0" w:rsidP="00F86DB0">
            <w:pPr>
              <w:ind w:firstLine="720"/>
              <w:rPr>
                <w:rFonts w:ascii="Times New Roman" w:hAnsi="Times New Roman" w:cs="Times New Roman"/>
                <w:b/>
                <w:bCs/>
                <w:sz w:val="24"/>
                <w:szCs w:val="24"/>
              </w:rPr>
            </w:pPr>
          </w:p>
          <w:p w14:paraId="20805B80" w14:textId="77777777" w:rsidR="004B7CB0" w:rsidRDefault="004B7CB0" w:rsidP="00F86DB0">
            <w:pPr>
              <w:ind w:firstLine="720"/>
              <w:rPr>
                <w:rFonts w:ascii="Times New Roman" w:hAnsi="Times New Roman" w:cs="Times New Roman"/>
                <w:b/>
                <w:bCs/>
                <w:sz w:val="24"/>
                <w:szCs w:val="24"/>
              </w:rPr>
            </w:pPr>
            <w:r w:rsidRPr="00065EF5">
              <w:rPr>
                <w:rFonts w:ascii="Times New Roman" w:hAnsi="Times New Roman" w:cs="Times New Roman"/>
                <w:b/>
                <w:bCs/>
                <w:sz w:val="24"/>
                <w:szCs w:val="24"/>
              </w:rPr>
              <w:t>8.3.1</w:t>
            </w:r>
            <w:r w:rsidRPr="00065EF5">
              <w:rPr>
                <w:rFonts w:ascii="Times New Roman" w:hAnsi="Times New Roman" w:cs="Times New Roman"/>
                <w:b/>
                <w:bCs/>
                <w:sz w:val="24"/>
                <w:szCs w:val="24"/>
              </w:rPr>
              <w:tab/>
              <w:t>ALLOTMENT</w:t>
            </w:r>
          </w:p>
          <w:p w14:paraId="7742F11F" w14:textId="77777777" w:rsidR="004B7CB0" w:rsidRPr="00065EF5" w:rsidRDefault="004B7CB0" w:rsidP="00F86DB0">
            <w:pPr>
              <w:ind w:firstLine="720"/>
              <w:rPr>
                <w:rFonts w:ascii="Times New Roman" w:hAnsi="Times New Roman" w:cs="Times New Roman"/>
                <w:b/>
                <w:bCs/>
                <w:sz w:val="24"/>
                <w:szCs w:val="24"/>
              </w:rPr>
            </w:pPr>
          </w:p>
          <w:p w14:paraId="5E29383B" w14:textId="77777777" w:rsidR="004B7CB0"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Upon approval of the Department’s Operations Plan, as discussed in Section 8.1.1, the Executive Budget Office (EBO) allots spending authority to ADECA quarterly based on total planned expenditures as submitted in the Operations Plan. If a change is necessary in the allotment or expenditure categories, an operations plan revision is submitted to the EBO following their guidance.</w:t>
            </w:r>
          </w:p>
          <w:p w14:paraId="6E5F26F1" w14:textId="77777777" w:rsidR="004B7CB0" w:rsidRDefault="004B7CB0" w:rsidP="00F86DB0">
            <w:pPr>
              <w:rPr>
                <w:rFonts w:ascii="Times New Roman" w:hAnsi="Times New Roman" w:cs="Times New Roman"/>
                <w:sz w:val="24"/>
                <w:szCs w:val="24"/>
              </w:rPr>
            </w:pPr>
          </w:p>
          <w:p w14:paraId="5365E0E3" w14:textId="77777777" w:rsidR="004B7CB0" w:rsidRPr="00065EF5" w:rsidRDefault="004B7CB0" w:rsidP="00F86DB0">
            <w:pPr>
              <w:rPr>
                <w:rFonts w:ascii="Times New Roman" w:hAnsi="Times New Roman" w:cs="Times New Roman"/>
                <w:sz w:val="24"/>
                <w:szCs w:val="24"/>
              </w:rPr>
            </w:pPr>
          </w:p>
          <w:p w14:paraId="06714FB1" w14:textId="77777777" w:rsidR="004B7CB0" w:rsidRDefault="004B7CB0" w:rsidP="00F86DB0">
            <w:pPr>
              <w:ind w:firstLine="720"/>
              <w:rPr>
                <w:rFonts w:ascii="Times New Roman" w:hAnsi="Times New Roman" w:cs="Times New Roman"/>
                <w:b/>
                <w:bCs/>
                <w:sz w:val="24"/>
                <w:szCs w:val="24"/>
              </w:rPr>
            </w:pPr>
            <w:r w:rsidRPr="00065EF5">
              <w:rPr>
                <w:rFonts w:ascii="Times New Roman" w:hAnsi="Times New Roman" w:cs="Times New Roman"/>
                <w:b/>
                <w:bCs/>
                <w:sz w:val="24"/>
                <w:szCs w:val="24"/>
              </w:rPr>
              <w:lastRenderedPageBreak/>
              <w:t>8.3.2</w:t>
            </w:r>
            <w:r w:rsidRPr="00065EF5">
              <w:rPr>
                <w:rFonts w:ascii="Times New Roman" w:hAnsi="Times New Roman" w:cs="Times New Roman"/>
                <w:b/>
                <w:bCs/>
                <w:sz w:val="24"/>
                <w:szCs w:val="24"/>
              </w:rPr>
              <w:tab/>
              <w:t>REQUEST FOR STATE FUNDS</w:t>
            </w:r>
          </w:p>
          <w:p w14:paraId="440AEA01" w14:textId="77777777" w:rsidR="004B7CB0" w:rsidRDefault="004B7CB0" w:rsidP="00F86DB0">
            <w:pPr>
              <w:ind w:firstLine="720"/>
              <w:rPr>
                <w:rFonts w:ascii="Times New Roman" w:hAnsi="Times New Roman" w:cs="Times New Roman"/>
                <w:b/>
                <w:bCs/>
                <w:sz w:val="24"/>
                <w:szCs w:val="24"/>
              </w:rPr>
            </w:pPr>
          </w:p>
          <w:p w14:paraId="71C004BF" w14:textId="77777777" w:rsidR="004B7CB0"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To request the transfer of state funds from other state agencies, designated accounting personnel will prepare the appropriate invoice document in the State’s accounting system and notify the disbursing state agency’s accountant. For other state funds that are collected from fines or fees, the Department of Finance will record the deposit into the State’s accounting system. In both instances, the applicable accounting personnel will be provided with receipt documentation by the Control and Payroll Unit that funds have been received. Accounting personnel will prepare the necessary input document to record the transaction in the ADECA accounting system.</w:t>
            </w:r>
          </w:p>
          <w:p w14:paraId="6E83122A" w14:textId="77777777" w:rsidR="004B7CB0" w:rsidRPr="00065EF5" w:rsidRDefault="004B7CB0" w:rsidP="00F86DB0">
            <w:pPr>
              <w:ind w:firstLine="720"/>
              <w:rPr>
                <w:rFonts w:ascii="Times New Roman" w:hAnsi="Times New Roman" w:cs="Times New Roman"/>
                <w:sz w:val="24"/>
                <w:szCs w:val="24"/>
              </w:rPr>
            </w:pPr>
          </w:p>
          <w:p w14:paraId="355CBBFC" w14:textId="77777777" w:rsidR="004B7CB0" w:rsidRDefault="004B7CB0" w:rsidP="00F86DB0">
            <w:pPr>
              <w:ind w:firstLine="720"/>
              <w:rPr>
                <w:rFonts w:ascii="Times New Roman" w:hAnsi="Times New Roman" w:cs="Times New Roman"/>
                <w:b/>
                <w:bCs/>
                <w:sz w:val="24"/>
                <w:szCs w:val="24"/>
              </w:rPr>
            </w:pPr>
            <w:r w:rsidRPr="00065EF5">
              <w:rPr>
                <w:rFonts w:ascii="Times New Roman" w:hAnsi="Times New Roman" w:cs="Times New Roman"/>
                <w:b/>
                <w:bCs/>
                <w:sz w:val="24"/>
                <w:szCs w:val="24"/>
              </w:rPr>
              <w:t>8.3.3</w:t>
            </w:r>
            <w:r w:rsidRPr="00065EF5">
              <w:rPr>
                <w:rFonts w:ascii="Times New Roman" w:hAnsi="Times New Roman" w:cs="Times New Roman"/>
                <w:b/>
                <w:bCs/>
                <w:sz w:val="24"/>
                <w:szCs w:val="24"/>
              </w:rPr>
              <w:tab/>
              <w:t>TREASURY DRAWDOWN REGULATIONS AND PROCEDURES</w:t>
            </w:r>
          </w:p>
          <w:p w14:paraId="41A48D96" w14:textId="77777777" w:rsidR="004B7CB0" w:rsidRPr="00065EF5" w:rsidRDefault="004B7CB0" w:rsidP="00F86DB0">
            <w:pPr>
              <w:ind w:firstLine="720"/>
              <w:rPr>
                <w:rFonts w:ascii="Times New Roman" w:hAnsi="Times New Roman" w:cs="Times New Roman"/>
                <w:b/>
                <w:bCs/>
                <w:sz w:val="24"/>
                <w:szCs w:val="24"/>
              </w:rPr>
            </w:pPr>
          </w:p>
          <w:p w14:paraId="60D88191"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In accordance with 2 CFR 200.305, ADECA will comply with the applicable provisions of 31 CFR Part 205. The following procedures shall be used to forecast the cash needs of the Department and provide for advances or reimbursements to subrecipients:</w:t>
            </w:r>
          </w:p>
          <w:p w14:paraId="6CEF7BDA"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 Applicable accounting personnel shall monitor their division’s cash position </w:t>
            </w:r>
            <w:proofErr w:type="gramStart"/>
            <w:r w:rsidRPr="00065EF5">
              <w:rPr>
                <w:rFonts w:ascii="Times New Roman" w:hAnsi="Times New Roman" w:cs="Times New Roman"/>
                <w:sz w:val="24"/>
                <w:szCs w:val="24"/>
              </w:rPr>
              <w:t>on a daily basis</w:t>
            </w:r>
            <w:proofErr w:type="gramEnd"/>
            <w:r w:rsidRPr="00065EF5">
              <w:rPr>
                <w:rFonts w:ascii="Times New Roman" w:hAnsi="Times New Roman" w:cs="Times New Roman"/>
                <w:sz w:val="24"/>
                <w:szCs w:val="24"/>
              </w:rPr>
              <w:t xml:space="preserve"> through the ADECA accounting system which gives the current total expenditures and balance of cash on hand for each fund/appropriation or by other means that provide sufficient data.</w:t>
            </w:r>
          </w:p>
          <w:p w14:paraId="3A6F54C7"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Expenditure shall be forecasted by accounting personnel as necessary to project immediate cash needs and compared to the available cash balance. This is done by reviewing unpaid vouchers on hand and upcoming payroll needs.</w:t>
            </w:r>
          </w:p>
          <w:p w14:paraId="5C14366D"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Advances requested by subrecipients shall be reviewed using current monitoring and other information and past program data, if available, to ensure that only a minimum amount of funds are advanced relatively close to the time that the subrecipient begins to incur cost.</w:t>
            </w:r>
          </w:p>
          <w:p w14:paraId="0E78CF2A" w14:textId="77777777" w:rsidR="004B7CB0"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 A drawdown request as discussed in Section 8.3.4, shall then be prepared by accounting </w:t>
            </w:r>
            <w:proofErr w:type="gramStart"/>
            <w:r w:rsidRPr="00065EF5">
              <w:rPr>
                <w:rFonts w:ascii="Times New Roman" w:hAnsi="Times New Roman" w:cs="Times New Roman"/>
                <w:sz w:val="24"/>
                <w:szCs w:val="24"/>
              </w:rPr>
              <w:t>personnel</w:t>
            </w:r>
            <w:proofErr w:type="gramEnd"/>
            <w:r w:rsidRPr="00065EF5">
              <w:rPr>
                <w:rFonts w:ascii="Times New Roman" w:hAnsi="Times New Roman" w:cs="Times New Roman"/>
                <w:sz w:val="24"/>
                <w:szCs w:val="24"/>
              </w:rPr>
              <w:t xml:space="preserve"> and submitted to the federal awarding agency or its designated payment system.</w:t>
            </w:r>
          </w:p>
          <w:p w14:paraId="4BB03062" w14:textId="77777777" w:rsidR="004B7CB0" w:rsidRPr="00065EF5" w:rsidRDefault="004B7CB0" w:rsidP="00F86DB0">
            <w:pPr>
              <w:ind w:firstLine="720"/>
              <w:rPr>
                <w:rFonts w:ascii="Times New Roman" w:hAnsi="Times New Roman" w:cs="Times New Roman"/>
                <w:sz w:val="24"/>
                <w:szCs w:val="24"/>
              </w:rPr>
            </w:pPr>
          </w:p>
          <w:p w14:paraId="413D0D4C" w14:textId="77777777" w:rsidR="004B7CB0" w:rsidRDefault="004B7CB0" w:rsidP="00F86DB0">
            <w:pPr>
              <w:ind w:firstLine="720"/>
              <w:rPr>
                <w:rFonts w:ascii="Times New Roman" w:hAnsi="Times New Roman" w:cs="Times New Roman"/>
                <w:b/>
                <w:bCs/>
                <w:sz w:val="24"/>
                <w:szCs w:val="24"/>
              </w:rPr>
            </w:pPr>
            <w:r w:rsidRPr="00065EF5">
              <w:rPr>
                <w:rFonts w:ascii="Times New Roman" w:hAnsi="Times New Roman" w:cs="Times New Roman"/>
                <w:b/>
                <w:bCs/>
                <w:sz w:val="24"/>
                <w:szCs w:val="24"/>
              </w:rPr>
              <w:t>8.3.4</w:t>
            </w:r>
            <w:r w:rsidRPr="00065EF5">
              <w:rPr>
                <w:rFonts w:ascii="Times New Roman" w:hAnsi="Times New Roman" w:cs="Times New Roman"/>
                <w:b/>
                <w:bCs/>
                <w:sz w:val="24"/>
                <w:szCs w:val="24"/>
              </w:rPr>
              <w:tab/>
              <w:t>REQUEST FOR FEDERAL FUNDS</w:t>
            </w:r>
          </w:p>
          <w:p w14:paraId="5E33F373" w14:textId="77777777" w:rsidR="004B7CB0" w:rsidRPr="00065EF5" w:rsidRDefault="004B7CB0" w:rsidP="00F86DB0">
            <w:pPr>
              <w:ind w:firstLine="720"/>
              <w:rPr>
                <w:rFonts w:ascii="Times New Roman" w:hAnsi="Times New Roman" w:cs="Times New Roman"/>
                <w:b/>
                <w:bCs/>
                <w:sz w:val="24"/>
                <w:szCs w:val="24"/>
              </w:rPr>
            </w:pPr>
          </w:p>
          <w:p w14:paraId="0A0F70A0"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ADECA receives federal funds by direct electronic fund transfer (EFT) after either submission of a request for funds form or online data entry through a web-based portal payment system (ASAP, DRGR, IDIS, GPRS, PARS, or PMS). The method to request funds is subject to the requirements of the federal agency.</w:t>
            </w:r>
          </w:p>
          <w:p w14:paraId="0D60688B"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An email is prepared by the requesting accounting personnel to the Office of State Treasurer (State Treasurer). This email contains the minimum information:</w:t>
            </w:r>
          </w:p>
          <w:p w14:paraId="46975BBC"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 federal </w:t>
            </w:r>
            <w:proofErr w:type="gramStart"/>
            <w:r w:rsidRPr="00065EF5">
              <w:rPr>
                <w:rFonts w:ascii="Times New Roman" w:hAnsi="Times New Roman" w:cs="Times New Roman"/>
                <w:sz w:val="24"/>
                <w:szCs w:val="24"/>
              </w:rPr>
              <w:t>agency;</w:t>
            </w:r>
            <w:proofErr w:type="gramEnd"/>
          </w:p>
          <w:p w14:paraId="37A720D3"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 date </w:t>
            </w:r>
            <w:proofErr w:type="gramStart"/>
            <w:r w:rsidRPr="00065EF5">
              <w:rPr>
                <w:rFonts w:ascii="Times New Roman" w:hAnsi="Times New Roman" w:cs="Times New Roman"/>
                <w:sz w:val="24"/>
                <w:szCs w:val="24"/>
              </w:rPr>
              <w:t>ordered;</w:t>
            </w:r>
            <w:proofErr w:type="gramEnd"/>
          </w:p>
          <w:p w14:paraId="21A31D37"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 expected arrival date at the </w:t>
            </w:r>
            <w:proofErr w:type="gramStart"/>
            <w:r w:rsidRPr="00065EF5">
              <w:rPr>
                <w:rFonts w:ascii="Times New Roman" w:hAnsi="Times New Roman" w:cs="Times New Roman"/>
                <w:sz w:val="24"/>
                <w:szCs w:val="24"/>
              </w:rPr>
              <w:t>bank;</w:t>
            </w:r>
            <w:proofErr w:type="gramEnd"/>
          </w:p>
          <w:p w14:paraId="09A4834D"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 </w:t>
            </w:r>
            <w:proofErr w:type="gramStart"/>
            <w:r w:rsidRPr="00065EF5">
              <w:rPr>
                <w:rFonts w:ascii="Times New Roman" w:hAnsi="Times New Roman" w:cs="Times New Roman"/>
                <w:sz w:val="24"/>
                <w:szCs w:val="24"/>
              </w:rPr>
              <w:t>bank;</w:t>
            </w:r>
            <w:proofErr w:type="gramEnd"/>
          </w:p>
          <w:p w14:paraId="074DDCEB"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bank account number; and</w:t>
            </w:r>
          </w:p>
          <w:p w14:paraId="5120E2D6"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amount.</w:t>
            </w:r>
          </w:p>
          <w:p w14:paraId="75AAFFCF" w14:textId="77777777" w:rsidR="004B7CB0"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When the State Treasurer locates the incoming EFT, a corresponding email is sent to accounting personnel identifying the date and amount of the receipt. The accounting personnel </w:t>
            </w:r>
            <w:r w:rsidRPr="00065EF5">
              <w:rPr>
                <w:rFonts w:ascii="Times New Roman" w:hAnsi="Times New Roman" w:cs="Times New Roman"/>
                <w:sz w:val="24"/>
                <w:szCs w:val="24"/>
              </w:rPr>
              <w:lastRenderedPageBreak/>
              <w:t>then prepares the necessary input documents for recording the transaction in the State’s and ADECA’s accounting systems.</w:t>
            </w:r>
          </w:p>
          <w:p w14:paraId="3C24A0C2" w14:textId="77777777" w:rsidR="004B7CB0" w:rsidRDefault="004B7CB0" w:rsidP="00F86DB0">
            <w:pPr>
              <w:rPr>
                <w:rFonts w:ascii="Times New Roman" w:hAnsi="Times New Roman" w:cs="Times New Roman"/>
                <w:sz w:val="24"/>
                <w:szCs w:val="24"/>
              </w:rPr>
            </w:pPr>
          </w:p>
          <w:p w14:paraId="6438165B" w14:textId="77777777" w:rsidR="004B7CB0" w:rsidRDefault="004B7CB0" w:rsidP="00F86DB0">
            <w:pPr>
              <w:ind w:firstLine="720"/>
              <w:rPr>
                <w:rFonts w:ascii="Times New Roman" w:hAnsi="Times New Roman" w:cs="Times New Roman"/>
                <w:b/>
                <w:bCs/>
                <w:sz w:val="24"/>
                <w:szCs w:val="24"/>
              </w:rPr>
            </w:pPr>
            <w:r w:rsidRPr="00065EF5">
              <w:rPr>
                <w:rFonts w:ascii="Times New Roman" w:hAnsi="Times New Roman" w:cs="Times New Roman"/>
                <w:b/>
                <w:bCs/>
                <w:sz w:val="24"/>
                <w:szCs w:val="24"/>
              </w:rPr>
              <w:t>8.3.5</w:t>
            </w:r>
            <w:r w:rsidRPr="00065EF5">
              <w:rPr>
                <w:rFonts w:ascii="Times New Roman" w:hAnsi="Times New Roman" w:cs="Times New Roman"/>
                <w:b/>
                <w:bCs/>
                <w:sz w:val="24"/>
                <w:szCs w:val="24"/>
              </w:rPr>
              <w:tab/>
              <w:t>OTHER RECEIPTS AND PROGRAM INCOME</w:t>
            </w:r>
          </w:p>
          <w:p w14:paraId="56BE7FC4" w14:textId="77777777" w:rsidR="004B7CB0" w:rsidRPr="00065EF5" w:rsidRDefault="004B7CB0" w:rsidP="00F86DB0">
            <w:pPr>
              <w:ind w:firstLine="720"/>
              <w:rPr>
                <w:rFonts w:ascii="Times New Roman" w:hAnsi="Times New Roman" w:cs="Times New Roman"/>
                <w:b/>
                <w:bCs/>
                <w:sz w:val="24"/>
                <w:szCs w:val="24"/>
              </w:rPr>
            </w:pPr>
          </w:p>
          <w:p w14:paraId="653872D2" w14:textId="77777777" w:rsidR="004B7CB0"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Other funds received by ADECA are from interest earned on temporary investments, sales of surplus property, and refunds from subrecipients for various reasons such as unexpected advances, disallowed or ineligible costs, joint programs with other State agencies, etc.  Any program income earned by the Department from federal award-supported activities will be used and accounted for in accordance with 2 CFR 200.307.</w:t>
            </w:r>
          </w:p>
          <w:p w14:paraId="4199BC5A" w14:textId="77777777" w:rsidR="004B7CB0" w:rsidRPr="00065EF5" w:rsidRDefault="004B7CB0" w:rsidP="00F86DB0">
            <w:pPr>
              <w:ind w:firstLine="720"/>
              <w:rPr>
                <w:rFonts w:ascii="Times New Roman" w:hAnsi="Times New Roman" w:cs="Times New Roman"/>
                <w:sz w:val="24"/>
                <w:szCs w:val="24"/>
              </w:rPr>
            </w:pPr>
          </w:p>
          <w:p w14:paraId="41DBAF46" w14:textId="77777777" w:rsidR="004B7CB0" w:rsidRDefault="004B7CB0" w:rsidP="00F86DB0">
            <w:pPr>
              <w:ind w:firstLine="720"/>
              <w:rPr>
                <w:rFonts w:ascii="Times New Roman" w:hAnsi="Times New Roman" w:cs="Times New Roman"/>
                <w:b/>
                <w:bCs/>
                <w:sz w:val="24"/>
                <w:szCs w:val="24"/>
              </w:rPr>
            </w:pPr>
            <w:r w:rsidRPr="00065EF5">
              <w:rPr>
                <w:rFonts w:ascii="Times New Roman" w:hAnsi="Times New Roman" w:cs="Times New Roman"/>
                <w:b/>
                <w:bCs/>
                <w:sz w:val="24"/>
                <w:szCs w:val="24"/>
              </w:rPr>
              <w:t>8.3.6</w:t>
            </w:r>
            <w:r w:rsidRPr="00065EF5">
              <w:rPr>
                <w:rFonts w:ascii="Times New Roman" w:hAnsi="Times New Roman" w:cs="Times New Roman"/>
                <w:b/>
                <w:bCs/>
                <w:sz w:val="24"/>
                <w:szCs w:val="24"/>
              </w:rPr>
              <w:tab/>
              <w:t>DEPOSITS</w:t>
            </w:r>
          </w:p>
          <w:p w14:paraId="23DFDD75" w14:textId="77777777" w:rsidR="004B7CB0" w:rsidRPr="00065EF5" w:rsidRDefault="004B7CB0" w:rsidP="00F86DB0">
            <w:pPr>
              <w:ind w:firstLine="720"/>
              <w:rPr>
                <w:rFonts w:ascii="Times New Roman" w:hAnsi="Times New Roman" w:cs="Times New Roman"/>
                <w:b/>
                <w:bCs/>
                <w:sz w:val="24"/>
                <w:szCs w:val="24"/>
              </w:rPr>
            </w:pPr>
          </w:p>
          <w:p w14:paraId="5E3FA0DA"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Regardless of the type or source of funding or refunds received, documents must be prepared to record the deposit information in the State’s and Department’s accounting systems as well as the Treasurer’s records. The types of documents prepared and the point-in-time at which they are prepared vary depending on how the funds are requested or were received and the type of funds involved. The Department requires the preparation of either a Receipts Transaction or Voucher/Refund/Correction Transaction input document.</w:t>
            </w:r>
          </w:p>
          <w:p w14:paraId="4A0AB2BF"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Cash or checks received at the Surplus Property warehouse will be recorded by the individual who opens the mail on the Cash/Check Control Register form. This form identifies the date, payor, check number, and amount. The form and the cash or checks will be forwarded to the Financial Services Section and the designated individual will verify the amount of cash received and the correctness of the details on the check to the recorded information on the form. He/she shall complete the date received in Financial Services Section, date stamp all checks, and make three copies of the Cash/Check Control Register and one copy of the check. The original check, one copy of the check, and the original Cash/Check Control Register form shall be given to accounting personnel to prepare the receipt input document. The second and third copy of the form shall be maintained in the designated individual’s file and the Control Unit’s file.</w:t>
            </w:r>
          </w:p>
          <w:p w14:paraId="17782447"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All other checks received by the Financial Services personnel will be recorded on either the ADECA Central Office Check Control Register or SPD Cash/Check Control Register (for Surplus Property checks mailed directly to the Financial Services Section). The central office register identifies the date received, payor, check #, amount, and applicable division to which the check applies. The surplus register identifies the same information except for the applicable division.</w:t>
            </w:r>
          </w:p>
          <w:p w14:paraId="771477EE" w14:textId="77777777" w:rsidR="004B7CB0"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Accounting personnel shall prepare the applicable input document and submit to the Control and Payroll Unit personnel to enter in the State’s and ADECA’s accounting system within five working days of the date recorded on the applicable control register. Any exception to the five working day rule must be approved on the register form by the Chief Financial Officer. This supersedes any previous policy.</w:t>
            </w:r>
          </w:p>
          <w:p w14:paraId="6749D1E1" w14:textId="77777777" w:rsidR="004B7CB0" w:rsidRPr="00065EF5" w:rsidRDefault="004B7CB0" w:rsidP="00F86DB0">
            <w:pPr>
              <w:ind w:firstLine="720"/>
              <w:rPr>
                <w:rFonts w:ascii="Times New Roman" w:hAnsi="Times New Roman" w:cs="Times New Roman"/>
                <w:sz w:val="24"/>
                <w:szCs w:val="24"/>
              </w:rPr>
            </w:pPr>
          </w:p>
          <w:p w14:paraId="16059EA6" w14:textId="77777777" w:rsidR="004B7CB0" w:rsidRDefault="004B7CB0" w:rsidP="00F86DB0">
            <w:pPr>
              <w:ind w:firstLine="720"/>
              <w:rPr>
                <w:rFonts w:ascii="Times New Roman" w:hAnsi="Times New Roman" w:cs="Times New Roman"/>
                <w:b/>
                <w:bCs/>
                <w:sz w:val="24"/>
                <w:szCs w:val="24"/>
              </w:rPr>
            </w:pPr>
            <w:r w:rsidRPr="00065EF5">
              <w:rPr>
                <w:rFonts w:ascii="Times New Roman" w:hAnsi="Times New Roman" w:cs="Times New Roman"/>
                <w:b/>
                <w:bCs/>
                <w:sz w:val="24"/>
                <w:szCs w:val="24"/>
              </w:rPr>
              <w:t>8.4</w:t>
            </w:r>
            <w:r w:rsidRPr="00065EF5">
              <w:rPr>
                <w:rFonts w:ascii="Times New Roman" w:hAnsi="Times New Roman" w:cs="Times New Roman"/>
                <w:b/>
                <w:bCs/>
                <w:sz w:val="24"/>
                <w:szCs w:val="24"/>
              </w:rPr>
              <w:tab/>
              <w:t>FEDERAL AND STATE CASH DISBURSEMENTS</w:t>
            </w:r>
          </w:p>
          <w:p w14:paraId="70A40E15" w14:textId="77777777" w:rsidR="004B7CB0" w:rsidRPr="00065EF5" w:rsidRDefault="004B7CB0" w:rsidP="00F86DB0">
            <w:pPr>
              <w:ind w:firstLine="720"/>
              <w:rPr>
                <w:rFonts w:ascii="Times New Roman" w:hAnsi="Times New Roman" w:cs="Times New Roman"/>
                <w:b/>
                <w:bCs/>
                <w:sz w:val="24"/>
                <w:szCs w:val="24"/>
              </w:rPr>
            </w:pPr>
          </w:p>
          <w:p w14:paraId="60BD3C47" w14:textId="77777777" w:rsidR="004B7CB0" w:rsidRDefault="004B7CB0" w:rsidP="00F86DB0">
            <w:pPr>
              <w:ind w:firstLine="720"/>
              <w:rPr>
                <w:rFonts w:ascii="Times New Roman" w:hAnsi="Times New Roman" w:cs="Times New Roman"/>
                <w:b/>
                <w:bCs/>
                <w:sz w:val="24"/>
                <w:szCs w:val="24"/>
              </w:rPr>
            </w:pPr>
            <w:r w:rsidRPr="00065EF5">
              <w:rPr>
                <w:rFonts w:ascii="Times New Roman" w:hAnsi="Times New Roman" w:cs="Times New Roman"/>
                <w:b/>
                <w:bCs/>
                <w:sz w:val="24"/>
                <w:szCs w:val="24"/>
              </w:rPr>
              <w:t>8.4.1</w:t>
            </w:r>
            <w:r w:rsidRPr="00065EF5">
              <w:rPr>
                <w:rFonts w:ascii="Times New Roman" w:hAnsi="Times New Roman" w:cs="Times New Roman"/>
                <w:b/>
                <w:bCs/>
                <w:sz w:val="24"/>
                <w:szCs w:val="24"/>
              </w:rPr>
              <w:tab/>
              <w:t>PROCESSING OF INVOICES AND OTHER REQUESTS FOR</w:t>
            </w:r>
          </w:p>
          <w:p w14:paraId="56BE6B59" w14:textId="77777777" w:rsidR="004B7CB0" w:rsidRDefault="004B7CB0" w:rsidP="00F86DB0">
            <w:pPr>
              <w:ind w:left="720" w:firstLine="720"/>
              <w:rPr>
                <w:rFonts w:ascii="Times New Roman" w:hAnsi="Times New Roman" w:cs="Times New Roman"/>
                <w:b/>
                <w:bCs/>
                <w:sz w:val="24"/>
                <w:szCs w:val="24"/>
              </w:rPr>
            </w:pPr>
            <w:r w:rsidRPr="00065EF5">
              <w:rPr>
                <w:rFonts w:ascii="Times New Roman" w:hAnsi="Times New Roman" w:cs="Times New Roman"/>
                <w:b/>
                <w:bCs/>
                <w:sz w:val="24"/>
                <w:szCs w:val="24"/>
              </w:rPr>
              <w:t>PAYMENTS</w:t>
            </w:r>
          </w:p>
          <w:p w14:paraId="62292353" w14:textId="77777777" w:rsidR="004B7CB0" w:rsidRDefault="004B7CB0" w:rsidP="00F86DB0">
            <w:pPr>
              <w:rPr>
                <w:rFonts w:ascii="Times New Roman" w:hAnsi="Times New Roman" w:cs="Times New Roman"/>
                <w:b/>
                <w:bCs/>
                <w:sz w:val="24"/>
                <w:szCs w:val="24"/>
              </w:rPr>
            </w:pPr>
          </w:p>
          <w:p w14:paraId="5F3D19DE"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ADECA disburses cash to satisfy claims against the Department as follows:</w:t>
            </w:r>
          </w:p>
          <w:p w14:paraId="46163702" w14:textId="77777777" w:rsidR="004B7CB0" w:rsidRPr="00065EF5" w:rsidRDefault="004B7CB0" w:rsidP="00F86DB0">
            <w:pPr>
              <w:rPr>
                <w:rFonts w:ascii="Times New Roman" w:hAnsi="Times New Roman" w:cs="Times New Roman"/>
                <w:sz w:val="24"/>
                <w:szCs w:val="24"/>
              </w:rPr>
            </w:pPr>
            <w:r w:rsidRPr="00065EF5">
              <w:rPr>
                <w:rFonts w:ascii="Times New Roman" w:hAnsi="Times New Roman" w:cs="Times New Roman"/>
                <w:sz w:val="24"/>
                <w:szCs w:val="24"/>
                <w:u w:val="single"/>
              </w:rPr>
              <w:t>Type of Payee</w:t>
            </w:r>
            <w:r w:rsidRPr="00065EF5">
              <w:rPr>
                <w:rFonts w:ascii="Times New Roman" w:hAnsi="Times New Roman" w:cs="Times New Roman"/>
                <w:sz w:val="24"/>
                <w:szCs w:val="24"/>
              </w:rPr>
              <w:t xml:space="preserve"> </w:t>
            </w:r>
            <w:r w:rsidRPr="00065EF5">
              <w:rPr>
                <w:rFonts w:ascii="Times New Roman" w:hAnsi="Times New Roman" w:cs="Times New Roman"/>
                <w:sz w:val="24"/>
                <w:szCs w:val="24"/>
              </w:rPr>
              <w:tab/>
            </w:r>
            <w:r w:rsidRPr="00065EF5">
              <w:rPr>
                <w:rFonts w:ascii="Times New Roman" w:hAnsi="Times New Roman" w:cs="Times New Roman"/>
                <w:sz w:val="24"/>
                <w:szCs w:val="24"/>
              </w:rPr>
              <w:tab/>
            </w:r>
            <w:r w:rsidRPr="00065EF5">
              <w:rPr>
                <w:rFonts w:ascii="Times New Roman" w:hAnsi="Times New Roman" w:cs="Times New Roman"/>
                <w:sz w:val="24"/>
                <w:szCs w:val="24"/>
              </w:rPr>
              <w:tab/>
            </w:r>
            <w:r w:rsidRPr="00065EF5">
              <w:rPr>
                <w:rFonts w:ascii="Times New Roman" w:hAnsi="Times New Roman" w:cs="Times New Roman"/>
                <w:sz w:val="24"/>
                <w:szCs w:val="24"/>
              </w:rPr>
              <w:tab/>
            </w:r>
            <w:r w:rsidRPr="00065EF5">
              <w:rPr>
                <w:rFonts w:ascii="Times New Roman" w:hAnsi="Times New Roman" w:cs="Times New Roman"/>
                <w:sz w:val="24"/>
                <w:szCs w:val="24"/>
                <w:u w:val="single"/>
              </w:rPr>
              <w:t>Form of Payment Request</w:t>
            </w:r>
          </w:p>
          <w:p w14:paraId="5D492E01" w14:textId="77777777" w:rsidR="004B7CB0" w:rsidRPr="00065EF5" w:rsidRDefault="004B7CB0" w:rsidP="00F86DB0">
            <w:pPr>
              <w:rPr>
                <w:rFonts w:ascii="Times New Roman" w:hAnsi="Times New Roman" w:cs="Times New Roman"/>
                <w:sz w:val="24"/>
                <w:szCs w:val="24"/>
              </w:rPr>
            </w:pPr>
            <w:r w:rsidRPr="00065EF5">
              <w:rPr>
                <w:rFonts w:ascii="Times New Roman" w:hAnsi="Times New Roman" w:cs="Times New Roman"/>
                <w:sz w:val="24"/>
                <w:szCs w:val="24"/>
              </w:rPr>
              <w:t xml:space="preserve">• Subrecipients </w:t>
            </w:r>
            <w:r w:rsidRPr="00065EF5">
              <w:rPr>
                <w:rFonts w:ascii="Times New Roman" w:hAnsi="Times New Roman" w:cs="Times New Roman"/>
                <w:sz w:val="24"/>
                <w:szCs w:val="24"/>
              </w:rPr>
              <w:tab/>
            </w:r>
            <w:r w:rsidRPr="00065EF5">
              <w:rPr>
                <w:rFonts w:ascii="Times New Roman" w:hAnsi="Times New Roman" w:cs="Times New Roman"/>
                <w:sz w:val="24"/>
                <w:szCs w:val="24"/>
              </w:rPr>
              <w:tab/>
            </w:r>
            <w:r w:rsidRPr="00065EF5">
              <w:rPr>
                <w:rFonts w:ascii="Times New Roman" w:hAnsi="Times New Roman" w:cs="Times New Roman"/>
                <w:sz w:val="24"/>
                <w:szCs w:val="24"/>
              </w:rPr>
              <w:tab/>
            </w:r>
            <w:r w:rsidRPr="00065EF5">
              <w:rPr>
                <w:rFonts w:ascii="Times New Roman" w:hAnsi="Times New Roman" w:cs="Times New Roman"/>
                <w:sz w:val="24"/>
                <w:szCs w:val="24"/>
              </w:rPr>
              <w:tab/>
              <w:t>requests for advance or reimbursement</w:t>
            </w:r>
          </w:p>
          <w:p w14:paraId="5B76B3E1" w14:textId="77777777" w:rsidR="004B7CB0" w:rsidRPr="00065EF5" w:rsidRDefault="004B7CB0" w:rsidP="00F86DB0">
            <w:pPr>
              <w:rPr>
                <w:rFonts w:ascii="Times New Roman" w:hAnsi="Times New Roman" w:cs="Times New Roman"/>
                <w:sz w:val="24"/>
                <w:szCs w:val="24"/>
              </w:rPr>
            </w:pPr>
            <w:r w:rsidRPr="00065EF5">
              <w:rPr>
                <w:rFonts w:ascii="Times New Roman" w:hAnsi="Times New Roman" w:cs="Times New Roman"/>
                <w:sz w:val="24"/>
                <w:szCs w:val="24"/>
              </w:rPr>
              <w:t>• Vendors of Goods and/or Services</w:t>
            </w:r>
            <w:r w:rsidRPr="00065EF5">
              <w:rPr>
                <w:rFonts w:ascii="Times New Roman" w:hAnsi="Times New Roman" w:cs="Times New Roman"/>
                <w:sz w:val="24"/>
                <w:szCs w:val="24"/>
              </w:rPr>
              <w:tab/>
            </w:r>
            <w:r w:rsidRPr="00065EF5">
              <w:rPr>
                <w:rFonts w:ascii="Times New Roman" w:hAnsi="Times New Roman" w:cs="Times New Roman"/>
                <w:sz w:val="24"/>
                <w:szCs w:val="24"/>
              </w:rPr>
              <w:tab/>
              <w:t>invoices submitted under state purchase orders</w:t>
            </w:r>
          </w:p>
          <w:p w14:paraId="73DF9E92" w14:textId="77777777" w:rsidR="004B7CB0" w:rsidRPr="00065EF5" w:rsidRDefault="004B7CB0" w:rsidP="00F86DB0">
            <w:pPr>
              <w:rPr>
                <w:rFonts w:ascii="Times New Roman" w:hAnsi="Times New Roman" w:cs="Times New Roman"/>
                <w:sz w:val="24"/>
                <w:szCs w:val="24"/>
              </w:rPr>
            </w:pPr>
            <w:r w:rsidRPr="00065EF5">
              <w:rPr>
                <w:rFonts w:ascii="Times New Roman" w:hAnsi="Times New Roman" w:cs="Times New Roman"/>
                <w:sz w:val="24"/>
                <w:szCs w:val="24"/>
              </w:rPr>
              <w:t>• Consultants and independent contractors</w:t>
            </w:r>
            <w:r w:rsidRPr="00065EF5">
              <w:rPr>
                <w:rFonts w:ascii="Times New Roman" w:hAnsi="Times New Roman" w:cs="Times New Roman"/>
                <w:sz w:val="24"/>
                <w:szCs w:val="24"/>
              </w:rPr>
              <w:tab/>
              <w:t>invoices submitted under contracts</w:t>
            </w:r>
          </w:p>
          <w:p w14:paraId="64D32D17" w14:textId="77777777" w:rsidR="004B7CB0" w:rsidRDefault="004B7CB0" w:rsidP="00F86DB0">
            <w:pPr>
              <w:rPr>
                <w:rFonts w:ascii="Times New Roman" w:hAnsi="Times New Roman" w:cs="Times New Roman"/>
                <w:sz w:val="24"/>
                <w:szCs w:val="24"/>
              </w:rPr>
            </w:pPr>
            <w:r w:rsidRPr="00065EF5">
              <w:rPr>
                <w:rFonts w:ascii="Times New Roman" w:hAnsi="Times New Roman" w:cs="Times New Roman"/>
                <w:sz w:val="24"/>
                <w:szCs w:val="24"/>
              </w:rPr>
              <w:t xml:space="preserve">• </w:t>
            </w:r>
            <w:proofErr w:type="gramStart"/>
            <w:r w:rsidRPr="00065EF5">
              <w:rPr>
                <w:rFonts w:ascii="Times New Roman" w:hAnsi="Times New Roman" w:cs="Times New Roman"/>
                <w:sz w:val="24"/>
                <w:szCs w:val="24"/>
              </w:rPr>
              <w:t>Employees</w:t>
            </w:r>
            <w:proofErr w:type="gramEnd"/>
            <w:r w:rsidRPr="00065EF5">
              <w:rPr>
                <w:rFonts w:ascii="Times New Roman" w:hAnsi="Times New Roman" w:cs="Times New Roman"/>
                <w:sz w:val="24"/>
                <w:szCs w:val="24"/>
              </w:rPr>
              <w:tab/>
            </w:r>
            <w:r w:rsidRPr="00065EF5">
              <w:rPr>
                <w:rFonts w:ascii="Times New Roman" w:hAnsi="Times New Roman" w:cs="Times New Roman"/>
                <w:sz w:val="24"/>
                <w:szCs w:val="24"/>
              </w:rPr>
              <w:tab/>
            </w:r>
            <w:r w:rsidRPr="00065EF5">
              <w:rPr>
                <w:rFonts w:ascii="Times New Roman" w:hAnsi="Times New Roman" w:cs="Times New Roman"/>
                <w:sz w:val="24"/>
                <w:szCs w:val="24"/>
              </w:rPr>
              <w:tab/>
            </w:r>
            <w:r w:rsidRPr="00065EF5">
              <w:rPr>
                <w:rFonts w:ascii="Times New Roman" w:hAnsi="Times New Roman" w:cs="Times New Roman"/>
                <w:sz w:val="24"/>
                <w:szCs w:val="24"/>
              </w:rPr>
              <w:tab/>
            </w:r>
            <w:r w:rsidRPr="00065EF5">
              <w:rPr>
                <w:rFonts w:ascii="Times New Roman" w:hAnsi="Times New Roman" w:cs="Times New Roman"/>
                <w:sz w:val="24"/>
                <w:szCs w:val="24"/>
              </w:rPr>
              <w:tab/>
            </w:r>
            <w:r>
              <w:rPr>
                <w:rFonts w:ascii="Times New Roman" w:hAnsi="Times New Roman" w:cs="Times New Roman"/>
                <w:sz w:val="24"/>
                <w:szCs w:val="24"/>
              </w:rPr>
              <w:t>p</w:t>
            </w:r>
            <w:r w:rsidRPr="00065EF5">
              <w:rPr>
                <w:rFonts w:ascii="Times New Roman" w:hAnsi="Times New Roman" w:cs="Times New Roman"/>
                <w:sz w:val="24"/>
                <w:szCs w:val="24"/>
              </w:rPr>
              <w:t>ayrolls and travel expense reimbursement</w:t>
            </w:r>
          </w:p>
          <w:p w14:paraId="1475B47C" w14:textId="77777777" w:rsidR="004B7CB0" w:rsidRPr="00065EF5" w:rsidRDefault="004B7CB0" w:rsidP="00F86DB0">
            <w:pPr>
              <w:rPr>
                <w:rFonts w:ascii="Times New Roman" w:hAnsi="Times New Roman" w:cs="Times New Roman"/>
                <w:sz w:val="24"/>
                <w:szCs w:val="24"/>
              </w:rPr>
            </w:pPr>
            <w:r>
              <w:rPr>
                <w:rFonts w:ascii="Times New Roman" w:hAnsi="Times New Roman" w:cs="Times New Roman"/>
                <w:sz w:val="24"/>
                <w:szCs w:val="24"/>
              </w:rPr>
              <w:t xml:space="preserve">                                                                             </w:t>
            </w:r>
            <w:r w:rsidRPr="00065EF5">
              <w:rPr>
                <w:rFonts w:ascii="Times New Roman" w:hAnsi="Times New Roman" w:cs="Times New Roman"/>
                <w:sz w:val="24"/>
                <w:szCs w:val="24"/>
              </w:rPr>
              <w:t>requests</w:t>
            </w:r>
          </w:p>
          <w:p w14:paraId="0299A675" w14:textId="77777777" w:rsidR="004B7CB0" w:rsidRDefault="004B7CB0" w:rsidP="00F86DB0">
            <w:pPr>
              <w:rPr>
                <w:rFonts w:ascii="Times New Roman" w:hAnsi="Times New Roman" w:cs="Times New Roman"/>
                <w:sz w:val="24"/>
                <w:szCs w:val="24"/>
              </w:rPr>
            </w:pPr>
          </w:p>
          <w:p w14:paraId="5B938CD3"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Invoices and other requests for payment from subrecipients, vendors and contractors are generally received by mail or email from outside the Department. All mail shall be received in the General Services Unit mail room and distributed unopened to each division and section, when adequately identified on the envelope. Subrecipients shall request payment on forms and in a manner approved by ADECA. Each request will include a certification pertaining to the use of any funds advanced and the correctness of reported financial information, if any. The program manager shall approve any request only after reviewing for compliance with the award agreement. Accounting personnel shall process payment upon receiving the approved request only if sufficient funds are available.</w:t>
            </w:r>
          </w:p>
          <w:p w14:paraId="468E6EF1"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Each division shall develop request for payment review procedures that provide for the following:</w:t>
            </w:r>
          </w:p>
          <w:p w14:paraId="614300CB"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 Comparison of the request with specific spending requirements of the award agreement which includes verifying if items purchased are allowable in accordance with the budget and comparing budget </w:t>
            </w:r>
            <w:proofErr w:type="gramStart"/>
            <w:r w:rsidRPr="00065EF5">
              <w:rPr>
                <w:rFonts w:ascii="Times New Roman" w:hAnsi="Times New Roman" w:cs="Times New Roman"/>
                <w:sz w:val="24"/>
                <w:szCs w:val="24"/>
              </w:rPr>
              <w:t>line item</w:t>
            </w:r>
            <w:proofErr w:type="gramEnd"/>
            <w:r w:rsidRPr="00065EF5">
              <w:rPr>
                <w:rFonts w:ascii="Times New Roman" w:hAnsi="Times New Roman" w:cs="Times New Roman"/>
                <w:sz w:val="24"/>
                <w:szCs w:val="24"/>
              </w:rPr>
              <w:t xml:space="preserve"> amounts with cumulative expenditures reported for indication of budget overruns and possible problems.</w:t>
            </w:r>
          </w:p>
          <w:p w14:paraId="62826581"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Determining the reasonableness of the amount requested in relation to:</w:t>
            </w:r>
          </w:p>
          <w:p w14:paraId="3F7CE612"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ab/>
              <w:t>The amount of cash on hand and unpaid obligations.</w:t>
            </w:r>
          </w:p>
          <w:p w14:paraId="35932312"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ab/>
              <w:t>Whether ADECA funds are being used to cover temporary cash shortages of other sources.</w:t>
            </w:r>
          </w:p>
          <w:p w14:paraId="68B53DE8"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ab/>
              <w:t>Estimated expenditures to be made for the period requested.</w:t>
            </w:r>
          </w:p>
          <w:p w14:paraId="0C14DB5B" w14:textId="77777777" w:rsidR="004B7CB0" w:rsidRPr="00065EF5" w:rsidRDefault="004B7CB0" w:rsidP="00F86DB0">
            <w:pPr>
              <w:rPr>
                <w:rFonts w:ascii="Times New Roman" w:hAnsi="Times New Roman" w:cs="Times New Roman"/>
                <w:sz w:val="24"/>
                <w:szCs w:val="24"/>
              </w:rPr>
            </w:pPr>
            <w:r w:rsidRPr="00065EF5">
              <w:rPr>
                <w:rFonts w:ascii="Times New Roman" w:hAnsi="Times New Roman" w:cs="Times New Roman"/>
                <w:sz w:val="24"/>
                <w:szCs w:val="24"/>
              </w:rPr>
              <w:tab/>
            </w:r>
            <w:r w:rsidRPr="00065EF5">
              <w:rPr>
                <w:rFonts w:ascii="Times New Roman" w:hAnsi="Times New Roman" w:cs="Times New Roman"/>
                <w:sz w:val="24"/>
                <w:szCs w:val="24"/>
              </w:rPr>
              <w:tab/>
              <w:t>Historical information developed from program monitoring reports, reports issued by the Audit Section, audit reports and other reliable sources.</w:t>
            </w:r>
          </w:p>
          <w:p w14:paraId="172FDF05"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The program manager shall initial the advance or reimbursement request and route the request for additional division level approvals, as appropriate. Requests for advances or reimbursements shall then be sent to the applicable accounting personnel in the Financial Services Section. All requests should be date stamped when received.</w:t>
            </w:r>
          </w:p>
          <w:p w14:paraId="228B75B2"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Invoices from contractors and vendors shall be given to the Financial Services Section Administrative Unit for date stamping and distribution.</w:t>
            </w:r>
          </w:p>
          <w:p w14:paraId="5B2EEDF4"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Financial Services personnel receiving requests for reimbursement for subrecipients and invoices for vendors and contractors shall perform the following:</w:t>
            </w:r>
          </w:p>
          <w:p w14:paraId="326B7DA3"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Review the request for reimbursement and other invoices to ensure that they are supported by proper source documentation (if received from the division) which is determined to be necessary for a particular subaward as discussed in Section 8.4.3.</w:t>
            </w:r>
          </w:p>
          <w:p w14:paraId="60BFA171"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Review the requests for reimbursement and other invoices for general reasonableness and correctness.</w:t>
            </w:r>
          </w:p>
          <w:p w14:paraId="32A153FA"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 Verify invoice additions, </w:t>
            </w:r>
            <w:proofErr w:type="gramStart"/>
            <w:r w:rsidRPr="00065EF5">
              <w:rPr>
                <w:rFonts w:ascii="Times New Roman" w:hAnsi="Times New Roman" w:cs="Times New Roman"/>
                <w:sz w:val="24"/>
                <w:szCs w:val="24"/>
              </w:rPr>
              <w:t>extensions</w:t>
            </w:r>
            <w:proofErr w:type="gramEnd"/>
            <w:r w:rsidRPr="00065EF5">
              <w:rPr>
                <w:rFonts w:ascii="Times New Roman" w:hAnsi="Times New Roman" w:cs="Times New Roman"/>
                <w:sz w:val="24"/>
                <w:szCs w:val="24"/>
              </w:rPr>
              <w:t xml:space="preserve"> and totals.</w:t>
            </w:r>
          </w:p>
          <w:p w14:paraId="721F752F"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lastRenderedPageBreak/>
              <w:t>• Compare vendor’s invoices to the related contract to verify the correctness of the rates charged, expenses claimed, and other provisions, as applicable.</w:t>
            </w:r>
          </w:p>
          <w:p w14:paraId="3BDF8456"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If a subaward requires detailed budget information be submitted with the subrecipient’s request for reimbursement, this information shall be checked and added to verify its accuracy.</w:t>
            </w:r>
          </w:p>
          <w:p w14:paraId="08E49F41"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Ensure that the requests and invoices contain all necessary approval initials. Subrecipient invoices must be approved by the appropriate division chief or person authorized to approve for the division chief except when approved by the Director or his/her designee.</w:t>
            </w:r>
          </w:p>
          <w:p w14:paraId="45BE2315"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Ensure that the requests and invoices are coded with the appropriate fund numbers and cost centers to be charged as necessary.</w:t>
            </w:r>
          </w:p>
          <w:p w14:paraId="2A54A563"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Verify that travel reimbursement requests are complete, mathematically correct and have proper approvals, travel applications and required receipts, etc. as required by the Governor’s Office and the Department of Finance.</w:t>
            </w:r>
          </w:p>
          <w:p w14:paraId="0C5988C1"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Initial each invoice by the grand total figure as certification that the above procedures were performed.</w:t>
            </w:r>
          </w:p>
          <w:p w14:paraId="61E01A05"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In conjunction with the processing of subrecipient requests for reimbursement, accounting personnel shall identify any matching or cost sharing reported and have such information </w:t>
            </w:r>
            <w:proofErr w:type="gramStart"/>
            <w:r w:rsidRPr="00065EF5">
              <w:rPr>
                <w:rFonts w:ascii="Times New Roman" w:hAnsi="Times New Roman" w:cs="Times New Roman"/>
                <w:sz w:val="24"/>
                <w:szCs w:val="24"/>
              </w:rPr>
              <w:t>entered into</w:t>
            </w:r>
            <w:proofErr w:type="gramEnd"/>
            <w:r w:rsidRPr="00065EF5">
              <w:rPr>
                <w:rFonts w:ascii="Times New Roman" w:hAnsi="Times New Roman" w:cs="Times New Roman"/>
                <w:sz w:val="24"/>
                <w:szCs w:val="24"/>
              </w:rPr>
              <w:t xml:space="preserve"> the ADECA accounting system at that time.</w:t>
            </w:r>
          </w:p>
          <w:p w14:paraId="6D531DB6" w14:textId="77777777" w:rsidR="004B7CB0"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Requests for advances from subrecipients received by the accounting personnel shall be reviewed in relation to the grant agreement, with consideration for any debts outstanding against the subrecipient and the requirements of 2 CFR 200.305.</w:t>
            </w:r>
          </w:p>
          <w:p w14:paraId="28A7BE8A" w14:textId="77777777" w:rsidR="004B7CB0" w:rsidRPr="00065EF5" w:rsidRDefault="004B7CB0" w:rsidP="00F86DB0">
            <w:pPr>
              <w:ind w:firstLine="720"/>
              <w:rPr>
                <w:rFonts w:ascii="Times New Roman" w:hAnsi="Times New Roman" w:cs="Times New Roman"/>
                <w:sz w:val="24"/>
                <w:szCs w:val="24"/>
              </w:rPr>
            </w:pPr>
          </w:p>
          <w:p w14:paraId="46456B81" w14:textId="77777777" w:rsidR="004B7CB0" w:rsidRDefault="004B7CB0" w:rsidP="00F86DB0">
            <w:pPr>
              <w:ind w:firstLine="720"/>
              <w:rPr>
                <w:rFonts w:ascii="Times New Roman" w:hAnsi="Times New Roman" w:cs="Times New Roman"/>
                <w:b/>
                <w:bCs/>
                <w:sz w:val="24"/>
                <w:szCs w:val="24"/>
              </w:rPr>
            </w:pPr>
            <w:r w:rsidRPr="00065EF5">
              <w:rPr>
                <w:rFonts w:ascii="Times New Roman" w:hAnsi="Times New Roman" w:cs="Times New Roman"/>
                <w:b/>
                <w:bCs/>
                <w:sz w:val="24"/>
                <w:szCs w:val="24"/>
              </w:rPr>
              <w:t>8.4.2</w:t>
            </w:r>
            <w:r w:rsidRPr="00065EF5">
              <w:rPr>
                <w:rFonts w:ascii="Times New Roman" w:hAnsi="Times New Roman" w:cs="Times New Roman"/>
                <w:b/>
                <w:bCs/>
                <w:sz w:val="24"/>
                <w:szCs w:val="24"/>
              </w:rPr>
              <w:tab/>
              <w:t>CORRECTIONS OF ERRORS</w:t>
            </w:r>
          </w:p>
          <w:p w14:paraId="703A169E" w14:textId="77777777" w:rsidR="004B7CB0" w:rsidRPr="00065EF5" w:rsidRDefault="004B7CB0" w:rsidP="00F86DB0">
            <w:pPr>
              <w:ind w:firstLine="720"/>
              <w:rPr>
                <w:rFonts w:ascii="Times New Roman" w:hAnsi="Times New Roman" w:cs="Times New Roman"/>
                <w:b/>
                <w:bCs/>
                <w:sz w:val="24"/>
                <w:szCs w:val="24"/>
              </w:rPr>
            </w:pPr>
          </w:p>
          <w:p w14:paraId="7F8294AB"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If errors are found on invoices or requests for reimbursement during processing, the following procedures shall be followed:</w:t>
            </w:r>
          </w:p>
          <w:p w14:paraId="4F8E6C44"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If the source of the error can be located and is of a clerical nature or can be easily corrected, the correction shall be made.</w:t>
            </w:r>
          </w:p>
          <w:p w14:paraId="25DC4831"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Correction of errors on request for reimbursement from subrecipients shall be made on the request forms by the approving program manager. Due to special circumstances program managers, with division chief approval, may choose to establish a policy of returning subrecipient invoices to the preparer rather than make corrections or request a corrected invoice.</w:t>
            </w:r>
          </w:p>
          <w:p w14:paraId="0ECA5153"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Correction of errors on invoices for materials shall be made by accounting personnel on the face of the invoice and an “Invoice Correction Notice” (currently Form D.F.C. 47) shall be prepared and attached to the payment document and remitted to the vendor with payment. Certain changes to non-allowable charges such as late fees and tax in addition to other changes to quantities received, unit price, or other non-allowable amounts shall be made on the invoice without preparing a correction notice. Changes made to dates, invoice numbers, and vendor name and/or address shall not be permitted.</w:t>
            </w:r>
          </w:p>
          <w:p w14:paraId="029EA89C"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 Correction of travel reimbursement requests shall be changed and signed by the traveler for in-state travel. Correction of out-of-state travel reimbursement requests shall be handled in accordance </w:t>
            </w:r>
            <w:proofErr w:type="gramStart"/>
            <w:r w:rsidRPr="00065EF5">
              <w:rPr>
                <w:rFonts w:ascii="Times New Roman" w:hAnsi="Times New Roman" w:cs="Times New Roman"/>
                <w:sz w:val="24"/>
                <w:szCs w:val="24"/>
              </w:rPr>
              <w:t>to</w:t>
            </w:r>
            <w:proofErr w:type="gramEnd"/>
            <w:r w:rsidRPr="00065EF5">
              <w:rPr>
                <w:rFonts w:ascii="Times New Roman" w:hAnsi="Times New Roman" w:cs="Times New Roman"/>
                <w:sz w:val="24"/>
                <w:szCs w:val="24"/>
              </w:rPr>
              <w:t xml:space="preserve"> instructions found in Chapter 5 of this manual.</w:t>
            </w:r>
          </w:p>
          <w:p w14:paraId="1BB718C7" w14:textId="77777777" w:rsidR="004B7CB0"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 In the event the source of the error cannot be </w:t>
            </w:r>
            <w:proofErr w:type="gramStart"/>
            <w:r w:rsidRPr="00065EF5">
              <w:rPr>
                <w:rFonts w:ascii="Times New Roman" w:hAnsi="Times New Roman" w:cs="Times New Roman"/>
                <w:sz w:val="24"/>
                <w:szCs w:val="24"/>
              </w:rPr>
              <w:t>determined</w:t>
            </w:r>
            <w:proofErr w:type="gramEnd"/>
            <w:r w:rsidRPr="00065EF5">
              <w:rPr>
                <w:rFonts w:ascii="Times New Roman" w:hAnsi="Times New Roman" w:cs="Times New Roman"/>
                <w:sz w:val="24"/>
                <w:szCs w:val="24"/>
              </w:rPr>
              <w:t xml:space="preserve"> or source documentation is missing, the request for reimbursement or invoice shall be returned to the preparer.</w:t>
            </w:r>
          </w:p>
          <w:p w14:paraId="5A3E554C" w14:textId="77777777" w:rsidR="004B7CB0" w:rsidRPr="00065EF5" w:rsidRDefault="004B7CB0" w:rsidP="00F86DB0">
            <w:pPr>
              <w:ind w:firstLine="720"/>
              <w:rPr>
                <w:rFonts w:ascii="Times New Roman" w:hAnsi="Times New Roman" w:cs="Times New Roman"/>
                <w:sz w:val="24"/>
                <w:szCs w:val="24"/>
              </w:rPr>
            </w:pPr>
          </w:p>
          <w:p w14:paraId="245B2EA3" w14:textId="77777777" w:rsidR="004B7CB0" w:rsidRPr="00065EF5" w:rsidRDefault="004B7CB0" w:rsidP="00F86DB0">
            <w:pPr>
              <w:ind w:firstLine="720"/>
              <w:rPr>
                <w:rFonts w:ascii="Times New Roman" w:hAnsi="Times New Roman" w:cs="Times New Roman"/>
                <w:b/>
                <w:bCs/>
                <w:sz w:val="24"/>
                <w:szCs w:val="24"/>
              </w:rPr>
            </w:pPr>
            <w:r w:rsidRPr="00065EF5">
              <w:rPr>
                <w:rFonts w:ascii="Times New Roman" w:hAnsi="Times New Roman" w:cs="Times New Roman"/>
                <w:b/>
                <w:bCs/>
                <w:sz w:val="24"/>
                <w:szCs w:val="24"/>
              </w:rPr>
              <w:lastRenderedPageBreak/>
              <w:t>8.4.3</w:t>
            </w:r>
            <w:r w:rsidRPr="00065EF5">
              <w:rPr>
                <w:rFonts w:ascii="Times New Roman" w:hAnsi="Times New Roman" w:cs="Times New Roman"/>
                <w:b/>
                <w:bCs/>
                <w:sz w:val="24"/>
                <w:szCs w:val="24"/>
              </w:rPr>
              <w:tab/>
              <w:t>REQUIREMENTS FOR SOURCE DOCUMENTATION FROM</w:t>
            </w:r>
          </w:p>
          <w:p w14:paraId="5918D783" w14:textId="77777777" w:rsidR="004B7CB0" w:rsidRDefault="004B7CB0" w:rsidP="00F86DB0">
            <w:pPr>
              <w:ind w:left="720" w:firstLine="720"/>
              <w:rPr>
                <w:rFonts w:ascii="Times New Roman" w:hAnsi="Times New Roman" w:cs="Times New Roman"/>
                <w:b/>
                <w:bCs/>
                <w:sz w:val="24"/>
                <w:szCs w:val="24"/>
              </w:rPr>
            </w:pPr>
            <w:r w:rsidRPr="00065EF5">
              <w:rPr>
                <w:rFonts w:ascii="Times New Roman" w:hAnsi="Times New Roman" w:cs="Times New Roman"/>
                <w:b/>
                <w:bCs/>
                <w:sz w:val="24"/>
                <w:szCs w:val="24"/>
              </w:rPr>
              <w:t>SUBRECIPIENTS</w:t>
            </w:r>
          </w:p>
          <w:p w14:paraId="2910B48D" w14:textId="77777777" w:rsidR="004B7CB0" w:rsidRPr="00065EF5" w:rsidRDefault="004B7CB0" w:rsidP="00F86DB0">
            <w:pPr>
              <w:ind w:left="720" w:firstLine="720"/>
              <w:rPr>
                <w:rFonts w:ascii="Times New Roman" w:hAnsi="Times New Roman" w:cs="Times New Roman"/>
                <w:sz w:val="24"/>
                <w:szCs w:val="24"/>
              </w:rPr>
            </w:pPr>
          </w:p>
          <w:p w14:paraId="00EB57A6"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Due to the variety of programs administered by ADECA, it is not possible to have a single policy covering source documentation requirements for subrecipients’ requests for reimbursement; therefore, the policy of ADECA is that a decision concerning source documentation requirements shall be made for each type of agreements during the subaward process (See Section 9 for discussion). Source documentation is discussed here since it is more closely related to payment request processing procedures.</w:t>
            </w:r>
          </w:p>
          <w:p w14:paraId="5F8E2749"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2 CFR 200.305 states that subrecipients must be paid in advance provided they maintain or demonstrate the willingness and ability to maintain both written procedures to minimize the time elapsing between the transfer of funds and disbursement by the subrecipient, and financial management systems that meet the standards for fund control and accountability in accordance with 2 CFR 200.302. Subrecipients shall only request the minimum funds needed to cover disbursements ready to be released for invoices on hand or expected to be on hand by the time the funds are received. The timing and amount of the advances shall be as close as administratively possible to the actual disbursements. This procedure does not exclude the time the funds are received or the requirements for submission of source documents after the fact. The subrecipient shall follow the requirements of 2 CFR 200.305 (7)-(9) for all advances.</w:t>
            </w:r>
          </w:p>
          <w:p w14:paraId="6B860D42"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Reimbursement shall be the preferred method of payment when:</w:t>
            </w:r>
          </w:p>
          <w:p w14:paraId="10B79E4E"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the subrecipient cannot meet the requirements for advances,</w:t>
            </w:r>
          </w:p>
          <w:p w14:paraId="6F40DD97"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the federal awarding agency or the Department establishes a specific condition per 2 CFR 200.207, or</w:t>
            </w:r>
          </w:p>
          <w:p w14:paraId="2681E018"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the subrecipient requests to be paid by reimbursement.</w:t>
            </w:r>
          </w:p>
          <w:p w14:paraId="5F7EC478"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If the subrecipient cannot meet the requirements for advances and the federal awarding agency or the Department determines that reimbursement is not possible, payment shall be on a working capital advance basis. Under this method, funds are advanced to the subrecipient to cover estimated disbursements for an initial period. Any subsequent payment after this initial period shall be on a reimbursement basis for actual cash disbursements.</w:t>
            </w:r>
          </w:p>
          <w:p w14:paraId="1D4421F0"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Subrecipients must use program income, rebates, refunds, audit recoveries, and interest earned on federal funds before requesting additional cash payments on a subaward unless restricted by federal or state legislation or subaward provisions.</w:t>
            </w:r>
          </w:p>
          <w:p w14:paraId="59D6AEB5"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b/>
                <w:bCs/>
                <w:sz w:val="24"/>
                <w:szCs w:val="24"/>
              </w:rPr>
              <w:t>Any advance of federal funds using the advance or working capital advance method and not disbursed within thirty days from the date of the payment must be refunded to ADECA</w:t>
            </w:r>
            <w:r w:rsidRPr="00065EF5">
              <w:rPr>
                <w:rFonts w:ascii="Times New Roman" w:hAnsi="Times New Roman" w:cs="Times New Roman"/>
                <w:sz w:val="24"/>
                <w:szCs w:val="24"/>
              </w:rPr>
              <w:t>.</w:t>
            </w:r>
          </w:p>
          <w:p w14:paraId="1BF92A47"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Unless required by federal statues, payments to subrecipients shall not be withheld unless the provisions of 200 CFR 200.207, 200.338, and 2 CFR 200. 305(b)(6) apply.</w:t>
            </w:r>
          </w:p>
          <w:p w14:paraId="40D79513"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When considering source documentation requirements for subrecipients relating to a specific subaward, the following factors shall be considered:</w:t>
            </w:r>
          </w:p>
          <w:p w14:paraId="297EC4FB"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The complexity of the program as created by specific legislation including federal reporting requirements.</w:t>
            </w:r>
          </w:p>
          <w:p w14:paraId="7F57AB2B"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Whether the program regulations require strict adherence to budget amounts and require that certain percentages of budget line items to total cost be maintained for costs to be eligible for reimbursement.</w:t>
            </w:r>
          </w:p>
          <w:p w14:paraId="614E9697"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lastRenderedPageBreak/>
              <w:t>• The nature of the subrecipient organization, if other federal oversight responsibility exists and what audit requirements, if any are in place.</w:t>
            </w:r>
          </w:p>
          <w:p w14:paraId="1EF4165E"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 Whether this </w:t>
            </w:r>
            <w:proofErr w:type="gramStart"/>
            <w:r w:rsidRPr="00065EF5">
              <w:rPr>
                <w:rFonts w:ascii="Times New Roman" w:hAnsi="Times New Roman" w:cs="Times New Roman"/>
                <w:sz w:val="24"/>
                <w:szCs w:val="24"/>
              </w:rPr>
              <w:t>particular subaward</w:t>
            </w:r>
            <w:proofErr w:type="gramEnd"/>
            <w:r w:rsidRPr="00065EF5">
              <w:rPr>
                <w:rFonts w:ascii="Times New Roman" w:hAnsi="Times New Roman" w:cs="Times New Roman"/>
                <w:sz w:val="24"/>
                <w:szCs w:val="24"/>
              </w:rPr>
              <w:t xml:space="preserve"> is funding a single program or providing primary funding for ongoing programs and administration.</w:t>
            </w:r>
          </w:p>
          <w:p w14:paraId="150AE320"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Prior experience with a particular subrecipient or type of subrecipient group including the adequacy of internal controls (2 CFR 200.303) and the financial management systems (2 CFR 200.302).</w:t>
            </w:r>
          </w:p>
          <w:p w14:paraId="5DB80755"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When it is decided that copies of source documentation are necessary, such documentation should be reasonably sufficient to substantiate the major costs claimed for each invoice or request for reimbursement. The documentation must substantiate the allowable costs in accordance with 2 CFR Part 200 Subpart E. A Source Documentation Guide is included in this section as Exhibit 8.1.</w:t>
            </w:r>
          </w:p>
          <w:p w14:paraId="77FE375E"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Documentation will not be required for professional services contracts or product oriented fixed price contracts. Normally, invoices for these type costs should itemize costs claimed and include the number of hours charged to the program and the rate for each classification of personnel involved. Refer to 2 CFR 200.459 for additional requirements.</w:t>
            </w:r>
          </w:p>
          <w:p w14:paraId="6E9F1C23" w14:textId="77777777" w:rsidR="004B7CB0"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Problems or questions concerning the adequacy of the source documentation should be discussed with the applicable program manager and/or designated individuals within the Financial Services Section, as necessary.</w:t>
            </w:r>
          </w:p>
          <w:p w14:paraId="690768D1" w14:textId="77777777" w:rsidR="004B7CB0" w:rsidRPr="00065EF5" w:rsidRDefault="004B7CB0" w:rsidP="00F86DB0">
            <w:pPr>
              <w:ind w:firstLine="720"/>
              <w:rPr>
                <w:rFonts w:ascii="Times New Roman" w:hAnsi="Times New Roman" w:cs="Times New Roman"/>
                <w:sz w:val="24"/>
                <w:szCs w:val="24"/>
              </w:rPr>
            </w:pPr>
          </w:p>
          <w:p w14:paraId="5C4D0EBD" w14:textId="77777777" w:rsidR="004B7CB0" w:rsidRDefault="004B7CB0" w:rsidP="00F86DB0">
            <w:pPr>
              <w:ind w:firstLine="720"/>
              <w:rPr>
                <w:rFonts w:ascii="Times New Roman" w:hAnsi="Times New Roman" w:cs="Times New Roman"/>
                <w:b/>
                <w:bCs/>
                <w:sz w:val="24"/>
                <w:szCs w:val="24"/>
              </w:rPr>
            </w:pPr>
            <w:r w:rsidRPr="00065EF5">
              <w:rPr>
                <w:rFonts w:ascii="Times New Roman" w:hAnsi="Times New Roman" w:cs="Times New Roman"/>
                <w:b/>
                <w:bCs/>
                <w:sz w:val="24"/>
                <w:szCs w:val="24"/>
              </w:rPr>
              <w:t>8.4.4</w:t>
            </w:r>
            <w:r w:rsidRPr="00065EF5">
              <w:rPr>
                <w:rFonts w:ascii="Times New Roman" w:hAnsi="Times New Roman" w:cs="Times New Roman"/>
                <w:b/>
                <w:bCs/>
                <w:sz w:val="24"/>
                <w:szCs w:val="24"/>
              </w:rPr>
              <w:tab/>
              <w:t>VOUCHER PREPARATION AND PROCESSING</w:t>
            </w:r>
          </w:p>
          <w:p w14:paraId="133B4952" w14:textId="77777777" w:rsidR="004B7CB0" w:rsidRPr="00065EF5" w:rsidRDefault="004B7CB0" w:rsidP="00F86DB0">
            <w:pPr>
              <w:ind w:firstLine="720"/>
              <w:rPr>
                <w:rFonts w:ascii="Times New Roman" w:hAnsi="Times New Roman" w:cs="Times New Roman"/>
                <w:b/>
                <w:bCs/>
                <w:sz w:val="24"/>
                <w:szCs w:val="24"/>
              </w:rPr>
            </w:pPr>
          </w:p>
          <w:p w14:paraId="64788E67"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Vouchers are prepared to establish amounts to be paid by ADECA and to indicate which fund, appropriation, activity, and state object codes are to be charged with the expenditure. The first step in the preparation of vouchers is the assembly of supporting documentation and preparation of an input document to process the transaction in the State’s and ADECA’s accounting systems.</w:t>
            </w:r>
          </w:p>
          <w:p w14:paraId="7FFBE76C"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Invoices and other requests for payments shall be organized by the applicable accounting personnel for entry into the ADECA accounting system as soon as possible after they are checked and approved. Source documents shall be arranged into two groups: (1) originals to be maintained in ADECA files and (2) copies to be submitted to the vendor/payee with the remittance. ADECA’s copies shall include the original payment request form, any related original material receipts, purchasing documentation, or other documentation supporting the request for payment. Examples of some of the more common source documents required are as follows:</w:t>
            </w:r>
          </w:p>
          <w:p w14:paraId="7DEA0A8C"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 </w:t>
            </w:r>
            <w:r w:rsidRPr="00065EF5">
              <w:rPr>
                <w:rFonts w:ascii="Times New Roman" w:hAnsi="Times New Roman" w:cs="Times New Roman"/>
                <w:sz w:val="24"/>
                <w:szCs w:val="24"/>
                <w:u w:val="single"/>
              </w:rPr>
              <w:t>Payments to subrecipients</w:t>
            </w:r>
            <w:r w:rsidRPr="00065EF5">
              <w:rPr>
                <w:rFonts w:ascii="Times New Roman" w:hAnsi="Times New Roman" w:cs="Times New Roman"/>
                <w:sz w:val="24"/>
                <w:szCs w:val="24"/>
              </w:rPr>
              <w:t xml:space="preserve"> – an approved request for reimbursement or advance with original signature and approvals is required. If an emailed invoice is accepted, it shall state that it is the original invoice.</w:t>
            </w:r>
          </w:p>
          <w:p w14:paraId="16A3A7DB"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 </w:t>
            </w:r>
            <w:r w:rsidRPr="00065EF5">
              <w:rPr>
                <w:rFonts w:ascii="Times New Roman" w:hAnsi="Times New Roman" w:cs="Times New Roman"/>
                <w:sz w:val="24"/>
                <w:szCs w:val="24"/>
                <w:u w:val="single"/>
              </w:rPr>
              <w:t>Payments under purchase orders</w:t>
            </w:r>
            <w:r w:rsidRPr="00065EF5">
              <w:rPr>
                <w:rFonts w:ascii="Times New Roman" w:hAnsi="Times New Roman" w:cs="Times New Roman"/>
                <w:sz w:val="24"/>
                <w:szCs w:val="24"/>
              </w:rPr>
              <w:t xml:space="preserve"> – an approved vendor’s itemized invoice and material receipt are required.</w:t>
            </w:r>
          </w:p>
          <w:p w14:paraId="1F6B2DF0"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 </w:t>
            </w:r>
            <w:r w:rsidRPr="00065EF5">
              <w:rPr>
                <w:rFonts w:ascii="Times New Roman" w:hAnsi="Times New Roman" w:cs="Times New Roman"/>
                <w:sz w:val="24"/>
                <w:szCs w:val="24"/>
                <w:u w:val="single"/>
              </w:rPr>
              <w:t>Travel expense reimbursement payments</w:t>
            </w:r>
            <w:r w:rsidRPr="00065EF5">
              <w:rPr>
                <w:rFonts w:ascii="Times New Roman" w:hAnsi="Times New Roman" w:cs="Times New Roman"/>
                <w:sz w:val="24"/>
                <w:szCs w:val="24"/>
              </w:rPr>
              <w:t xml:space="preserve"> – a complete and approved copy of the Department of Finance’s reimbursement request form with receipts for out-of-state expenses and receipts for miscellaneous expenses when traveling in-state are required. Out-of-state travel reimbursement requests must also conform to current requirements as specified in Chapter 5 of this manual.</w:t>
            </w:r>
          </w:p>
          <w:p w14:paraId="6DCE1E8F"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lastRenderedPageBreak/>
              <w:t xml:space="preserve">• </w:t>
            </w:r>
            <w:r w:rsidRPr="00065EF5">
              <w:rPr>
                <w:rFonts w:ascii="Times New Roman" w:hAnsi="Times New Roman" w:cs="Times New Roman"/>
                <w:sz w:val="24"/>
                <w:szCs w:val="24"/>
                <w:u w:val="single"/>
              </w:rPr>
              <w:t>Payment to travel agencies</w:t>
            </w:r>
            <w:r w:rsidRPr="00065EF5">
              <w:rPr>
                <w:rFonts w:ascii="Times New Roman" w:hAnsi="Times New Roman" w:cs="Times New Roman"/>
                <w:sz w:val="24"/>
                <w:szCs w:val="24"/>
              </w:rPr>
              <w:t xml:space="preserve"> – a copy of the approved invoice, a copy of the related </w:t>
            </w:r>
            <w:proofErr w:type="spellStart"/>
            <w:r w:rsidRPr="00065EF5">
              <w:rPr>
                <w:rFonts w:ascii="Times New Roman" w:hAnsi="Times New Roman" w:cs="Times New Roman"/>
                <w:sz w:val="24"/>
                <w:szCs w:val="24"/>
              </w:rPr>
              <w:t>outof</w:t>
            </w:r>
            <w:proofErr w:type="spellEnd"/>
            <w:r w:rsidRPr="00065EF5">
              <w:rPr>
                <w:rFonts w:ascii="Times New Roman" w:hAnsi="Times New Roman" w:cs="Times New Roman"/>
                <w:sz w:val="24"/>
                <w:szCs w:val="24"/>
              </w:rPr>
              <w:t>-state travel authorization, and the receipt portion of the airline ticket are required.</w:t>
            </w:r>
          </w:p>
          <w:p w14:paraId="17775401" w14:textId="77777777" w:rsidR="004B7CB0"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 </w:t>
            </w:r>
            <w:r w:rsidRPr="00065EF5">
              <w:rPr>
                <w:rFonts w:ascii="Times New Roman" w:hAnsi="Times New Roman" w:cs="Times New Roman"/>
                <w:sz w:val="24"/>
                <w:szCs w:val="24"/>
                <w:u w:val="single"/>
              </w:rPr>
              <w:t>Payments for professional services</w:t>
            </w:r>
            <w:r w:rsidRPr="00065EF5">
              <w:rPr>
                <w:rFonts w:ascii="Times New Roman" w:hAnsi="Times New Roman" w:cs="Times New Roman"/>
                <w:sz w:val="24"/>
                <w:szCs w:val="24"/>
              </w:rPr>
              <w:t xml:space="preserve"> – an approved itemized invoice is required stating the nature of the service provided, the period covered, and the rates charged. Such invoices shall conform to the provisions of the related contract.</w:t>
            </w:r>
          </w:p>
          <w:p w14:paraId="57DE6E2C" w14:textId="77777777" w:rsidR="004B7CB0" w:rsidRPr="00065EF5" w:rsidRDefault="004B7CB0" w:rsidP="00F86DB0">
            <w:pPr>
              <w:ind w:firstLine="720"/>
              <w:rPr>
                <w:rFonts w:ascii="Times New Roman" w:hAnsi="Times New Roman" w:cs="Times New Roman"/>
                <w:sz w:val="24"/>
                <w:szCs w:val="24"/>
              </w:rPr>
            </w:pPr>
          </w:p>
          <w:p w14:paraId="0B357696" w14:textId="77777777" w:rsidR="004B7CB0" w:rsidRDefault="004B7CB0" w:rsidP="00F86DB0">
            <w:pPr>
              <w:ind w:firstLine="720"/>
              <w:rPr>
                <w:rFonts w:ascii="Times New Roman" w:hAnsi="Times New Roman" w:cs="Times New Roman"/>
                <w:b/>
                <w:bCs/>
                <w:sz w:val="24"/>
                <w:szCs w:val="24"/>
              </w:rPr>
            </w:pPr>
            <w:r w:rsidRPr="00065EF5">
              <w:rPr>
                <w:rFonts w:ascii="Times New Roman" w:hAnsi="Times New Roman" w:cs="Times New Roman"/>
                <w:b/>
                <w:bCs/>
                <w:sz w:val="24"/>
                <w:szCs w:val="24"/>
              </w:rPr>
              <w:t>8.4.5</w:t>
            </w:r>
            <w:r w:rsidRPr="00065EF5">
              <w:rPr>
                <w:rFonts w:ascii="Times New Roman" w:hAnsi="Times New Roman" w:cs="Times New Roman"/>
                <w:b/>
                <w:bCs/>
                <w:sz w:val="24"/>
                <w:szCs w:val="24"/>
              </w:rPr>
              <w:tab/>
              <w:t>VOUCHER PAYMENT</w:t>
            </w:r>
          </w:p>
          <w:p w14:paraId="1D1321D9" w14:textId="77777777" w:rsidR="004B7CB0" w:rsidRPr="00065EF5" w:rsidRDefault="004B7CB0" w:rsidP="00F86DB0">
            <w:pPr>
              <w:ind w:firstLine="720"/>
              <w:rPr>
                <w:rFonts w:ascii="Times New Roman" w:hAnsi="Times New Roman" w:cs="Times New Roman"/>
                <w:b/>
                <w:bCs/>
                <w:sz w:val="24"/>
                <w:szCs w:val="24"/>
              </w:rPr>
            </w:pPr>
          </w:p>
          <w:p w14:paraId="02065502" w14:textId="77777777" w:rsidR="004B7CB0"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A warrant is a written order to pay a specific amount of money from a payor to a payee drawn on the State Treasury for payment of vouchers processed through the State Comptroller’s Office. Warrants shall be picked-up by the General Services Unit personnel in accordance with the policies and procedures established by the State Comptroller’s Office and delivered to the Financial Services personnel for further processing and distribution. In lieu of a paper warrant, vendors and subrecipients shall be paid by electronic funds transfer at their request. It is the responsibility of the vendor or subrecipient to access the State’s vendor portal to select this payment option and enter the appropriate bank routing information. The Department shall not be responsible for verifying this information or any delay in payment resulting from inaccurate data entered by the vendor or subrecipient.</w:t>
            </w:r>
          </w:p>
          <w:p w14:paraId="47F7D2AB" w14:textId="77777777" w:rsidR="004B7CB0" w:rsidRPr="00065EF5" w:rsidRDefault="004B7CB0" w:rsidP="00F86DB0">
            <w:pPr>
              <w:ind w:firstLine="720"/>
              <w:rPr>
                <w:rFonts w:ascii="Times New Roman" w:hAnsi="Times New Roman" w:cs="Times New Roman"/>
                <w:sz w:val="24"/>
                <w:szCs w:val="24"/>
              </w:rPr>
            </w:pPr>
          </w:p>
          <w:p w14:paraId="0959B2A8" w14:textId="77777777" w:rsidR="004B7CB0" w:rsidRDefault="004B7CB0" w:rsidP="00F86DB0">
            <w:pPr>
              <w:ind w:firstLine="720"/>
              <w:rPr>
                <w:rFonts w:ascii="Times New Roman" w:hAnsi="Times New Roman" w:cs="Times New Roman"/>
                <w:b/>
                <w:bCs/>
                <w:sz w:val="24"/>
                <w:szCs w:val="24"/>
              </w:rPr>
            </w:pPr>
            <w:r w:rsidRPr="00065EF5">
              <w:rPr>
                <w:rFonts w:ascii="Times New Roman" w:hAnsi="Times New Roman" w:cs="Times New Roman"/>
                <w:b/>
                <w:bCs/>
                <w:sz w:val="24"/>
                <w:szCs w:val="24"/>
              </w:rPr>
              <w:t>8.4.6</w:t>
            </w:r>
            <w:r w:rsidRPr="00065EF5">
              <w:rPr>
                <w:rFonts w:ascii="Times New Roman" w:hAnsi="Times New Roman" w:cs="Times New Roman"/>
                <w:b/>
                <w:bCs/>
                <w:sz w:val="24"/>
                <w:szCs w:val="24"/>
              </w:rPr>
              <w:tab/>
              <w:t>PROCESSING AND PAYMENT OF PAYROLLS</w:t>
            </w:r>
          </w:p>
          <w:p w14:paraId="51279AEA" w14:textId="77777777" w:rsidR="004B7CB0" w:rsidRPr="00065EF5" w:rsidRDefault="004B7CB0" w:rsidP="00F86DB0">
            <w:pPr>
              <w:ind w:firstLine="720"/>
              <w:rPr>
                <w:rFonts w:ascii="Times New Roman" w:hAnsi="Times New Roman" w:cs="Times New Roman"/>
                <w:b/>
                <w:bCs/>
                <w:sz w:val="24"/>
                <w:szCs w:val="24"/>
              </w:rPr>
            </w:pPr>
          </w:p>
          <w:p w14:paraId="776EF293"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The </w:t>
            </w:r>
            <w:proofErr w:type="spellStart"/>
            <w:r w:rsidRPr="00065EF5">
              <w:rPr>
                <w:rFonts w:ascii="Times New Roman" w:hAnsi="Times New Roman" w:cs="Times New Roman"/>
                <w:sz w:val="24"/>
                <w:szCs w:val="24"/>
              </w:rPr>
              <w:t>eSTART</w:t>
            </w:r>
            <w:proofErr w:type="spellEnd"/>
            <w:r w:rsidRPr="00065EF5">
              <w:rPr>
                <w:rFonts w:ascii="Times New Roman" w:hAnsi="Times New Roman" w:cs="Times New Roman"/>
                <w:sz w:val="24"/>
                <w:szCs w:val="24"/>
              </w:rPr>
              <w:t xml:space="preserve"> Time and Attendance system shall be the official time recording system for leave and grant tracking. Employees’ </w:t>
            </w:r>
            <w:proofErr w:type="spellStart"/>
            <w:r w:rsidRPr="00065EF5">
              <w:rPr>
                <w:rFonts w:ascii="Times New Roman" w:hAnsi="Times New Roman" w:cs="Times New Roman"/>
                <w:sz w:val="24"/>
                <w:szCs w:val="24"/>
              </w:rPr>
              <w:t>eSTART</w:t>
            </w:r>
            <w:proofErr w:type="spellEnd"/>
            <w:r w:rsidRPr="00065EF5">
              <w:rPr>
                <w:rFonts w:ascii="Times New Roman" w:hAnsi="Times New Roman" w:cs="Times New Roman"/>
                <w:sz w:val="24"/>
                <w:szCs w:val="24"/>
              </w:rPr>
              <w:t xml:space="preserve"> timecards are reviewed by applicable accounting personnel on a semi-monthly basis for merit system and exempt employees and in accordance with terms of the contract for contract employees. Merit system and certain exempt employees shall be paid for their reported time two weeks after they submit their time and attendance reports, while contract and other exempt employees shall be paid for their time when it is reported.</w:t>
            </w:r>
          </w:p>
          <w:p w14:paraId="765CDCFF"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After the initial review of </w:t>
            </w:r>
            <w:proofErr w:type="spellStart"/>
            <w:r w:rsidRPr="00065EF5">
              <w:rPr>
                <w:rFonts w:ascii="Times New Roman" w:hAnsi="Times New Roman" w:cs="Times New Roman"/>
                <w:sz w:val="24"/>
                <w:szCs w:val="24"/>
              </w:rPr>
              <w:t>eSTART</w:t>
            </w:r>
            <w:proofErr w:type="spellEnd"/>
            <w:r w:rsidRPr="00065EF5">
              <w:rPr>
                <w:rFonts w:ascii="Times New Roman" w:hAnsi="Times New Roman" w:cs="Times New Roman"/>
                <w:sz w:val="24"/>
                <w:szCs w:val="24"/>
              </w:rPr>
              <w:t xml:space="preserve"> timecards by accounting personnel, the timecard shall be reviewed by Control and Payroll Unit staff to ensure all corrections and issues are resolved prior to final approval of the timecard by the ADECA payroll clerk or designated Control and Payroll Unit staff in his/her absence. All corrections and approvals shall meet </w:t>
            </w:r>
            <w:proofErr w:type="spellStart"/>
            <w:r w:rsidRPr="00065EF5">
              <w:rPr>
                <w:rFonts w:ascii="Times New Roman" w:hAnsi="Times New Roman" w:cs="Times New Roman"/>
                <w:sz w:val="24"/>
                <w:szCs w:val="24"/>
              </w:rPr>
              <w:t>eSTART</w:t>
            </w:r>
            <w:proofErr w:type="spellEnd"/>
            <w:r w:rsidRPr="00065EF5">
              <w:rPr>
                <w:rFonts w:ascii="Times New Roman" w:hAnsi="Times New Roman" w:cs="Times New Roman"/>
                <w:sz w:val="24"/>
                <w:szCs w:val="24"/>
              </w:rPr>
              <w:t xml:space="preserve"> deadlines for processing to ensure ADECA employees’ leave balances and pay are correctly recorded in the State’s payroll system prior to payments. Any subsequent corrections that did not meet the payroll deadlines shall be processed through a supplemental payroll process with appropriate documentation to support the purpose of the correction and explanation for the supplemental request through the State’s Government Human Resource System (GHRS). After approval by the Control and Payroll Unit Supervisor or Chief Financial Officer, the supplemental request form shall be submitted to the State’s payroll system for processing.</w:t>
            </w:r>
          </w:p>
          <w:p w14:paraId="63971C8B" w14:textId="77777777" w:rsidR="004B7CB0"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Per the Department of Finance’s pay policy, employees shall be paid by electronic funds transfer to their designated bank account including in-state travel reimbursements. Employees not electing the EFT deposit method shall receive a prepaid debit card.</w:t>
            </w:r>
          </w:p>
          <w:p w14:paraId="372EEEB7" w14:textId="77777777" w:rsidR="004B7CB0" w:rsidRDefault="004B7CB0" w:rsidP="00F86DB0">
            <w:pPr>
              <w:rPr>
                <w:rFonts w:ascii="Times New Roman" w:hAnsi="Times New Roman" w:cs="Times New Roman"/>
                <w:sz w:val="24"/>
                <w:szCs w:val="24"/>
              </w:rPr>
            </w:pPr>
          </w:p>
          <w:p w14:paraId="1E88C3BD" w14:textId="77777777" w:rsidR="004B7CB0" w:rsidRDefault="004B7CB0" w:rsidP="00F86DB0">
            <w:pPr>
              <w:rPr>
                <w:rFonts w:ascii="Times New Roman" w:hAnsi="Times New Roman" w:cs="Times New Roman"/>
                <w:sz w:val="24"/>
                <w:szCs w:val="24"/>
              </w:rPr>
            </w:pPr>
          </w:p>
          <w:p w14:paraId="7FC9FAA7" w14:textId="77777777" w:rsidR="004B7CB0" w:rsidRPr="00065EF5" w:rsidRDefault="004B7CB0" w:rsidP="00F86DB0">
            <w:pPr>
              <w:rPr>
                <w:rFonts w:ascii="Times New Roman" w:hAnsi="Times New Roman" w:cs="Times New Roman"/>
                <w:sz w:val="24"/>
                <w:szCs w:val="24"/>
              </w:rPr>
            </w:pPr>
          </w:p>
          <w:p w14:paraId="02A1E670" w14:textId="77777777" w:rsidR="004B7CB0" w:rsidRDefault="004B7CB0" w:rsidP="00F86DB0">
            <w:pPr>
              <w:ind w:firstLine="720"/>
              <w:rPr>
                <w:rFonts w:ascii="Times New Roman" w:hAnsi="Times New Roman" w:cs="Times New Roman"/>
                <w:b/>
                <w:bCs/>
                <w:sz w:val="24"/>
                <w:szCs w:val="24"/>
              </w:rPr>
            </w:pPr>
            <w:r w:rsidRPr="00065EF5">
              <w:rPr>
                <w:rFonts w:ascii="Times New Roman" w:hAnsi="Times New Roman" w:cs="Times New Roman"/>
                <w:b/>
                <w:bCs/>
                <w:sz w:val="24"/>
                <w:szCs w:val="24"/>
              </w:rPr>
              <w:lastRenderedPageBreak/>
              <w:t>8.4.7</w:t>
            </w:r>
            <w:r w:rsidRPr="00065EF5">
              <w:rPr>
                <w:rFonts w:ascii="Times New Roman" w:hAnsi="Times New Roman" w:cs="Times New Roman"/>
                <w:b/>
                <w:bCs/>
                <w:sz w:val="24"/>
                <w:szCs w:val="24"/>
              </w:rPr>
              <w:tab/>
              <w:t>INTERNAL CONTROLS</w:t>
            </w:r>
          </w:p>
          <w:p w14:paraId="1811FD47" w14:textId="77777777" w:rsidR="004B7CB0" w:rsidRPr="00065EF5" w:rsidRDefault="004B7CB0" w:rsidP="00F86DB0">
            <w:pPr>
              <w:ind w:firstLine="720"/>
              <w:rPr>
                <w:rFonts w:ascii="Times New Roman" w:hAnsi="Times New Roman" w:cs="Times New Roman"/>
                <w:b/>
                <w:bCs/>
                <w:sz w:val="24"/>
                <w:szCs w:val="24"/>
              </w:rPr>
            </w:pPr>
          </w:p>
          <w:p w14:paraId="052E552E" w14:textId="77777777" w:rsidR="004B7CB0"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Internal controls shall comply with 2 CFR 200.61-62 and 2 CFR 200.303 and apply to all programs regardless of funding source. To maximize the effectiveness and efficiency of automation, internal controls shall be programmed into the ADECA accounting system. External internal controls shall include separation of duties, additional review of submitted documentation for compliance with state, federal, and department requirements, and multiple levels of approvals. As a part of the Single Audit, all internal controls shall be evaluated for compliance, reasonableness, and adherence to internal control standards as promulgated by state and federal regulations and conditions of federal awards. Detailed internal controls for the payments, receipts and subawards shall be documented on the Financial Services Section’s team blog on the ADECA intranet. Internal controls of the State’s accounting system shall be documented by the Department of Finance. Information concerning these internal controls shall be referred to the Department of Finance.</w:t>
            </w:r>
          </w:p>
          <w:p w14:paraId="5D867BA8" w14:textId="77777777" w:rsidR="004B7CB0" w:rsidRPr="00065EF5" w:rsidRDefault="004B7CB0" w:rsidP="00F86DB0">
            <w:pPr>
              <w:ind w:firstLine="720"/>
              <w:rPr>
                <w:rFonts w:ascii="Times New Roman" w:hAnsi="Times New Roman" w:cs="Times New Roman"/>
                <w:sz w:val="24"/>
                <w:szCs w:val="24"/>
              </w:rPr>
            </w:pPr>
          </w:p>
          <w:p w14:paraId="0B42D3D8" w14:textId="77777777" w:rsidR="004B7CB0" w:rsidRDefault="004B7CB0" w:rsidP="00F86DB0">
            <w:pPr>
              <w:ind w:firstLine="720"/>
              <w:rPr>
                <w:rFonts w:ascii="Times New Roman" w:hAnsi="Times New Roman" w:cs="Times New Roman"/>
                <w:b/>
                <w:bCs/>
                <w:sz w:val="24"/>
                <w:szCs w:val="24"/>
              </w:rPr>
            </w:pPr>
            <w:r w:rsidRPr="00065EF5">
              <w:rPr>
                <w:rFonts w:ascii="Times New Roman" w:hAnsi="Times New Roman" w:cs="Times New Roman"/>
                <w:b/>
                <w:bCs/>
                <w:sz w:val="24"/>
                <w:szCs w:val="24"/>
              </w:rPr>
              <w:t>8.5</w:t>
            </w:r>
            <w:r w:rsidRPr="00065EF5">
              <w:rPr>
                <w:rFonts w:ascii="Times New Roman" w:hAnsi="Times New Roman" w:cs="Times New Roman"/>
                <w:b/>
                <w:bCs/>
                <w:sz w:val="24"/>
                <w:szCs w:val="24"/>
              </w:rPr>
              <w:tab/>
              <w:t>INDIRECT COST</w:t>
            </w:r>
          </w:p>
          <w:p w14:paraId="1DC5C9F5" w14:textId="77777777" w:rsidR="004B7CB0" w:rsidRPr="00065EF5" w:rsidRDefault="004B7CB0" w:rsidP="00F86DB0">
            <w:pPr>
              <w:ind w:firstLine="720"/>
              <w:rPr>
                <w:rFonts w:ascii="Times New Roman" w:hAnsi="Times New Roman" w:cs="Times New Roman"/>
                <w:b/>
                <w:bCs/>
                <w:sz w:val="24"/>
                <w:szCs w:val="24"/>
              </w:rPr>
            </w:pPr>
          </w:p>
          <w:p w14:paraId="47E1703B"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To allocate costs incurred for joint objectives, the Department shall utilize an indirect cost allocation plan (See 2 CFR 200.416). This plan shall be negotiated with and approved by ADECA’s federal cognizant agency (See 2 CFR 200.19.). 2 CFR 200.56 defines indirect costs as “those costs incurred for a common or joint purpose benefitting more than one cost objective, and not readily assignable to the cost objectives specifically benefitted, without effort disproportionate to the results achieved . . . “</w:t>
            </w:r>
          </w:p>
          <w:p w14:paraId="2E9B5210" w14:textId="77777777" w:rsidR="004B7CB0"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Indirect cost invoices shall be prepared and submitted to each division based on the application of their approved provisional indirect cost rate and projected expenditures as identified from the Operations Plan. </w:t>
            </w:r>
            <w:r w:rsidRPr="00065EF5">
              <w:rPr>
                <w:rFonts w:ascii="Times New Roman" w:hAnsi="Times New Roman" w:cs="Times New Roman"/>
                <w:sz w:val="24"/>
                <w:szCs w:val="24"/>
                <w:u w:val="single"/>
              </w:rPr>
              <w:t>This billing shall provide a means for transferring funds into the support services/indirect cost appropriation for operating capital</w:t>
            </w:r>
            <w:r w:rsidRPr="00065EF5">
              <w:rPr>
                <w:rFonts w:ascii="Times New Roman" w:hAnsi="Times New Roman" w:cs="Times New Roman"/>
                <w:sz w:val="24"/>
                <w:szCs w:val="24"/>
              </w:rPr>
              <w:t>. The amount transferred shall be adjusted accordingly when the cost allocation plan for the year is finalized.</w:t>
            </w:r>
          </w:p>
          <w:p w14:paraId="17A8065C" w14:textId="77777777" w:rsidR="004B7CB0" w:rsidRPr="00065EF5" w:rsidRDefault="004B7CB0" w:rsidP="00F86DB0">
            <w:pPr>
              <w:ind w:firstLine="720"/>
              <w:rPr>
                <w:rFonts w:ascii="Times New Roman" w:hAnsi="Times New Roman" w:cs="Times New Roman"/>
                <w:sz w:val="24"/>
                <w:szCs w:val="24"/>
              </w:rPr>
            </w:pPr>
          </w:p>
          <w:p w14:paraId="2408A308" w14:textId="77777777" w:rsidR="004B7CB0" w:rsidRDefault="004B7CB0" w:rsidP="00F86DB0">
            <w:pPr>
              <w:ind w:firstLine="720"/>
              <w:rPr>
                <w:rFonts w:ascii="Times New Roman" w:hAnsi="Times New Roman" w:cs="Times New Roman"/>
                <w:b/>
                <w:bCs/>
                <w:sz w:val="24"/>
                <w:szCs w:val="24"/>
              </w:rPr>
            </w:pPr>
            <w:r w:rsidRPr="00065EF5">
              <w:rPr>
                <w:rFonts w:ascii="Times New Roman" w:hAnsi="Times New Roman" w:cs="Times New Roman"/>
                <w:b/>
                <w:bCs/>
                <w:sz w:val="24"/>
                <w:szCs w:val="24"/>
              </w:rPr>
              <w:t>8.6</w:t>
            </w:r>
            <w:r w:rsidRPr="00065EF5">
              <w:rPr>
                <w:rFonts w:ascii="Times New Roman" w:hAnsi="Times New Roman" w:cs="Times New Roman"/>
                <w:b/>
                <w:bCs/>
                <w:sz w:val="24"/>
                <w:szCs w:val="24"/>
              </w:rPr>
              <w:tab/>
              <w:t>CLOSING PROCEDURES</w:t>
            </w:r>
          </w:p>
          <w:p w14:paraId="7A6338CD" w14:textId="77777777" w:rsidR="004B7CB0" w:rsidRPr="00065EF5" w:rsidRDefault="004B7CB0" w:rsidP="00F86DB0">
            <w:pPr>
              <w:ind w:firstLine="720"/>
              <w:rPr>
                <w:rFonts w:ascii="Times New Roman" w:hAnsi="Times New Roman" w:cs="Times New Roman"/>
                <w:b/>
                <w:bCs/>
                <w:sz w:val="24"/>
                <w:szCs w:val="24"/>
              </w:rPr>
            </w:pPr>
          </w:p>
          <w:p w14:paraId="4B871AF1"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ADECA shall close its accounting records on the last working day of each month to facilitate the preparation of periodic financial statements and reports. Accounting personnel shall endeavor to process all invoices and other requests for payment prior to closing to ensure the most current data has been recorded. Accruals, as needed, together with any correcting entries considered necessary, shall be entered prior to month-end.</w:t>
            </w:r>
          </w:p>
          <w:p w14:paraId="19215CCE" w14:textId="77777777" w:rsidR="004B7CB0"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Annual closing procedures shall be initiated after receiving a yearend close-out schedule from the State Comptroller’s Office. During this period, the Financial Services Section personnel shall ensure that all documents are processed as instructed and shall verify that correctness of ADECA accounting records.</w:t>
            </w:r>
          </w:p>
          <w:p w14:paraId="2FF208BA" w14:textId="77777777" w:rsidR="004B7CB0" w:rsidRPr="00065EF5" w:rsidRDefault="004B7CB0" w:rsidP="00F86DB0">
            <w:pPr>
              <w:ind w:firstLine="720"/>
              <w:rPr>
                <w:rFonts w:ascii="Times New Roman" w:hAnsi="Times New Roman" w:cs="Times New Roman"/>
                <w:sz w:val="24"/>
                <w:szCs w:val="24"/>
              </w:rPr>
            </w:pPr>
          </w:p>
          <w:p w14:paraId="7345A2C1" w14:textId="77777777" w:rsidR="004B7CB0" w:rsidRDefault="004B7CB0" w:rsidP="00F86DB0">
            <w:pPr>
              <w:ind w:firstLine="720"/>
              <w:rPr>
                <w:rFonts w:ascii="Times New Roman" w:hAnsi="Times New Roman" w:cs="Times New Roman"/>
                <w:b/>
                <w:bCs/>
                <w:sz w:val="24"/>
                <w:szCs w:val="24"/>
              </w:rPr>
            </w:pPr>
            <w:r w:rsidRPr="00065EF5">
              <w:rPr>
                <w:rFonts w:ascii="Times New Roman" w:hAnsi="Times New Roman" w:cs="Times New Roman"/>
                <w:b/>
                <w:bCs/>
                <w:sz w:val="24"/>
                <w:szCs w:val="24"/>
              </w:rPr>
              <w:t>8.7</w:t>
            </w:r>
            <w:r w:rsidRPr="00065EF5">
              <w:rPr>
                <w:rFonts w:ascii="Times New Roman" w:hAnsi="Times New Roman" w:cs="Times New Roman"/>
                <w:b/>
                <w:bCs/>
                <w:sz w:val="24"/>
                <w:szCs w:val="24"/>
              </w:rPr>
              <w:tab/>
              <w:t>FINANCIAL REPORTING</w:t>
            </w:r>
          </w:p>
          <w:p w14:paraId="5181C87D" w14:textId="77777777" w:rsidR="004B7CB0" w:rsidRPr="00065EF5" w:rsidRDefault="004B7CB0" w:rsidP="00F86DB0">
            <w:pPr>
              <w:ind w:firstLine="720"/>
              <w:rPr>
                <w:rFonts w:ascii="Times New Roman" w:hAnsi="Times New Roman" w:cs="Times New Roman"/>
                <w:b/>
                <w:bCs/>
                <w:sz w:val="24"/>
                <w:szCs w:val="24"/>
              </w:rPr>
            </w:pPr>
          </w:p>
          <w:p w14:paraId="7AF53F58" w14:textId="77777777" w:rsidR="004B7CB0" w:rsidRDefault="004B7CB0" w:rsidP="00F86DB0">
            <w:pPr>
              <w:ind w:firstLine="720"/>
              <w:rPr>
                <w:rFonts w:ascii="Times New Roman" w:hAnsi="Times New Roman" w:cs="Times New Roman"/>
                <w:b/>
                <w:bCs/>
                <w:sz w:val="24"/>
                <w:szCs w:val="24"/>
              </w:rPr>
            </w:pPr>
            <w:r w:rsidRPr="00065EF5">
              <w:rPr>
                <w:rFonts w:ascii="Times New Roman" w:hAnsi="Times New Roman" w:cs="Times New Roman"/>
                <w:b/>
                <w:bCs/>
                <w:sz w:val="24"/>
                <w:szCs w:val="24"/>
              </w:rPr>
              <w:t>8.7.1</w:t>
            </w:r>
            <w:r w:rsidRPr="00065EF5">
              <w:rPr>
                <w:rFonts w:ascii="Times New Roman" w:hAnsi="Times New Roman" w:cs="Times New Roman"/>
                <w:b/>
                <w:bCs/>
                <w:sz w:val="24"/>
                <w:szCs w:val="24"/>
              </w:rPr>
              <w:tab/>
              <w:t>MONTHLY REPORTING</w:t>
            </w:r>
          </w:p>
          <w:p w14:paraId="2D8C0E4D" w14:textId="77777777" w:rsidR="004B7CB0" w:rsidRPr="00065EF5" w:rsidRDefault="004B7CB0" w:rsidP="00F86DB0">
            <w:pPr>
              <w:ind w:firstLine="720"/>
              <w:rPr>
                <w:rFonts w:ascii="Times New Roman" w:hAnsi="Times New Roman" w:cs="Times New Roman"/>
                <w:b/>
                <w:bCs/>
                <w:sz w:val="24"/>
                <w:szCs w:val="24"/>
              </w:rPr>
            </w:pPr>
          </w:p>
          <w:p w14:paraId="710D7936"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lastRenderedPageBreak/>
              <w:t>Once all monthly closing procedures have been performed, the Control and Payroll Unit Supervisor, or designated personnel in his/her absence, shall obtain the following monthly reports from the ADECA accounting system:</w:t>
            </w:r>
          </w:p>
          <w:p w14:paraId="2CEFF345"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 </w:t>
            </w:r>
            <w:r w:rsidRPr="00065EF5">
              <w:rPr>
                <w:rFonts w:ascii="Times New Roman" w:hAnsi="Times New Roman" w:cs="Times New Roman"/>
                <w:sz w:val="24"/>
                <w:szCs w:val="24"/>
                <w:u w:val="single"/>
              </w:rPr>
              <w:t>Department Status Reconciliation Report</w:t>
            </w:r>
            <w:r w:rsidRPr="00065EF5">
              <w:rPr>
                <w:rFonts w:ascii="Times New Roman" w:hAnsi="Times New Roman" w:cs="Times New Roman"/>
                <w:sz w:val="24"/>
                <w:szCs w:val="24"/>
              </w:rPr>
              <w:t xml:space="preserve"> – This report gives monthly and year-to-date expenditures (both paid and outstanding vouchers), operations plan budgets, and budget-to-actual comparisons. The report is used by accounting personnel to balance the fund, program, and state object code totals with the Department of Finance.</w:t>
            </w:r>
          </w:p>
          <w:p w14:paraId="0C547237"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 </w:t>
            </w:r>
            <w:r w:rsidRPr="00065EF5">
              <w:rPr>
                <w:rFonts w:ascii="Times New Roman" w:hAnsi="Times New Roman" w:cs="Times New Roman"/>
                <w:sz w:val="24"/>
                <w:szCs w:val="24"/>
                <w:u w:val="single"/>
              </w:rPr>
              <w:t>Receipt Register</w:t>
            </w:r>
            <w:r w:rsidRPr="00065EF5">
              <w:rPr>
                <w:rFonts w:ascii="Times New Roman" w:hAnsi="Times New Roman" w:cs="Times New Roman"/>
                <w:sz w:val="24"/>
                <w:szCs w:val="24"/>
              </w:rPr>
              <w:t xml:space="preserve"> – This report is by fund and appropriation giving monthly and year-</w:t>
            </w:r>
            <w:proofErr w:type="spellStart"/>
            <w:r w:rsidRPr="00065EF5">
              <w:rPr>
                <w:rFonts w:ascii="Times New Roman" w:hAnsi="Times New Roman" w:cs="Times New Roman"/>
                <w:sz w:val="24"/>
                <w:szCs w:val="24"/>
              </w:rPr>
              <w:t>todate</w:t>
            </w:r>
            <w:proofErr w:type="spellEnd"/>
            <w:r w:rsidRPr="00065EF5">
              <w:rPr>
                <w:rFonts w:ascii="Times New Roman" w:hAnsi="Times New Roman" w:cs="Times New Roman"/>
                <w:sz w:val="24"/>
                <w:szCs w:val="24"/>
              </w:rPr>
              <w:t xml:space="preserve"> receipt totals and monthly receipt detail by receipt number. The report is used by accounting personnel to balance receipts with the Department of Finance.</w:t>
            </w:r>
          </w:p>
          <w:p w14:paraId="1EAE5AC9"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 </w:t>
            </w:r>
            <w:r w:rsidRPr="00065EF5">
              <w:rPr>
                <w:rFonts w:ascii="Times New Roman" w:hAnsi="Times New Roman" w:cs="Times New Roman"/>
                <w:sz w:val="24"/>
                <w:szCs w:val="24"/>
                <w:u w:val="single"/>
              </w:rPr>
              <w:t>Cost Center Monthly Report</w:t>
            </w:r>
            <w:r w:rsidRPr="00065EF5">
              <w:rPr>
                <w:rFonts w:ascii="Times New Roman" w:hAnsi="Times New Roman" w:cs="Times New Roman"/>
                <w:sz w:val="24"/>
                <w:szCs w:val="24"/>
              </w:rPr>
              <w:t xml:space="preserve"> – This report is used by applicable accounting personnel and program managers. The report identifies all budgets, receipts, and expenditures for each funding source and in-kind/match by cost center. Expenditures, by funding source and in-kind/match, are also reported by federal line item for current and year-to-date. Summary and detail budget to actual comparisons are reflected for each federal line item. In addition, this report identifies cash balance by cost center, cost center period, federal or state award numbers, and the provisional indirect cost rate.</w:t>
            </w:r>
          </w:p>
          <w:p w14:paraId="21DD8A58"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 </w:t>
            </w:r>
            <w:r w:rsidRPr="00065EF5">
              <w:rPr>
                <w:rFonts w:ascii="Times New Roman" w:hAnsi="Times New Roman" w:cs="Times New Roman"/>
                <w:sz w:val="24"/>
                <w:szCs w:val="24"/>
                <w:u w:val="single"/>
              </w:rPr>
              <w:t>Cost Center Summary Report</w:t>
            </w:r>
            <w:r w:rsidRPr="00065EF5">
              <w:rPr>
                <w:rFonts w:ascii="Times New Roman" w:hAnsi="Times New Roman" w:cs="Times New Roman"/>
                <w:sz w:val="24"/>
                <w:szCs w:val="24"/>
              </w:rPr>
              <w:t xml:space="preserve"> – This report is a summary of the Cost Center Monthly Report’s detailed information. The report identifies the cost center, a federal/state award description, and the award period. The totals for year-to-date budgets (by each funding source and in-kind/match), expenditures, receipts, and a cumulative budget-</w:t>
            </w:r>
            <w:proofErr w:type="spellStart"/>
            <w:r w:rsidRPr="00065EF5">
              <w:rPr>
                <w:rFonts w:ascii="Times New Roman" w:hAnsi="Times New Roman" w:cs="Times New Roman"/>
                <w:sz w:val="24"/>
                <w:szCs w:val="24"/>
              </w:rPr>
              <w:t>toactual</w:t>
            </w:r>
            <w:proofErr w:type="spellEnd"/>
            <w:r w:rsidRPr="00065EF5">
              <w:rPr>
                <w:rFonts w:ascii="Times New Roman" w:hAnsi="Times New Roman" w:cs="Times New Roman"/>
                <w:sz w:val="24"/>
                <w:szCs w:val="24"/>
              </w:rPr>
              <w:t xml:space="preserve"> comparison is shown by federal award number. Accounting personnel use this report to order funds from the federal agencies by federal award.</w:t>
            </w:r>
          </w:p>
          <w:p w14:paraId="4B1103B9"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 </w:t>
            </w:r>
            <w:r w:rsidRPr="00065EF5">
              <w:rPr>
                <w:rFonts w:ascii="Times New Roman" w:hAnsi="Times New Roman" w:cs="Times New Roman"/>
                <w:sz w:val="24"/>
                <w:szCs w:val="24"/>
                <w:u w:val="single"/>
              </w:rPr>
              <w:t>Contract Status Report</w:t>
            </w:r>
            <w:r w:rsidRPr="00065EF5">
              <w:rPr>
                <w:rFonts w:ascii="Times New Roman" w:hAnsi="Times New Roman" w:cs="Times New Roman"/>
                <w:sz w:val="24"/>
                <w:szCs w:val="24"/>
              </w:rPr>
              <w:t xml:space="preserve"> – This report presents a list of all subawards by cost center giving the subrecipient’s name, subaward number, subaward period, subaward budget amounts, current and year-to-date (in summary and detail by federal line item) payments, in-kind/match (in summary and detail by federal line item), budget to actual by federal line item, and balances by source of funding.</w:t>
            </w:r>
          </w:p>
          <w:p w14:paraId="66C89B0F"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 </w:t>
            </w:r>
            <w:r w:rsidRPr="00065EF5">
              <w:rPr>
                <w:rFonts w:ascii="Times New Roman" w:hAnsi="Times New Roman" w:cs="Times New Roman"/>
                <w:sz w:val="24"/>
                <w:szCs w:val="24"/>
                <w:u w:val="single"/>
              </w:rPr>
              <w:t>Indirect Cost Distribution Report</w:t>
            </w:r>
            <w:r w:rsidRPr="00065EF5">
              <w:rPr>
                <w:rFonts w:ascii="Times New Roman" w:hAnsi="Times New Roman" w:cs="Times New Roman"/>
                <w:sz w:val="24"/>
                <w:szCs w:val="24"/>
              </w:rPr>
              <w:t xml:space="preserve"> – This report is used to assist with charging out funds transferred to the support services/indirect cost appropriation as applicable.</w:t>
            </w:r>
          </w:p>
          <w:p w14:paraId="38F179E6"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The above reports shall be distributed to the applicable accounting personnel for reconciliation and verification. After all checks and reviews have been completed, the reports shall be distributed, as requested, to program personnel.</w:t>
            </w:r>
          </w:p>
          <w:p w14:paraId="22DE322A" w14:textId="77777777" w:rsidR="004B7CB0"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Specific reports may be requested by various divisions to meet the monitoring or reporting needs of federal awards by either accounting personnel or program managers. These reports shall be obtained from the ADECA accounting system by special request or, if needed on a continuing basis, included in the monthly reports.</w:t>
            </w:r>
          </w:p>
          <w:p w14:paraId="41374548" w14:textId="77777777" w:rsidR="004B7CB0" w:rsidRPr="00065EF5" w:rsidRDefault="004B7CB0" w:rsidP="00F86DB0">
            <w:pPr>
              <w:ind w:firstLine="720"/>
              <w:rPr>
                <w:rFonts w:ascii="Times New Roman" w:hAnsi="Times New Roman" w:cs="Times New Roman"/>
                <w:sz w:val="24"/>
                <w:szCs w:val="24"/>
              </w:rPr>
            </w:pPr>
          </w:p>
          <w:p w14:paraId="0069B4B3" w14:textId="77777777" w:rsidR="004B7CB0" w:rsidRDefault="004B7CB0" w:rsidP="00F86DB0">
            <w:pPr>
              <w:ind w:firstLine="720"/>
              <w:rPr>
                <w:rFonts w:ascii="Times New Roman" w:hAnsi="Times New Roman" w:cs="Times New Roman"/>
                <w:b/>
                <w:bCs/>
                <w:sz w:val="24"/>
                <w:szCs w:val="24"/>
              </w:rPr>
            </w:pPr>
            <w:r w:rsidRPr="00065EF5">
              <w:rPr>
                <w:rFonts w:ascii="Times New Roman" w:hAnsi="Times New Roman" w:cs="Times New Roman"/>
                <w:b/>
                <w:bCs/>
                <w:sz w:val="24"/>
                <w:szCs w:val="24"/>
              </w:rPr>
              <w:t>8.7.2</w:t>
            </w:r>
            <w:r w:rsidRPr="00065EF5">
              <w:rPr>
                <w:rFonts w:ascii="Times New Roman" w:hAnsi="Times New Roman" w:cs="Times New Roman"/>
                <w:b/>
                <w:bCs/>
                <w:sz w:val="24"/>
                <w:szCs w:val="24"/>
              </w:rPr>
              <w:tab/>
              <w:t>QUARTERLY REPORTING</w:t>
            </w:r>
          </w:p>
          <w:p w14:paraId="7245ECD3" w14:textId="77777777" w:rsidR="004B7CB0" w:rsidRPr="00065EF5" w:rsidRDefault="004B7CB0" w:rsidP="00F86DB0">
            <w:pPr>
              <w:ind w:firstLine="720"/>
              <w:rPr>
                <w:rFonts w:ascii="Times New Roman" w:hAnsi="Times New Roman" w:cs="Times New Roman"/>
                <w:b/>
                <w:bCs/>
                <w:sz w:val="24"/>
                <w:szCs w:val="24"/>
              </w:rPr>
            </w:pPr>
          </w:p>
          <w:p w14:paraId="7F9B4486" w14:textId="77777777" w:rsidR="004B7CB0"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The federal awarding agency shall prescribe the frequency and type of financial reports for each program. 2 CFR 200.327, subsequent updates by the Office of Management and Budget (OMB) on their website (https://www.whitehouse.gov/omb), and the federal award shall be consulted for types of reports that shall be submitted and the frequency that reports shall be required. Forms shall be prepared by the applicable accounting personnel and routed for appropriate approvals and signature.</w:t>
            </w:r>
          </w:p>
          <w:p w14:paraId="02A0CA3C" w14:textId="77777777" w:rsidR="004B7CB0" w:rsidRDefault="004B7CB0" w:rsidP="00F86DB0">
            <w:pPr>
              <w:ind w:firstLine="720"/>
              <w:rPr>
                <w:rFonts w:ascii="Times New Roman" w:hAnsi="Times New Roman" w:cs="Times New Roman"/>
                <w:b/>
                <w:bCs/>
                <w:sz w:val="24"/>
                <w:szCs w:val="24"/>
              </w:rPr>
            </w:pPr>
            <w:r w:rsidRPr="00065EF5">
              <w:rPr>
                <w:rFonts w:ascii="Times New Roman" w:hAnsi="Times New Roman" w:cs="Times New Roman"/>
                <w:b/>
                <w:bCs/>
                <w:sz w:val="24"/>
                <w:szCs w:val="24"/>
              </w:rPr>
              <w:lastRenderedPageBreak/>
              <w:t>8.7.3</w:t>
            </w:r>
            <w:r w:rsidRPr="00065EF5">
              <w:rPr>
                <w:rFonts w:ascii="Times New Roman" w:hAnsi="Times New Roman" w:cs="Times New Roman"/>
                <w:b/>
                <w:bCs/>
                <w:sz w:val="24"/>
                <w:szCs w:val="24"/>
              </w:rPr>
              <w:tab/>
              <w:t>ANNUAL REPORTING</w:t>
            </w:r>
          </w:p>
          <w:p w14:paraId="6D7B1585" w14:textId="77777777" w:rsidR="004B7CB0" w:rsidRPr="00065EF5" w:rsidRDefault="004B7CB0" w:rsidP="00F86DB0">
            <w:pPr>
              <w:ind w:firstLine="720"/>
              <w:rPr>
                <w:rFonts w:ascii="Times New Roman" w:hAnsi="Times New Roman" w:cs="Times New Roman"/>
                <w:b/>
                <w:bCs/>
                <w:sz w:val="24"/>
                <w:szCs w:val="24"/>
              </w:rPr>
            </w:pPr>
          </w:p>
          <w:p w14:paraId="25F5723A"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As of </w:t>
            </w:r>
            <w:proofErr w:type="gramStart"/>
            <w:r w:rsidRPr="00065EF5">
              <w:rPr>
                <w:rFonts w:ascii="Times New Roman" w:hAnsi="Times New Roman" w:cs="Times New Roman"/>
                <w:sz w:val="24"/>
                <w:szCs w:val="24"/>
              </w:rPr>
              <w:t>September 30th</w:t>
            </w:r>
            <w:proofErr w:type="gramEnd"/>
            <w:r w:rsidRPr="00065EF5">
              <w:rPr>
                <w:rFonts w:ascii="Times New Roman" w:hAnsi="Times New Roman" w:cs="Times New Roman"/>
                <w:sz w:val="24"/>
                <w:szCs w:val="24"/>
              </w:rPr>
              <w:t xml:space="preserve"> of each year, the end of the State’s fiscal year, the Financial Services designated personnel shall submit the requested information in a predetermined format to the Alabama Department of Examiners of Public Accounts. As instructed by memorandums from the Comptroller’s Office prior to the end of the fiscal year, a list of encumbrances shall be prepared as of September 30th and submitted to the Comptroller’s Office. Other information for a state fiscal year nature shall be prepared as needed or requested.</w:t>
            </w:r>
          </w:p>
          <w:p w14:paraId="542BDCA2" w14:textId="77777777" w:rsidR="004B7CB0"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2 CFR 200.327 and subsequent updates by the OMB as referenced in 8.7.2 above shall also be consulted for annual reporting requirements in addition to guidance from federal awarding agencies or requirements of the federal award agreement.</w:t>
            </w:r>
          </w:p>
          <w:p w14:paraId="31BC0A38" w14:textId="77777777" w:rsidR="004B7CB0" w:rsidRDefault="004B7CB0" w:rsidP="00F86DB0">
            <w:pPr>
              <w:ind w:firstLine="720"/>
              <w:rPr>
                <w:rFonts w:ascii="Times New Roman" w:hAnsi="Times New Roman" w:cs="Times New Roman"/>
                <w:b/>
                <w:bCs/>
                <w:sz w:val="24"/>
                <w:szCs w:val="24"/>
              </w:rPr>
            </w:pPr>
          </w:p>
          <w:p w14:paraId="15E0D83E" w14:textId="77777777" w:rsidR="004B7CB0" w:rsidRDefault="004B7CB0" w:rsidP="00F86DB0">
            <w:pPr>
              <w:ind w:firstLine="720"/>
              <w:rPr>
                <w:rFonts w:ascii="Times New Roman" w:hAnsi="Times New Roman" w:cs="Times New Roman"/>
                <w:b/>
                <w:bCs/>
                <w:sz w:val="24"/>
                <w:szCs w:val="24"/>
              </w:rPr>
            </w:pPr>
            <w:r w:rsidRPr="00065EF5">
              <w:rPr>
                <w:rFonts w:ascii="Times New Roman" w:hAnsi="Times New Roman" w:cs="Times New Roman"/>
                <w:b/>
                <w:bCs/>
                <w:sz w:val="24"/>
                <w:szCs w:val="24"/>
              </w:rPr>
              <w:t>8.7.4</w:t>
            </w:r>
            <w:r w:rsidRPr="00065EF5">
              <w:rPr>
                <w:rFonts w:ascii="Times New Roman" w:hAnsi="Times New Roman" w:cs="Times New Roman"/>
                <w:b/>
                <w:bCs/>
                <w:sz w:val="24"/>
                <w:szCs w:val="24"/>
              </w:rPr>
              <w:tab/>
              <w:t>GRANT CLOSEOUT</w:t>
            </w:r>
          </w:p>
          <w:p w14:paraId="6DD48A74" w14:textId="77777777" w:rsidR="004B7CB0" w:rsidRPr="00065EF5" w:rsidRDefault="004B7CB0" w:rsidP="00F86DB0">
            <w:pPr>
              <w:ind w:firstLine="720"/>
              <w:rPr>
                <w:rFonts w:ascii="Times New Roman" w:hAnsi="Times New Roman" w:cs="Times New Roman"/>
                <w:b/>
                <w:bCs/>
                <w:sz w:val="24"/>
                <w:szCs w:val="24"/>
              </w:rPr>
            </w:pPr>
          </w:p>
          <w:p w14:paraId="0DD06C5F" w14:textId="77777777" w:rsidR="004B7CB0"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Instructions received from the federal awarding agency or specified in the award agreements and 2 CFR 200.343 shall be consulted to ensure proper grant closeout reporting requirements are followed.</w:t>
            </w:r>
          </w:p>
          <w:p w14:paraId="0FDA1F1A" w14:textId="77777777" w:rsidR="004B7CB0" w:rsidRPr="00065EF5" w:rsidRDefault="004B7CB0" w:rsidP="00F86DB0">
            <w:pPr>
              <w:ind w:firstLine="720"/>
              <w:rPr>
                <w:rFonts w:ascii="Times New Roman" w:hAnsi="Times New Roman" w:cs="Times New Roman"/>
                <w:sz w:val="24"/>
                <w:szCs w:val="24"/>
              </w:rPr>
            </w:pPr>
          </w:p>
          <w:p w14:paraId="3DE7F0D4" w14:textId="77777777" w:rsidR="004B7CB0" w:rsidRDefault="004B7CB0" w:rsidP="00F86DB0">
            <w:pPr>
              <w:ind w:firstLine="720"/>
              <w:rPr>
                <w:rFonts w:ascii="Times New Roman" w:hAnsi="Times New Roman" w:cs="Times New Roman"/>
                <w:b/>
                <w:bCs/>
                <w:sz w:val="24"/>
                <w:szCs w:val="24"/>
              </w:rPr>
            </w:pPr>
            <w:r w:rsidRPr="00065EF5">
              <w:rPr>
                <w:rFonts w:ascii="Times New Roman" w:hAnsi="Times New Roman" w:cs="Times New Roman"/>
                <w:b/>
                <w:bCs/>
                <w:sz w:val="24"/>
                <w:szCs w:val="24"/>
              </w:rPr>
              <w:t>8.8</w:t>
            </w:r>
            <w:r w:rsidRPr="00065EF5">
              <w:rPr>
                <w:rFonts w:ascii="Times New Roman" w:hAnsi="Times New Roman" w:cs="Times New Roman"/>
                <w:b/>
                <w:bCs/>
                <w:sz w:val="24"/>
                <w:szCs w:val="24"/>
              </w:rPr>
              <w:tab/>
              <w:t>AUDIT REQUIREMENTS</w:t>
            </w:r>
          </w:p>
          <w:p w14:paraId="060EBA54" w14:textId="77777777" w:rsidR="004B7CB0" w:rsidRPr="00065EF5" w:rsidRDefault="004B7CB0" w:rsidP="00F86DB0">
            <w:pPr>
              <w:ind w:firstLine="720"/>
              <w:rPr>
                <w:rFonts w:ascii="Times New Roman" w:hAnsi="Times New Roman" w:cs="Times New Roman"/>
                <w:b/>
                <w:bCs/>
                <w:sz w:val="24"/>
                <w:szCs w:val="24"/>
              </w:rPr>
            </w:pPr>
          </w:p>
          <w:p w14:paraId="7E0EDCAA" w14:textId="77777777" w:rsidR="004B7CB0" w:rsidRPr="00065EF5"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The Department’s financial information shall be audited as part of the State’s Comprehensive Annual Financial Report by the Examiners of Public Accounts (the Examiners) as required by the </w:t>
            </w:r>
            <w:r w:rsidRPr="00065EF5">
              <w:rPr>
                <w:rFonts w:ascii="Times New Roman" w:hAnsi="Times New Roman" w:cs="Times New Roman"/>
                <w:i/>
                <w:iCs/>
                <w:sz w:val="24"/>
                <w:szCs w:val="24"/>
              </w:rPr>
              <w:t>Code of Alabama 1975</w:t>
            </w:r>
            <w:r w:rsidRPr="00065EF5">
              <w:rPr>
                <w:rFonts w:ascii="Times New Roman" w:hAnsi="Times New Roman" w:cs="Times New Roman"/>
                <w:sz w:val="24"/>
                <w:szCs w:val="24"/>
              </w:rPr>
              <w:t xml:space="preserve">, Section 41-5-14 and Section 41-5-21. The financial statements shall be prepared by the Department of Finance in accordance with generally accepted accounting principles. The audit shall be prepared in accordance with generally accepted auditing standards and </w:t>
            </w:r>
            <w:r w:rsidRPr="00065EF5">
              <w:rPr>
                <w:rFonts w:ascii="Times New Roman" w:hAnsi="Times New Roman" w:cs="Times New Roman"/>
                <w:i/>
                <w:iCs/>
                <w:sz w:val="24"/>
                <w:szCs w:val="24"/>
              </w:rPr>
              <w:t>Government Auditing Standards</w:t>
            </w:r>
            <w:r w:rsidRPr="00065EF5">
              <w:rPr>
                <w:rFonts w:ascii="Times New Roman" w:hAnsi="Times New Roman" w:cs="Times New Roman"/>
                <w:sz w:val="24"/>
                <w:szCs w:val="24"/>
              </w:rPr>
              <w:t>.</w:t>
            </w:r>
          </w:p>
          <w:p w14:paraId="1B344FC9" w14:textId="77777777" w:rsidR="004B7CB0" w:rsidRDefault="004B7CB0" w:rsidP="00F86DB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The Department shall comply with all responsibilities of 2 CFR 200.508. A Schedule of Expenditures of Federal Awards shall be prepared by the designated Control and Payroll Unit personnel as of the end of the State’s fiscal year and submitted for review and audit determination to the Examiners. The Examiners shall ensure that the Single Audit is performed in accordance with 2 CFR Part 200 Subpart F, generally accepted auditing standards, </w:t>
            </w:r>
            <w:r w:rsidRPr="00065EF5">
              <w:rPr>
                <w:rFonts w:ascii="Times New Roman" w:hAnsi="Times New Roman" w:cs="Times New Roman"/>
                <w:i/>
                <w:iCs/>
                <w:sz w:val="24"/>
                <w:szCs w:val="24"/>
              </w:rPr>
              <w:t>Government Auditing Standards</w:t>
            </w:r>
            <w:r w:rsidRPr="00065EF5">
              <w:rPr>
                <w:rFonts w:ascii="Times New Roman" w:hAnsi="Times New Roman" w:cs="Times New Roman"/>
                <w:sz w:val="24"/>
                <w:szCs w:val="24"/>
              </w:rPr>
              <w:t xml:space="preserve">, and the Compliance Supplement in accordance with 2 CFR Part 200, Appendix XI. The Compliance Supplement is located on the OMB website at </w:t>
            </w:r>
            <w:hyperlink r:id="rId7" w:history="1">
              <w:r w:rsidRPr="00065EF5">
                <w:rPr>
                  <w:rStyle w:val="Hyperlink"/>
                </w:rPr>
                <w:t>http://www.whitehouse.gov/omb</w:t>
              </w:r>
            </w:hyperlink>
            <w:r w:rsidRPr="00065EF5">
              <w:rPr>
                <w:rFonts w:ascii="Times New Roman" w:hAnsi="Times New Roman" w:cs="Times New Roman"/>
                <w:sz w:val="24"/>
                <w:szCs w:val="24"/>
              </w:rPr>
              <w:t>.</w:t>
            </w:r>
          </w:p>
          <w:p w14:paraId="40E58665" w14:textId="77777777" w:rsidR="004B7CB0" w:rsidRPr="00065EF5" w:rsidRDefault="004B7CB0" w:rsidP="00F86DB0">
            <w:pPr>
              <w:rPr>
                <w:rFonts w:ascii="Times New Roman" w:hAnsi="Times New Roman" w:cs="Times New Roman"/>
                <w:sz w:val="24"/>
                <w:szCs w:val="24"/>
              </w:rPr>
            </w:pPr>
          </w:p>
          <w:p w14:paraId="4061A942" w14:textId="77777777" w:rsidR="004B7CB0" w:rsidRDefault="004B7CB0" w:rsidP="00F86DB0">
            <w:pPr>
              <w:ind w:firstLine="720"/>
              <w:rPr>
                <w:rFonts w:ascii="Times New Roman" w:hAnsi="Times New Roman" w:cs="Times New Roman"/>
                <w:b/>
                <w:bCs/>
                <w:sz w:val="24"/>
                <w:szCs w:val="24"/>
              </w:rPr>
            </w:pPr>
            <w:r w:rsidRPr="00065EF5">
              <w:rPr>
                <w:rFonts w:ascii="Times New Roman" w:hAnsi="Times New Roman" w:cs="Times New Roman"/>
                <w:b/>
                <w:bCs/>
                <w:sz w:val="24"/>
                <w:szCs w:val="24"/>
              </w:rPr>
              <w:t>Exhibit 8.1</w:t>
            </w:r>
            <w:r w:rsidRPr="00065EF5">
              <w:rPr>
                <w:rFonts w:ascii="Times New Roman" w:hAnsi="Times New Roman" w:cs="Times New Roman"/>
                <w:b/>
                <w:bCs/>
                <w:sz w:val="24"/>
                <w:szCs w:val="24"/>
              </w:rPr>
              <w:tab/>
              <w:t>SOURCE DOCUMENTATION GUIDE</w:t>
            </w:r>
          </w:p>
          <w:p w14:paraId="7DA71746" w14:textId="77777777" w:rsidR="004B7CB0" w:rsidRPr="00065EF5" w:rsidRDefault="004B7CB0" w:rsidP="00F86DB0">
            <w:pPr>
              <w:ind w:firstLine="720"/>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4558"/>
              <w:gridCol w:w="4566"/>
            </w:tblGrid>
            <w:tr w:rsidR="004B7CB0" w:rsidRPr="00065EF5" w14:paraId="5FFEF274" w14:textId="77777777" w:rsidTr="00F86DB0">
              <w:tc>
                <w:tcPr>
                  <w:tcW w:w="4675" w:type="dxa"/>
                </w:tcPr>
                <w:p w14:paraId="0E34D184" w14:textId="77777777" w:rsidR="004B7CB0" w:rsidRPr="00065EF5" w:rsidRDefault="004B7CB0" w:rsidP="00F86DB0">
                  <w:pPr>
                    <w:jc w:val="center"/>
                    <w:rPr>
                      <w:rFonts w:ascii="Times New Roman" w:hAnsi="Times New Roman" w:cs="Times New Roman"/>
                      <w:b/>
                      <w:bCs/>
                      <w:sz w:val="24"/>
                      <w:szCs w:val="24"/>
                    </w:rPr>
                  </w:pPr>
                  <w:r w:rsidRPr="00065EF5">
                    <w:rPr>
                      <w:rFonts w:ascii="Times New Roman" w:hAnsi="Times New Roman" w:cs="Times New Roman"/>
                      <w:b/>
                      <w:bCs/>
                      <w:sz w:val="24"/>
                      <w:szCs w:val="24"/>
                    </w:rPr>
                    <w:t>Cost Category</w:t>
                  </w:r>
                </w:p>
              </w:tc>
              <w:tc>
                <w:tcPr>
                  <w:tcW w:w="4675" w:type="dxa"/>
                </w:tcPr>
                <w:p w14:paraId="1B567CD0" w14:textId="77777777" w:rsidR="004B7CB0" w:rsidRPr="00065EF5" w:rsidRDefault="004B7CB0" w:rsidP="00F86DB0">
                  <w:pPr>
                    <w:jc w:val="center"/>
                    <w:rPr>
                      <w:rFonts w:ascii="Times New Roman" w:hAnsi="Times New Roman" w:cs="Times New Roman"/>
                      <w:b/>
                      <w:bCs/>
                      <w:sz w:val="24"/>
                      <w:szCs w:val="24"/>
                    </w:rPr>
                  </w:pPr>
                  <w:r w:rsidRPr="00065EF5">
                    <w:rPr>
                      <w:rFonts w:ascii="Times New Roman" w:hAnsi="Times New Roman" w:cs="Times New Roman"/>
                      <w:b/>
                      <w:bCs/>
                      <w:sz w:val="24"/>
                      <w:szCs w:val="24"/>
                    </w:rPr>
                    <w:t>Supporting Documents</w:t>
                  </w:r>
                </w:p>
              </w:tc>
            </w:tr>
            <w:tr w:rsidR="004B7CB0" w:rsidRPr="00065EF5" w14:paraId="5588A6DE" w14:textId="77777777" w:rsidTr="00F86DB0">
              <w:tc>
                <w:tcPr>
                  <w:tcW w:w="4675" w:type="dxa"/>
                </w:tcPr>
                <w:p w14:paraId="52A84380" w14:textId="77777777" w:rsidR="004B7CB0" w:rsidRPr="00065EF5" w:rsidRDefault="004B7CB0" w:rsidP="00F86DB0">
                  <w:pPr>
                    <w:rPr>
                      <w:rFonts w:ascii="Times New Roman" w:hAnsi="Times New Roman" w:cs="Times New Roman"/>
                      <w:sz w:val="24"/>
                      <w:szCs w:val="24"/>
                    </w:rPr>
                  </w:pPr>
                  <w:r w:rsidRPr="00065EF5">
                    <w:rPr>
                      <w:rFonts w:ascii="Times New Roman" w:hAnsi="Times New Roman" w:cs="Times New Roman"/>
                      <w:sz w:val="24"/>
                      <w:szCs w:val="24"/>
                    </w:rPr>
                    <w:t>Personnel &amp; Fringe Benefits</w:t>
                  </w:r>
                </w:p>
              </w:tc>
              <w:tc>
                <w:tcPr>
                  <w:tcW w:w="4675" w:type="dxa"/>
                </w:tcPr>
                <w:p w14:paraId="1C326CE7" w14:textId="77777777" w:rsidR="004B7CB0" w:rsidRPr="00065EF5" w:rsidRDefault="004B7CB0" w:rsidP="00F86DB0">
                  <w:pPr>
                    <w:rPr>
                      <w:rFonts w:ascii="Times New Roman" w:hAnsi="Times New Roman" w:cs="Times New Roman"/>
                      <w:sz w:val="24"/>
                      <w:szCs w:val="24"/>
                    </w:rPr>
                  </w:pPr>
                  <w:r w:rsidRPr="00065EF5">
                    <w:rPr>
                      <w:rFonts w:ascii="Times New Roman" w:hAnsi="Times New Roman" w:cs="Times New Roman"/>
                      <w:sz w:val="24"/>
                      <w:szCs w:val="24"/>
                    </w:rPr>
                    <w:t>Time sheets, timecards, payroll register, pension rates, insurance rates, worker’s compensation rate, and time allocation plan.</w:t>
                  </w:r>
                </w:p>
              </w:tc>
            </w:tr>
            <w:tr w:rsidR="004B7CB0" w:rsidRPr="00065EF5" w14:paraId="0A744A7D" w14:textId="77777777" w:rsidTr="00F86DB0">
              <w:tc>
                <w:tcPr>
                  <w:tcW w:w="4675" w:type="dxa"/>
                </w:tcPr>
                <w:p w14:paraId="76768164" w14:textId="77777777" w:rsidR="004B7CB0" w:rsidRPr="00065EF5" w:rsidRDefault="004B7CB0" w:rsidP="00F86DB0">
                  <w:pPr>
                    <w:rPr>
                      <w:rFonts w:ascii="Times New Roman" w:hAnsi="Times New Roman" w:cs="Times New Roman"/>
                      <w:sz w:val="24"/>
                      <w:szCs w:val="24"/>
                    </w:rPr>
                  </w:pPr>
                  <w:r w:rsidRPr="00065EF5">
                    <w:rPr>
                      <w:rFonts w:ascii="Times New Roman" w:hAnsi="Times New Roman" w:cs="Times New Roman"/>
                      <w:sz w:val="24"/>
                      <w:szCs w:val="24"/>
                    </w:rPr>
                    <w:t>Travel</w:t>
                  </w:r>
                </w:p>
                <w:p w14:paraId="3B4EC500" w14:textId="77777777" w:rsidR="004B7CB0" w:rsidRPr="00065EF5" w:rsidRDefault="004B7CB0" w:rsidP="00F86DB0">
                  <w:pPr>
                    <w:rPr>
                      <w:rFonts w:ascii="Times New Roman" w:hAnsi="Times New Roman" w:cs="Times New Roman"/>
                      <w:sz w:val="24"/>
                      <w:szCs w:val="24"/>
                    </w:rPr>
                  </w:pPr>
                </w:p>
              </w:tc>
              <w:tc>
                <w:tcPr>
                  <w:tcW w:w="4675" w:type="dxa"/>
                </w:tcPr>
                <w:p w14:paraId="57E86B96" w14:textId="77777777" w:rsidR="004B7CB0" w:rsidRPr="00065EF5" w:rsidRDefault="004B7CB0" w:rsidP="00F86DB0">
                  <w:pPr>
                    <w:rPr>
                      <w:rFonts w:ascii="Times New Roman" w:hAnsi="Times New Roman" w:cs="Times New Roman"/>
                      <w:sz w:val="24"/>
                      <w:szCs w:val="24"/>
                    </w:rPr>
                  </w:pPr>
                  <w:r w:rsidRPr="00065EF5">
                    <w:rPr>
                      <w:rFonts w:ascii="Times New Roman" w:hAnsi="Times New Roman" w:cs="Times New Roman"/>
                      <w:sz w:val="24"/>
                      <w:szCs w:val="24"/>
                    </w:rPr>
                    <w:t xml:space="preserve">Approved travel application or travel statement with itemized trip expenses including hotel, </w:t>
                  </w:r>
                  <w:proofErr w:type="gramStart"/>
                  <w:r w:rsidRPr="00065EF5">
                    <w:rPr>
                      <w:rFonts w:ascii="Times New Roman" w:hAnsi="Times New Roman" w:cs="Times New Roman"/>
                      <w:sz w:val="24"/>
                      <w:szCs w:val="24"/>
                    </w:rPr>
                    <w:t>meal</w:t>
                  </w:r>
                  <w:proofErr w:type="gramEnd"/>
                  <w:r w:rsidRPr="00065EF5">
                    <w:rPr>
                      <w:rFonts w:ascii="Times New Roman" w:hAnsi="Times New Roman" w:cs="Times New Roman"/>
                      <w:sz w:val="24"/>
                      <w:szCs w:val="24"/>
                    </w:rPr>
                    <w:t xml:space="preserve"> and transportation receipts if out-of-state.</w:t>
                  </w:r>
                </w:p>
              </w:tc>
            </w:tr>
            <w:tr w:rsidR="004B7CB0" w:rsidRPr="00065EF5" w14:paraId="18B872EB" w14:textId="77777777" w:rsidTr="00F86DB0">
              <w:tc>
                <w:tcPr>
                  <w:tcW w:w="4675" w:type="dxa"/>
                </w:tcPr>
                <w:p w14:paraId="2A5A4D97" w14:textId="77777777" w:rsidR="004B7CB0" w:rsidRPr="00065EF5" w:rsidRDefault="004B7CB0" w:rsidP="00F86DB0">
                  <w:pPr>
                    <w:rPr>
                      <w:rFonts w:ascii="Times New Roman" w:hAnsi="Times New Roman" w:cs="Times New Roman"/>
                      <w:sz w:val="24"/>
                      <w:szCs w:val="24"/>
                    </w:rPr>
                  </w:pPr>
                  <w:r w:rsidRPr="00065EF5">
                    <w:rPr>
                      <w:rFonts w:ascii="Times New Roman" w:hAnsi="Times New Roman" w:cs="Times New Roman"/>
                      <w:sz w:val="24"/>
                      <w:szCs w:val="24"/>
                    </w:rPr>
                    <w:lastRenderedPageBreak/>
                    <w:t>Equipment</w:t>
                  </w:r>
                </w:p>
              </w:tc>
              <w:tc>
                <w:tcPr>
                  <w:tcW w:w="4675" w:type="dxa"/>
                </w:tcPr>
                <w:p w14:paraId="655F6BD3" w14:textId="77777777" w:rsidR="004B7CB0" w:rsidRPr="00065EF5" w:rsidRDefault="004B7CB0" w:rsidP="00F86DB0">
                  <w:pPr>
                    <w:rPr>
                      <w:rFonts w:ascii="Times New Roman" w:hAnsi="Times New Roman" w:cs="Times New Roman"/>
                      <w:sz w:val="24"/>
                      <w:szCs w:val="24"/>
                    </w:rPr>
                  </w:pPr>
                  <w:r w:rsidRPr="00065EF5">
                    <w:rPr>
                      <w:rFonts w:ascii="Times New Roman" w:hAnsi="Times New Roman" w:cs="Times New Roman"/>
                      <w:sz w:val="24"/>
                      <w:szCs w:val="24"/>
                    </w:rPr>
                    <w:t>Copies of vendor invoice reflecting receipt and approval for payment including procurement history. Authorization from awarding entity if required.</w:t>
                  </w:r>
                </w:p>
              </w:tc>
            </w:tr>
            <w:tr w:rsidR="004B7CB0" w:rsidRPr="00065EF5" w14:paraId="72BE377C" w14:textId="77777777" w:rsidTr="00F86DB0">
              <w:tc>
                <w:tcPr>
                  <w:tcW w:w="4675" w:type="dxa"/>
                </w:tcPr>
                <w:p w14:paraId="771D5F1C" w14:textId="77777777" w:rsidR="004B7CB0" w:rsidRPr="00065EF5" w:rsidRDefault="004B7CB0" w:rsidP="00F86DB0">
                  <w:pPr>
                    <w:rPr>
                      <w:rFonts w:ascii="Times New Roman" w:hAnsi="Times New Roman" w:cs="Times New Roman"/>
                      <w:sz w:val="24"/>
                      <w:szCs w:val="24"/>
                    </w:rPr>
                  </w:pPr>
                  <w:r w:rsidRPr="00065EF5">
                    <w:rPr>
                      <w:rFonts w:ascii="Times New Roman" w:hAnsi="Times New Roman" w:cs="Times New Roman"/>
                      <w:sz w:val="24"/>
                      <w:szCs w:val="24"/>
                    </w:rPr>
                    <w:t>Supplies (General Office)</w:t>
                  </w:r>
                </w:p>
                <w:p w14:paraId="3CD6A8C9" w14:textId="77777777" w:rsidR="004B7CB0" w:rsidRPr="00065EF5" w:rsidRDefault="004B7CB0" w:rsidP="00F86DB0">
                  <w:pPr>
                    <w:rPr>
                      <w:rFonts w:ascii="Times New Roman" w:hAnsi="Times New Roman" w:cs="Times New Roman"/>
                      <w:sz w:val="24"/>
                      <w:szCs w:val="24"/>
                    </w:rPr>
                  </w:pPr>
                  <w:r w:rsidRPr="00065EF5">
                    <w:rPr>
                      <w:rFonts w:ascii="Times New Roman" w:hAnsi="Times New Roman" w:cs="Times New Roman"/>
                      <w:sz w:val="24"/>
                      <w:szCs w:val="24"/>
                    </w:rPr>
                    <w:t>Other (Printing, phone, rentals, etc.)</w:t>
                  </w:r>
                </w:p>
              </w:tc>
              <w:tc>
                <w:tcPr>
                  <w:tcW w:w="4675" w:type="dxa"/>
                </w:tcPr>
                <w:p w14:paraId="12160B5A" w14:textId="77777777" w:rsidR="004B7CB0" w:rsidRPr="00065EF5" w:rsidRDefault="004B7CB0" w:rsidP="00F86DB0">
                  <w:pPr>
                    <w:rPr>
                      <w:rFonts w:ascii="Times New Roman" w:hAnsi="Times New Roman" w:cs="Times New Roman"/>
                      <w:sz w:val="24"/>
                      <w:szCs w:val="24"/>
                    </w:rPr>
                  </w:pPr>
                  <w:r w:rsidRPr="00065EF5">
                    <w:rPr>
                      <w:rFonts w:ascii="Times New Roman" w:hAnsi="Times New Roman" w:cs="Times New Roman"/>
                      <w:sz w:val="24"/>
                      <w:szCs w:val="24"/>
                    </w:rPr>
                    <w:t>Copies of vendor invoices reflecting receipt and approval of payment including procurement history and proper procurement authorization as applicable.</w:t>
                  </w:r>
                </w:p>
              </w:tc>
            </w:tr>
            <w:tr w:rsidR="004B7CB0" w:rsidRPr="00065EF5" w14:paraId="081C2DD7" w14:textId="77777777" w:rsidTr="00F86DB0">
              <w:tc>
                <w:tcPr>
                  <w:tcW w:w="4675" w:type="dxa"/>
                </w:tcPr>
                <w:p w14:paraId="06638E4E" w14:textId="77777777" w:rsidR="004B7CB0" w:rsidRPr="00065EF5" w:rsidRDefault="004B7CB0" w:rsidP="00F86DB0">
                  <w:pPr>
                    <w:rPr>
                      <w:rFonts w:ascii="Times New Roman" w:hAnsi="Times New Roman" w:cs="Times New Roman"/>
                      <w:sz w:val="24"/>
                      <w:szCs w:val="24"/>
                    </w:rPr>
                  </w:pPr>
                  <w:r w:rsidRPr="00065EF5">
                    <w:rPr>
                      <w:rFonts w:ascii="Times New Roman" w:hAnsi="Times New Roman" w:cs="Times New Roman"/>
                      <w:sz w:val="24"/>
                      <w:szCs w:val="24"/>
                    </w:rPr>
                    <w:t>Indirect Costs</w:t>
                  </w:r>
                </w:p>
              </w:tc>
              <w:tc>
                <w:tcPr>
                  <w:tcW w:w="4675" w:type="dxa"/>
                </w:tcPr>
                <w:p w14:paraId="3456FC5C" w14:textId="77777777" w:rsidR="004B7CB0" w:rsidRPr="00065EF5" w:rsidRDefault="004B7CB0" w:rsidP="00F86DB0">
                  <w:pPr>
                    <w:rPr>
                      <w:rFonts w:ascii="Times New Roman" w:hAnsi="Times New Roman" w:cs="Times New Roman"/>
                      <w:sz w:val="24"/>
                      <w:szCs w:val="24"/>
                    </w:rPr>
                  </w:pPr>
                  <w:r w:rsidRPr="00065EF5">
                    <w:rPr>
                      <w:rFonts w:ascii="Times New Roman" w:hAnsi="Times New Roman" w:cs="Times New Roman"/>
                      <w:sz w:val="24"/>
                      <w:szCs w:val="24"/>
                    </w:rPr>
                    <w:t>Copies of invoices. Approved indirect cost allocation plan and copy of approved indirect cost negotiation agreement from federal cognizant agency.</w:t>
                  </w:r>
                </w:p>
              </w:tc>
            </w:tr>
            <w:tr w:rsidR="004B7CB0" w:rsidRPr="00065EF5" w14:paraId="5D358C0E" w14:textId="77777777" w:rsidTr="00F86DB0">
              <w:tc>
                <w:tcPr>
                  <w:tcW w:w="4675" w:type="dxa"/>
                </w:tcPr>
                <w:p w14:paraId="3C175178" w14:textId="77777777" w:rsidR="004B7CB0" w:rsidRPr="00065EF5" w:rsidRDefault="004B7CB0" w:rsidP="00F86DB0">
                  <w:pPr>
                    <w:rPr>
                      <w:rFonts w:ascii="Times New Roman" w:hAnsi="Times New Roman" w:cs="Times New Roman"/>
                      <w:sz w:val="24"/>
                      <w:szCs w:val="24"/>
                    </w:rPr>
                  </w:pPr>
                  <w:r w:rsidRPr="00065EF5">
                    <w:rPr>
                      <w:rFonts w:ascii="Times New Roman" w:hAnsi="Times New Roman" w:cs="Times New Roman"/>
                      <w:sz w:val="24"/>
                      <w:szCs w:val="24"/>
                    </w:rPr>
                    <w:t>Contractual Services</w:t>
                  </w:r>
                </w:p>
              </w:tc>
              <w:tc>
                <w:tcPr>
                  <w:tcW w:w="4675" w:type="dxa"/>
                </w:tcPr>
                <w:p w14:paraId="659D438E" w14:textId="77777777" w:rsidR="004B7CB0" w:rsidRPr="00065EF5" w:rsidRDefault="004B7CB0" w:rsidP="00F86DB0">
                  <w:pPr>
                    <w:rPr>
                      <w:rFonts w:ascii="Times New Roman" w:hAnsi="Times New Roman" w:cs="Times New Roman"/>
                      <w:sz w:val="24"/>
                      <w:szCs w:val="24"/>
                    </w:rPr>
                  </w:pPr>
                  <w:r w:rsidRPr="00065EF5">
                    <w:rPr>
                      <w:rFonts w:ascii="Times New Roman" w:hAnsi="Times New Roman" w:cs="Times New Roman"/>
                      <w:sz w:val="24"/>
                      <w:szCs w:val="24"/>
                    </w:rPr>
                    <w:t>Copies of contractor invoices including procurement history and procurement authorization.</w:t>
                  </w:r>
                </w:p>
              </w:tc>
            </w:tr>
          </w:tbl>
          <w:p w14:paraId="6A4ADD62" w14:textId="77777777" w:rsidR="004B7CB0" w:rsidRDefault="004B7CB0" w:rsidP="00F86DB0">
            <w:pPr>
              <w:rPr>
                <w:rStyle w:val="inline-paragraph"/>
                <w:rFonts w:ascii="Times New Roman" w:hAnsi="Times New Roman" w:cs="Times New Roman"/>
                <w:sz w:val="24"/>
                <w:szCs w:val="24"/>
              </w:rPr>
            </w:pPr>
          </w:p>
        </w:tc>
      </w:tr>
    </w:tbl>
    <w:p w14:paraId="2C3ED2DB" w14:textId="77777777" w:rsidR="004B7CB0" w:rsidRDefault="004B7CB0" w:rsidP="004B7CB0">
      <w:pPr>
        <w:rPr>
          <w:rFonts w:ascii="Times New Roman" w:eastAsia="Garamond" w:hAnsi="Times New Roman" w:cs="Times New Roman"/>
          <w:spacing w:val="-3"/>
          <w:position w:val="1"/>
          <w:sz w:val="24"/>
          <w:szCs w:val="24"/>
        </w:rPr>
      </w:pPr>
    </w:p>
    <w:p w14:paraId="012BE55E" w14:textId="77777777" w:rsidR="004B7CB0" w:rsidRDefault="004B7CB0" w:rsidP="004B7CB0">
      <w:pPr>
        <w:ind w:firstLine="720"/>
        <w:rPr>
          <w:rFonts w:ascii="Times New Roman" w:eastAsia="Garamond" w:hAnsi="Times New Roman" w:cs="Times New Roman"/>
          <w:spacing w:val="-3"/>
          <w:position w:val="1"/>
          <w:sz w:val="24"/>
          <w:szCs w:val="24"/>
        </w:rPr>
      </w:pPr>
      <w:r w:rsidRPr="00C34533">
        <w:rPr>
          <w:rFonts w:ascii="Times New Roman" w:eastAsia="Garamond" w:hAnsi="Times New Roman" w:cs="Times New Roman"/>
          <w:spacing w:val="-3"/>
          <w:position w:val="1"/>
          <w:sz w:val="24"/>
          <w:szCs w:val="24"/>
        </w:rPr>
        <w:t xml:space="preserve">ADECA also maintains a Management and Implementation Manual to guide the timely operations of grant projects funded with CDBG Program funds.  </w:t>
      </w:r>
      <w:r w:rsidRPr="00881323">
        <w:rPr>
          <w:rFonts w:ascii="Times New Roman" w:eastAsia="Garamond" w:hAnsi="Times New Roman" w:cs="Times New Roman"/>
          <w:spacing w:val="-3"/>
          <w:position w:val="1"/>
          <w:sz w:val="24"/>
          <w:szCs w:val="24"/>
        </w:rPr>
        <w:t xml:space="preserve">That Manual </w:t>
      </w:r>
      <w:r w:rsidRPr="00C34533">
        <w:rPr>
          <w:rFonts w:ascii="Times New Roman" w:eastAsia="Garamond" w:hAnsi="Times New Roman" w:cs="Times New Roman"/>
          <w:spacing w:val="-3"/>
          <w:position w:val="1"/>
          <w:sz w:val="24"/>
          <w:szCs w:val="24"/>
        </w:rPr>
        <w:t>will be applicable to the administration of the CDBG-DR Grant Program for Hurricanes Sally and Zeta</w:t>
      </w:r>
      <w:r w:rsidRPr="00881323">
        <w:rPr>
          <w:rFonts w:ascii="Times New Roman" w:eastAsia="Garamond" w:hAnsi="Times New Roman" w:cs="Times New Roman"/>
          <w:spacing w:val="-3"/>
          <w:position w:val="1"/>
          <w:sz w:val="24"/>
          <w:szCs w:val="24"/>
        </w:rPr>
        <w:t>.</w:t>
      </w:r>
      <w:r>
        <w:rPr>
          <w:rFonts w:ascii="Times New Roman" w:eastAsia="Garamond" w:hAnsi="Times New Roman" w:cs="Times New Roman"/>
          <w:spacing w:val="-3"/>
          <w:position w:val="1"/>
          <w:sz w:val="24"/>
          <w:szCs w:val="24"/>
        </w:rPr>
        <w:t xml:space="preserve">  </w:t>
      </w:r>
      <w:r w:rsidRPr="00C34533">
        <w:rPr>
          <w:rFonts w:ascii="Times New Roman" w:hAnsi="Times New Roman" w:cs="Times New Roman"/>
          <w:sz w:val="24"/>
          <w:szCs w:val="24"/>
        </w:rPr>
        <w:t>That Manual is posted on the ADECA website (</w:t>
      </w:r>
      <w:hyperlink r:id="rId8" w:history="1">
        <w:r w:rsidRPr="00C34533">
          <w:rPr>
            <w:rStyle w:val="Hyperlink"/>
            <w:rFonts w:ascii="Times New Roman" w:hAnsi="Times New Roman" w:cs="Times New Roman"/>
            <w:sz w:val="24"/>
            <w:szCs w:val="24"/>
          </w:rPr>
          <w:t>www.adeca.alabama.gov</w:t>
        </w:r>
      </w:hyperlink>
      <w:r w:rsidRPr="00C34533">
        <w:rPr>
          <w:rFonts w:ascii="Times New Roman" w:hAnsi="Times New Roman" w:cs="Times New Roman"/>
          <w:sz w:val="24"/>
          <w:szCs w:val="24"/>
        </w:rPr>
        <w:t>) at the link</w:t>
      </w:r>
      <w:r>
        <w:rPr>
          <w:rFonts w:ascii="Times New Roman" w:hAnsi="Times New Roman" w:cs="Times New Roman"/>
          <w:sz w:val="24"/>
          <w:szCs w:val="24"/>
        </w:rPr>
        <w:t xml:space="preserve"> </w:t>
      </w:r>
      <w:hyperlink r:id="rId9" w:history="1">
        <w:r w:rsidRPr="00EF164A">
          <w:rPr>
            <w:rStyle w:val="Hyperlink"/>
            <w:rFonts w:ascii="Times New Roman" w:hAnsi="Times New Roman" w:cs="Times New Roman"/>
            <w:sz w:val="24"/>
            <w:szCs w:val="24"/>
          </w:rPr>
          <w:t>https://adeca.alabama.gov/cdbg/cdbg-management-and-implementation-manual/</w:t>
        </w:r>
      </w:hyperlink>
      <w:r w:rsidRPr="00C34533">
        <w:rPr>
          <w:rFonts w:ascii="Times New Roman" w:hAnsi="Times New Roman" w:cs="Times New Roman"/>
          <w:sz w:val="24"/>
          <w:szCs w:val="24"/>
        </w:rPr>
        <w:t>.</w:t>
      </w:r>
    </w:p>
    <w:p w14:paraId="0C0AF768" w14:textId="77777777" w:rsidR="004B7CB0" w:rsidRDefault="004B7CB0" w:rsidP="004B7CB0">
      <w:pPr>
        <w:rPr>
          <w:rFonts w:ascii="Times New Roman" w:hAnsi="Times New Roman" w:cs="Times New Roman"/>
          <w:sz w:val="24"/>
          <w:szCs w:val="24"/>
        </w:rPr>
      </w:pPr>
    </w:p>
    <w:p w14:paraId="1BC2035D" w14:textId="77777777" w:rsidR="004B7CB0" w:rsidRDefault="004B7CB0" w:rsidP="004B7CB0">
      <w:pPr>
        <w:pStyle w:val="Heading1"/>
        <w:spacing w:before="0" w:beforeAutospacing="0" w:after="0" w:afterAutospacing="0" w:line="324" w:lineRule="atLeast"/>
        <w:jc w:val="center"/>
        <w:textAlignment w:val="baseline"/>
        <w:rPr>
          <w:rFonts w:ascii="Helvetica" w:hAnsi="Helvetica" w:cs="Helvetica"/>
          <w:b w:val="0"/>
          <w:bCs w:val="0"/>
          <w:color w:val="3B3B3B"/>
          <w:sz w:val="30"/>
          <w:szCs w:val="30"/>
        </w:rPr>
      </w:pPr>
      <w:r>
        <w:rPr>
          <w:rFonts w:ascii="Helvetica" w:hAnsi="Helvetica" w:cs="Helvetica"/>
          <w:b w:val="0"/>
          <w:bCs w:val="0"/>
          <w:color w:val="3B3B3B"/>
          <w:sz w:val="30"/>
          <w:szCs w:val="30"/>
        </w:rPr>
        <w:t>CDBG Management and Implementation Manual</w:t>
      </w:r>
    </w:p>
    <w:p w14:paraId="7D07B6B3" w14:textId="77777777" w:rsidR="004B7CB0" w:rsidRPr="00603BD7" w:rsidRDefault="004B7CB0" w:rsidP="004B7CB0">
      <w:pPr>
        <w:pStyle w:val="NormalWeb"/>
        <w:shd w:val="clear" w:color="auto" w:fill="FCFCFC"/>
        <w:spacing w:before="0" w:beforeAutospacing="0" w:after="240" w:afterAutospacing="0" w:line="384" w:lineRule="atLeast"/>
        <w:textAlignment w:val="baseline"/>
        <w:rPr>
          <w:color w:val="383838"/>
        </w:rPr>
      </w:pPr>
      <w:r w:rsidRPr="00603BD7">
        <w:rPr>
          <w:color w:val="383838"/>
        </w:rPr>
        <w:t>The CDBG Management and Implementation Manual provides information for grant recipients and administrators to properly manage projects funded through the CDBG program.  The manual is separated into specific chapters based on subject matter.  For specific questions not covered here, contact the ADECA program supervisor for your region.</w:t>
      </w:r>
    </w:p>
    <w:p w14:paraId="2BF8E428" w14:textId="77777777" w:rsidR="004B7CB0" w:rsidRDefault="004B7CB0" w:rsidP="004B7CB0">
      <w:pPr>
        <w:pStyle w:val="NormalWeb"/>
        <w:shd w:val="clear" w:color="auto" w:fill="FCFCFC"/>
        <w:spacing w:before="240" w:beforeAutospacing="0" w:after="240" w:afterAutospacing="0" w:line="384" w:lineRule="atLeast"/>
        <w:textAlignment w:val="baseline"/>
        <w:rPr>
          <w:rFonts w:ascii="Helvetica" w:hAnsi="Helvetica" w:cs="Helvetica"/>
          <w:color w:val="444444"/>
          <w:sz w:val="30"/>
          <w:szCs w:val="30"/>
        </w:rPr>
      </w:pPr>
      <w:r>
        <w:rPr>
          <w:rFonts w:ascii="inherit" w:hAnsi="inherit" w:cs="Helvetica"/>
          <w:color w:val="383838"/>
          <w:sz w:val="20"/>
          <w:szCs w:val="20"/>
        </w:rPr>
        <w:t> </w:t>
      </w:r>
      <w:r>
        <w:rPr>
          <w:rFonts w:ascii="Helvetica" w:hAnsi="Helvetica" w:cs="Helvetica"/>
          <w:b/>
          <w:bCs/>
          <w:color w:val="444444"/>
          <w:sz w:val="30"/>
          <w:szCs w:val="30"/>
        </w:rPr>
        <w:t>Management and Implementation Manual</w:t>
      </w:r>
    </w:p>
    <w:p w14:paraId="06559CCA" w14:textId="77777777" w:rsidR="004B7CB0" w:rsidRDefault="004B7CB0" w:rsidP="004B7CB0">
      <w:pPr>
        <w:pStyle w:val="NormalWeb"/>
        <w:shd w:val="clear" w:color="auto" w:fill="FCFCFC"/>
        <w:spacing w:before="0" w:beforeAutospacing="0" w:after="0" w:afterAutospacing="0" w:line="384" w:lineRule="atLeast"/>
        <w:textAlignment w:val="baseline"/>
        <w:rPr>
          <w:rFonts w:ascii="inherit" w:hAnsi="inherit" w:cs="Helvetica"/>
          <w:color w:val="383838"/>
          <w:sz w:val="20"/>
          <w:szCs w:val="20"/>
        </w:rPr>
      </w:pPr>
      <w:hyperlink r:id="rId10" w:tgtFrame="_blank" w:history="1">
        <w:r>
          <w:rPr>
            <w:rStyle w:val="Hyperlink"/>
            <w:rFonts w:ascii="inherit" w:hAnsi="inherit" w:cs="Helvetica"/>
            <w:color w:val="0F75BC"/>
            <w:sz w:val="20"/>
            <w:szCs w:val="20"/>
            <w:bdr w:val="none" w:sz="0" w:space="0" w:color="auto" w:frame="1"/>
          </w:rPr>
          <w:t>Chapter 01 – Program Management</w:t>
        </w:r>
      </w:hyperlink>
    </w:p>
    <w:p w14:paraId="1D6CA516" w14:textId="77777777" w:rsidR="004B7CB0" w:rsidRDefault="004B7CB0" w:rsidP="004B7CB0">
      <w:pPr>
        <w:pStyle w:val="NormalWeb"/>
        <w:shd w:val="clear" w:color="auto" w:fill="FCFCFC"/>
        <w:spacing w:before="0" w:beforeAutospacing="0" w:after="0" w:afterAutospacing="0" w:line="384" w:lineRule="atLeast"/>
        <w:textAlignment w:val="baseline"/>
        <w:rPr>
          <w:rFonts w:ascii="inherit" w:hAnsi="inherit" w:cs="Helvetica"/>
          <w:color w:val="383838"/>
          <w:sz w:val="20"/>
          <w:szCs w:val="20"/>
        </w:rPr>
      </w:pPr>
      <w:hyperlink r:id="rId11" w:tgtFrame="_blank" w:history="1">
        <w:r>
          <w:rPr>
            <w:rStyle w:val="Hyperlink"/>
            <w:rFonts w:ascii="inherit" w:hAnsi="inherit" w:cs="Helvetica"/>
            <w:color w:val="0F75BC"/>
            <w:sz w:val="20"/>
            <w:szCs w:val="20"/>
            <w:bdr w:val="none" w:sz="0" w:space="0" w:color="auto" w:frame="1"/>
          </w:rPr>
          <w:t>Chapter 02 – Environmental Management</w:t>
        </w:r>
      </w:hyperlink>
    </w:p>
    <w:p w14:paraId="6C05FD34" w14:textId="77777777" w:rsidR="004B7CB0" w:rsidRDefault="004B7CB0" w:rsidP="004B7CB0">
      <w:pPr>
        <w:pStyle w:val="NormalWeb"/>
        <w:shd w:val="clear" w:color="auto" w:fill="FCFCFC"/>
        <w:spacing w:before="0" w:beforeAutospacing="0" w:after="0" w:afterAutospacing="0" w:line="384" w:lineRule="atLeast"/>
        <w:textAlignment w:val="baseline"/>
        <w:rPr>
          <w:rFonts w:ascii="inherit" w:hAnsi="inherit" w:cs="Helvetica"/>
          <w:color w:val="383838"/>
          <w:sz w:val="20"/>
          <w:szCs w:val="20"/>
        </w:rPr>
      </w:pPr>
      <w:hyperlink r:id="rId12" w:tgtFrame="_blank" w:history="1">
        <w:r>
          <w:rPr>
            <w:rStyle w:val="Hyperlink"/>
            <w:rFonts w:ascii="inherit" w:hAnsi="inherit" w:cs="Helvetica"/>
            <w:color w:val="0F75BC"/>
            <w:sz w:val="20"/>
            <w:szCs w:val="20"/>
            <w:bdr w:val="none" w:sz="0" w:space="0" w:color="auto" w:frame="1"/>
          </w:rPr>
          <w:t>Chapter 03 – Financial Management</w:t>
        </w:r>
      </w:hyperlink>
    </w:p>
    <w:p w14:paraId="3CCFA748" w14:textId="77777777" w:rsidR="004B7CB0" w:rsidRDefault="004B7CB0" w:rsidP="004B7CB0">
      <w:pPr>
        <w:pStyle w:val="NormalWeb"/>
        <w:shd w:val="clear" w:color="auto" w:fill="FCFCFC"/>
        <w:spacing w:before="0" w:beforeAutospacing="0" w:after="0" w:afterAutospacing="0" w:line="384" w:lineRule="atLeast"/>
        <w:textAlignment w:val="baseline"/>
        <w:rPr>
          <w:rFonts w:ascii="inherit" w:hAnsi="inherit" w:cs="Helvetica"/>
          <w:color w:val="383838"/>
          <w:sz w:val="20"/>
          <w:szCs w:val="20"/>
        </w:rPr>
      </w:pPr>
      <w:hyperlink r:id="rId13" w:tgtFrame="_blank" w:history="1">
        <w:r>
          <w:rPr>
            <w:rStyle w:val="Hyperlink"/>
            <w:rFonts w:ascii="inherit" w:hAnsi="inherit" w:cs="Helvetica"/>
            <w:color w:val="0F75BC"/>
            <w:sz w:val="20"/>
            <w:szCs w:val="20"/>
            <w:bdr w:val="none" w:sz="0" w:space="0" w:color="auto" w:frame="1"/>
          </w:rPr>
          <w:t>Chapter 04 – Procurement and Contracting</w:t>
        </w:r>
      </w:hyperlink>
    </w:p>
    <w:p w14:paraId="05514482" w14:textId="77777777" w:rsidR="004B7CB0" w:rsidRDefault="004B7CB0" w:rsidP="004B7CB0">
      <w:pPr>
        <w:pStyle w:val="NormalWeb"/>
        <w:shd w:val="clear" w:color="auto" w:fill="FCFCFC"/>
        <w:spacing w:before="0" w:beforeAutospacing="0" w:after="0" w:afterAutospacing="0" w:line="384" w:lineRule="atLeast"/>
        <w:textAlignment w:val="baseline"/>
        <w:rPr>
          <w:rFonts w:ascii="inherit" w:hAnsi="inherit" w:cs="Helvetica"/>
          <w:color w:val="383838"/>
          <w:sz w:val="20"/>
          <w:szCs w:val="20"/>
        </w:rPr>
      </w:pPr>
      <w:hyperlink r:id="rId14" w:tgtFrame="_blank" w:history="1">
        <w:r>
          <w:rPr>
            <w:rStyle w:val="Hyperlink"/>
            <w:rFonts w:ascii="inherit" w:hAnsi="inherit" w:cs="Helvetica"/>
            <w:color w:val="0F75BC"/>
            <w:sz w:val="20"/>
            <w:szCs w:val="20"/>
            <w:bdr w:val="none" w:sz="0" w:space="0" w:color="auto" w:frame="1"/>
          </w:rPr>
          <w:t>Chapter 05 – Civil Rights</w:t>
        </w:r>
      </w:hyperlink>
    </w:p>
    <w:p w14:paraId="19BDF06B" w14:textId="77777777" w:rsidR="004B7CB0" w:rsidRDefault="004B7CB0" w:rsidP="004B7CB0">
      <w:pPr>
        <w:pStyle w:val="NormalWeb"/>
        <w:shd w:val="clear" w:color="auto" w:fill="FCFCFC"/>
        <w:spacing w:before="0" w:beforeAutospacing="0" w:after="0" w:afterAutospacing="0" w:line="384" w:lineRule="atLeast"/>
        <w:textAlignment w:val="baseline"/>
        <w:rPr>
          <w:rFonts w:ascii="inherit" w:hAnsi="inherit" w:cs="Helvetica"/>
          <w:color w:val="383838"/>
          <w:sz w:val="20"/>
          <w:szCs w:val="20"/>
        </w:rPr>
      </w:pPr>
      <w:hyperlink r:id="rId15" w:tgtFrame="_blank" w:history="1">
        <w:r>
          <w:rPr>
            <w:rStyle w:val="Hyperlink"/>
            <w:rFonts w:ascii="inherit" w:hAnsi="inherit" w:cs="Helvetica"/>
            <w:color w:val="0F75BC"/>
            <w:sz w:val="20"/>
            <w:szCs w:val="20"/>
            <w:bdr w:val="none" w:sz="0" w:space="0" w:color="auto" w:frame="1"/>
          </w:rPr>
          <w:t>Chapter 06 – Labor Standards and Contract Compliance</w:t>
        </w:r>
      </w:hyperlink>
    </w:p>
    <w:p w14:paraId="26BCED66" w14:textId="77777777" w:rsidR="004B7CB0" w:rsidRDefault="004B7CB0" w:rsidP="004B7CB0">
      <w:pPr>
        <w:pStyle w:val="NormalWeb"/>
        <w:shd w:val="clear" w:color="auto" w:fill="FCFCFC"/>
        <w:spacing w:before="0" w:beforeAutospacing="0" w:after="0" w:afterAutospacing="0" w:line="384" w:lineRule="atLeast"/>
        <w:textAlignment w:val="baseline"/>
        <w:rPr>
          <w:rFonts w:ascii="inherit" w:hAnsi="inherit" w:cs="Helvetica"/>
          <w:color w:val="383838"/>
          <w:sz w:val="20"/>
          <w:szCs w:val="20"/>
        </w:rPr>
      </w:pPr>
      <w:hyperlink r:id="rId16" w:tgtFrame="_blank" w:history="1">
        <w:r>
          <w:rPr>
            <w:rStyle w:val="Hyperlink"/>
            <w:rFonts w:ascii="inherit" w:hAnsi="inherit" w:cs="Helvetica"/>
            <w:color w:val="0F75BC"/>
            <w:sz w:val="20"/>
            <w:szCs w:val="20"/>
            <w:bdr w:val="none" w:sz="0" w:space="0" w:color="auto" w:frame="1"/>
          </w:rPr>
          <w:t>Chapter 07 – Housing Rehabilitation</w:t>
        </w:r>
      </w:hyperlink>
    </w:p>
    <w:p w14:paraId="38EC2232" w14:textId="77777777" w:rsidR="004B7CB0" w:rsidRDefault="004B7CB0" w:rsidP="004B7CB0">
      <w:pPr>
        <w:pStyle w:val="NormalWeb"/>
        <w:shd w:val="clear" w:color="auto" w:fill="FCFCFC"/>
        <w:spacing w:before="0" w:beforeAutospacing="0" w:after="0" w:afterAutospacing="0" w:line="384" w:lineRule="atLeast"/>
        <w:textAlignment w:val="baseline"/>
        <w:rPr>
          <w:rFonts w:ascii="inherit" w:hAnsi="inherit" w:cs="Helvetica"/>
          <w:color w:val="383838"/>
          <w:sz w:val="20"/>
          <w:szCs w:val="20"/>
        </w:rPr>
      </w:pPr>
      <w:hyperlink r:id="rId17" w:tgtFrame="_blank" w:history="1">
        <w:r>
          <w:rPr>
            <w:rStyle w:val="Hyperlink"/>
            <w:rFonts w:ascii="inherit" w:hAnsi="inherit" w:cs="Helvetica"/>
            <w:color w:val="0F75BC"/>
            <w:sz w:val="20"/>
            <w:szCs w:val="20"/>
            <w:bdr w:val="none" w:sz="0" w:space="0" w:color="auto" w:frame="1"/>
          </w:rPr>
          <w:t>Chapter 08 – Real Property Acquisition</w:t>
        </w:r>
      </w:hyperlink>
    </w:p>
    <w:p w14:paraId="55E89E39" w14:textId="77777777" w:rsidR="004B7CB0" w:rsidRDefault="004B7CB0" w:rsidP="004B7CB0">
      <w:pPr>
        <w:pStyle w:val="NormalWeb"/>
        <w:shd w:val="clear" w:color="auto" w:fill="FCFCFC"/>
        <w:spacing w:before="0" w:beforeAutospacing="0" w:after="0" w:afterAutospacing="0" w:line="384" w:lineRule="atLeast"/>
        <w:textAlignment w:val="baseline"/>
        <w:rPr>
          <w:rFonts w:ascii="inherit" w:hAnsi="inherit" w:cs="Helvetica"/>
          <w:color w:val="383838"/>
          <w:sz w:val="20"/>
          <w:szCs w:val="20"/>
        </w:rPr>
      </w:pPr>
      <w:hyperlink r:id="rId18" w:tgtFrame="_blank" w:history="1">
        <w:r>
          <w:rPr>
            <w:rStyle w:val="Hyperlink"/>
            <w:rFonts w:ascii="inherit" w:hAnsi="inherit" w:cs="Helvetica"/>
            <w:color w:val="0F75BC"/>
            <w:sz w:val="20"/>
            <w:szCs w:val="20"/>
            <w:bdr w:val="none" w:sz="0" w:space="0" w:color="auto" w:frame="1"/>
          </w:rPr>
          <w:t>Chapter 09 – Relocation</w:t>
        </w:r>
      </w:hyperlink>
    </w:p>
    <w:p w14:paraId="580AC42D" w14:textId="77777777" w:rsidR="004B7CB0" w:rsidRDefault="004B7CB0" w:rsidP="004B7CB0">
      <w:pPr>
        <w:pStyle w:val="NormalWeb"/>
        <w:shd w:val="clear" w:color="auto" w:fill="FCFCFC"/>
        <w:spacing w:before="0" w:beforeAutospacing="0" w:after="0" w:afterAutospacing="0" w:line="384" w:lineRule="atLeast"/>
        <w:textAlignment w:val="baseline"/>
        <w:rPr>
          <w:rFonts w:ascii="inherit" w:hAnsi="inherit" w:cs="Helvetica"/>
          <w:color w:val="383838"/>
          <w:sz w:val="20"/>
          <w:szCs w:val="20"/>
        </w:rPr>
      </w:pPr>
      <w:hyperlink r:id="rId19" w:tgtFrame="_blank" w:history="1">
        <w:r>
          <w:rPr>
            <w:rStyle w:val="Hyperlink"/>
            <w:rFonts w:ascii="inherit" w:hAnsi="inherit" w:cs="Helvetica"/>
            <w:color w:val="0F75BC"/>
            <w:sz w:val="20"/>
            <w:szCs w:val="20"/>
            <w:bdr w:val="none" w:sz="0" w:space="0" w:color="auto" w:frame="1"/>
          </w:rPr>
          <w:t>Chapter 10 – Audit</w:t>
        </w:r>
      </w:hyperlink>
    </w:p>
    <w:p w14:paraId="3014D986" w14:textId="77777777" w:rsidR="004B7CB0" w:rsidRDefault="004B7CB0" w:rsidP="004B7CB0">
      <w:pPr>
        <w:pStyle w:val="NormalWeb"/>
        <w:shd w:val="clear" w:color="auto" w:fill="FCFCFC"/>
        <w:spacing w:before="0" w:beforeAutospacing="0" w:after="0" w:afterAutospacing="0" w:line="384" w:lineRule="atLeast"/>
        <w:textAlignment w:val="baseline"/>
        <w:rPr>
          <w:rFonts w:ascii="inherit" w:hAnsi="inherit" w:cs="Helvetica"/>
          <w:color w:val="383838"/>
          <w:sz w:val="20"/>
          <w:szCs w:val="20"/>
        </w:rPr>
      </w:pPr>
      <w:hyperlink r:id="rId20" w:tgtFrame="_blank" w:history="1">
        <w:r>
          <w:rPr>
            <w:rStyle w:val="Hyperlink"/>
            <w:rFonts w:ascii="inherit" w:hAnsi="inherit" w:cs="Helvetica"/>
            <w:color w:val="0F75BC"/>
            <w:sz w:val="20"/>
            <w:szCs w:val="20"/>
            <w:bdr w:val="none" w:sz="0" w:space="0" w:color="auto" w:frame="1"/>
          </w:rPr>
          <w:t>Chapter 11 – Close Out</w:t>
        </w:r>
      </w:hyperlink>
    </w:p>
    <w:p w14:paraId="2AE9C817" w14:textId="77777777" w:rsidR="004B7CB0" w:rsidRDefault="004B7CB0" w:rsidP="004B7CB0">
      <w:pPr>
        <w:pStyle w:val="NormalWeb"/>
        <w:shd w:val="clear" w:color="auto" w:fill="FCFCFC"/>
        <w:spacing w:before="0" w:beforeAutospacing="0" w:after="0" w:afterAutospacing="0" w:line="384" w:lineRule="atLeast"/>
        <w:textAlignment w:val="baseline"/>
        <w:rPr>
          <w:rFonts w:ascii="inherit" w:hAnsi="inherit" w:cs="Helvetica"/>
          <w:color w:val="383838"/>
          <w:sz w:val="20"/>
          <w:szCs w:val="20"/>
        </w:rPr>
      </w:pPr>
      <w:hyperlink r:id="rId21" w:tgtFrame="_blank" w:history="1">
        <w:r>
          <w:rPr>
            <w:rStyle w:val="Hyperlink"/>
            <w:rFonts w:ascii="inherit" w:hAnsi="inherit" w:cs="Helvetica"/>
            <w:color w:val="0F75BC"/>
            <w:sz w:val="20"/>
            <w:szCs w:val="20"/>
            <w:bdr w:val="none" w:sz="0" w:space="0" w:color="auto" w:frame="1"/>
          </w:rPr>
          <w:t>Chapter 12 – Economic Development Fund</w:t>
        </w:r>
      </w:hyperlink>
    </w:p>
    <w:p w14:paraId="65ADEF19" w14:textId="77777777" w:rsidR="004B7CB0" w:rsidRDefault="004B7CB0" w:rsidP="004B7CB0">
      <w:pPr>
        <w:pStyle w:val="NormalWeb"/>
        <w:shd w:val="clear" w:color="auto" w:fill="FCFCFC"/>
        <w:spacing w:before="0" w:beforeAutospacing="0" w:after="0" w:afterAutospacing="0" w:line="384" w:lineRule="atLeast"/>
        <w:textAlignment w:val="baseline"/>
        <w:rPr>
          <w:rFonts w:ascii="inherit" w:hAnsi="inherit" w:cs="Helvetica"/>
          <w:color w:val="383838"/>
          <w:sz w:val="20"/>
          <w:szCs w:val="20"/>
        </w:rPr>
      </w:pPr>
      <w:hyperlink r:id="rId22" w:tgtFrame="_blank" w:history="1">
        <w:r>
          <w:rPr>
            <w:rStyle w:val="Hyperlink"/>
            <w:rFonts w:ascii="inherit" w:hAnsi="inherit" w:cs="Helvetica"/>
            <w:color w:val="0F75BC"/>
            <w:sz w:val="20"/>
            <w:szCs w:val="20"/>
            <w:bdr w:val="none" w:sz="0" w:space="0" w:color="auto" w:frame="1"/>
          </w:rPr>
          <w:t>Chapter 13 – Compliance Checklist</w:t>
        </w:r>
      </w:hyperlink>
    </w:p>
    <w:p w14:paraId="5CBA7CA1" w14:textId="77777777" w:rsidR="004B7CB0" w:rsidRDefault="004B7CB0" w:rsidP="004B7CB0">
      <w:pPr>
        <w:ind w:firstLine="720"/>
        <w:rPr>
          <w:rFonts w:ascii="Times New Roman" w:hAnsi="Times New Roman" w:cs="Times New Roman"/>
          <w:sz w:val="24"/>
          <w:szCs w:val="24"/>
        </w:rPr>
      </w:pPr>
    </w:p>
    <w:p w14:paraId="794C1190" w14:textId="77777777" w:rsidR="004B7CB0" w:rsidRPr="004B353F" w:rsidRDefault="004B7CB0" w:rsidP="004B7CB0">
      <w:pPr>
        <w:ind w:firstLine="720"/>
        <w:rPr>
          <w:rFonts w:ascii="Times New Roman" w:hAnsi="Times New Roman" w:cs="Times New Roman"/>
          <w:sz w:val="24"/>
          <w:szCs w:val="24"/>
        </w:rPr>
      </w:pPr>
      <w:r w:rsidRPr="00C34533">
        <w:rPr>
          <w:rFonts w:ascii="Times New Roman" w:hAnsi="Times New Roman" w:cs="Times New Roman"/>
          <w:sz w:val="24"/>
          <w:szCs w:val="24"/>
        </w:rPr>
        <w:t>Chapter 3 of th</w:t>
      </w:r>
      <w:r>
        <w:rPr>
          <w:rFonts w:ascii="Times New Roman" w:hAnsi="Times New Roman" w:cs="Times New Roman"/>
          <w:sz w:val="24"/>
          <w:szCs w:val="24"/>
        </w:rPr>
        <w:t xml:space="preserve">e </w:t>
      </w:r>
      <w:r w:rsidRPr="00C34533">
        <w:rPr>
          <w:rFonts w:ascii="Times New Roman" w:eastAsia="Garamond" w:hAnsi="Times New Roman" w:cs="Times New Roman"/>
          <w:spacing w:val="-3"/>
          <w:position w:val="1"/>
          <w:sz w:val="24"/>
          <w:szCs w:val="24"/>
        </w:rPr>
        <w:t xml:space="preserve">Management and Implementation Manual </w:t>
      </w:r>
      <w:r w:rsidRPr="00C34533">
        <w:rPr>
          <w:rFonts w:ascii="Times New Roman" w:hAnsi="Times New Roman" w:cs="Times New Roman"/>
          <w:sz w:val="24"/>
          <w:szCs w:val="24"/>
        </w:rPr>
        <w:t>pertains to “Financial Management.”</w:t>
      </w:r>
      <w:r>
        <w:rPr>
          <w:rFonts w:ascii="Times New Roman" w:hAnsi="Times New Roman" w:cs="Times New Roman"/>
          <w:sz w:val="24"/>
          <w:szCs w:val="24"/>
        </w:rPr>
        <w:t xml:space="preserve">  </w:t>
      </w:r>
      <w:r w:rsidRPr="00C34533">
        <w:rPr>
          <w:rFonts w:ascii="Times New Roman" w:eastAsia="Garamond" w:hAnsi="Times New Roman" w:cs="Times New Roman"/>
          <w:spacing w:val="-3"/>
          <w:position w:val="1"/>
          <w:sz w:val="24"/>
          <w:szCs w:val="24"/>
        </w:rPr>
        <w:t>Chapter 3 states as follows:</w:t>
      </w:r>
    </w:p>
    <w:p w14:paraId="764AC2C9" w14:textId="77777777" w:rsidR="004B7CB0" w:rsidRPr="00C34533" w:rsidRDefault="004B7CB0" w:rsidP="004B7CB0">
      <w:pPr>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4B7CB0" w14:paraId="42415C85" w14:textId="77777777" w:rsidTr="00F86DB0">
        <w:tc>
          <w:tcPr>
            <w:tcW w:w="9350" w:type="dxa"/>
          </w:tcPr>
          <w:p w14:paraId="2D1F946E" w14:textId="77777777" w:rsidR="004B7CB0" w:rsidRPr="00226CDF" w:rsidRDefault="004B7CB0" w:rsidP="00F86DB0">
            <w:pPr>
              <w:widowControl w:val="0"/>
              <w:jc w:val="center"/>
              <w:rPr>
                <w:rFonts w:ascii="Helvetica" w:hAnsi="Helvetica" w:cs="Helvetica"/>
                <w:b/>
                <w:bCs/>
                <w:sz w:val="24"/>
                <w:szCs w:val="24"/>
              </w:rPr>
            </w:pPr>
            <w:r w:rsidRPr="00226CDF">
              <w:rPr>
                <w:rFonts w:ascii="Helvetica" w:hAnsi="Helvetica" w:cs="Helvetica"/>
                <w:b/>
                <w:bCs/>
                <w:sz w:val="24"/>
                <w:szCs w:val="24"/>
              </w:rPr>
              <w:t>CHAPTER III</w:t>
            </w:r>
          </w:p>
          <w:p w14:paraId="2F8DF9BB" w14:textId="77777777" w:rsidR="004B7CB0" w:rsidRPr="00226CDF" w:rsidRDefault="004B7CB0" w:rsidP="00F86DB0">
            <w:pPr>
              <w:widowControl w:val="0"/>
              <w:rPr>
                <w:rFonts w:ascii="Helvetica" w:hAnsi="Helvetica" w:cs="Helvetica"/>
                <w:b/>
                <w:bCs/>
                <w:sz w:val="24"/>
                <w:szCs w:val="24"/>
              </w:rPr>
            </w:pPr>
          </w:p>
          <w:p w14:paraId="74B2567E" w14:textId="77777777" w:rsidR="004B7CB0" w:rsidRPr="00226CDF" w:rsidRDefault="004B7CB0" w:rsidP="00F86DB0">
            <w:pPr>
              <w:widowControl w:val="0"/>
              <w:jc w:val="center"/>
              <w:rPr>
                <w:rFonts w:ascii="Helvetica" w:hAnsi="Helvetica" w:cs="Helvetica"/>
                <w:sz w:val="24"/>
                <w:szCs w:val="24"/>
              </w:rPr>
            </w:pPr>
            <w:r w:rsidRPr="00226CDF">
              <w:rPr>
                <w:rFonts w:ascii="Helvetica" w:hAnsi="Helvetica" w:cs="Helvetica"/>
                <w:b/>
                <w:bCs/>
                <w:sz w:val="24"/>
                <w:szCs w:val="24"/>
              </w:rPr>
              <w:t>FINANCIAL MANAGEMENT</w:t>
            </w:r>
          </w:p>
          <w:p w14:paraId="78AD1EA0" w14:textId="77777777" w:rsidR="004B7CB0" w:rsidRDefault="004B7CB0" w:rsidP="00F86DB0">
            <w:pPr>
              <w:widowControl w:val="0"/>
              <w:rPr>
                <w:rFonts w:ascii="Helvetica" w:hAnsi="Helvetica" w:cs="Helvetica"/>
              </w:rPr>
            </w:pPr>
          </w:p>
          <w:p w14:paraId="247CCDE6" w14:textId="77777777" w:rsidR="004B7CB0" w:rsidRDefault="004B7CB0" w:rsidP="00F86DB0">
            <w:pPr>
              <w:widowControl w:val="0"/>
              <w:tabs>
                <w:tab w:val="left" w:pos="731"/>
              </w:tabs>
              <w:spacing w:line="272" w:lineRule="exact"/>
              <w:ind w:left="731" w:hanging="731"/>
              <w:rPr>
                <w:rFonts w:ascii="Helvetica" w:hAnsi="Helvetica" w:cs="Helvetica"/>
              </w:rPr>
            </w:pPr>
            <w:r>
              <w:rPr>
                <w:rFonts w:ascii="Helvetica" w:hAnsi="Helvetica" w:cs="Helvetica"/>
              </w:rPr>
              <w:t>I.</w:t>
            </w:r>
            <w:r>
              <w:rPr>
                <w:rFonts w:ascii="Helvetica" w:hAnsi="Helvetica" w:cs="Helvetica"/>
              </w:rPr>
              <w:tab/>
            </w:r>
            <w:r>
              <w:rPr>
                <w:rFonts w:ascii="Helvetica" w:hAnsi="Helvetica" w:cs="Helvetica"/>
                <w:u w:val="single"/>
              </w:rPr>
              <w:t>INTRODUCTION</w:t>
            </w:r>
          </w:p>
          <w:p w14:paraId="62F3A813" w14:textId="77777777" w:rsidR="004B7CB0" w:rsidRDefault="004B7CB0" w:rsidP="00F86DB0">
            <w:pPr>
              <w:widowControl w:val="0"/>
              <w:tabs>
                <w:tab w:val="left" w:pos="731"/>
              </w:tabs>
              <w:spacing w:line="272" w:lineRule="exact"/>
              <w:rPr>
                <w:rFonts w:ascii="Helvetica" w:hAnsi="Helvetica" w:cs="Helvetica"/>
              </w:rPr>
            </w:pPr>
          </w:p>
          <w:p w14:paraId="3883D198" w14:textId="77777777" w:rsidR="004B7CB0" w:rsidRDefault="004B7CB0" w:rsidP="00F86DB0">
            <w:pPr>
              <w:widowControl w:val="0"/>
              <w:spacing w:line="272" w:lineRule="exact"/>
              <w:ind w:left="720"/>
              <w:rPr>
                <w:rFonts w:ascii="Helvetica" w:hAnsi="Helvetica" w:cs="Helvetica"/>
              </w:rPr>
            </w:pPr>
            <w:r>
              <w:rPr>
                <w:rFonts w:ascii="Helvetica" w:hAnsi="Helvetica" w:cs="Helvetica"/>
              </w:rPr>
              <w:t xml:space="preserve">Effective financial management is the heart of grant management. It must accomplish complete, effective control over and accountability for all funds, </w:t>
            </w:r>
            <w:proofErr w:type="gramStart"/>
            <w:r>
              <w:rPr>
                <w:rFonts w:ascii="Helvetica" w:hAnsi="Helvetica" w:cs="Helvetica"/>
              </w:rPr>
              <w:t>property</w:t>
            </w:r>
            <w:proofErr w:type="gramEnd"/>
            <w:r>
              <w:rPr>
                <w:rFonts w:ascii="Helvetica" w:hAnsi="Helvetica" w:cs="Helvetica"/>
              </w:rPr>
              <w:t xml:space="preserve"> and other assets of the CDBG program. Financial management is critical to the locality’s ability to properly administer Federal funds. The locality should meet Federal and State requirements with its existing management and financial systems. However, a need to augment your present system by developing special procedures for grant administration may exist.</w:t>
            </w:r>
          </w:p>
          <w:p w14:paraId="340C9540" w14:textId="77777777" w:rsidR="004B7CB0" w:rsidRDefault="004B7CB0" w:rsidP="00F86DB0">
            <w:pPr>
              <w:widowControl w:val="0"/>
              <w:tabs>
                <w:tab w:val="left" w:pos="731"/>
              </w:tabs>
              <w:spacing w:line="272" w:lineRule="exact"/>
              <w:rPr>
                <w:rFonts w:ascii="Helvetica" w:hAnsi="Helvetica" w:cs="Helvetica"/>
              </w:rPr>
            </w:pPr>
          </w:p>
          <w:p w14:paraId="61C69AB4" w14:textId="77777777" w:rsidR="004B7CB0" w:rsidRDefault="004B7CB0" w:rsidP="00F86DB0">
            <w:pPr>
              <w:widowControl w:val="0"/>
              <w:tabs>
                <w:tab w:val="left" w:pos="731"/>
              </w:tabs>
              <w:spacing w:line="272" w:lineRule="exact"/>
              <w:ind w:left="731"/>
              <w:rPr>
                <w:rFonts w:ascii="Helvetica" w:hAnsi="Helvetica" w:cs="Helvetica"/>
              </w:rPr>
            </w:pPr>
            <w:r>
              <w:rPr>
                <w:rFonts w:ascii="Helvetica" w:hAnsi="Helvetica" w:cs="Helvetica"/>
              </w:rPr>
              <w:t>Prior to implementing the grant, your community must review its financial systems to see if they meet the requirements discussed in this chapter and required by Federal and State law. Effective financial management includes the following tasks:</w:t>
            </w:r>
          </w:p>
          <w:p w14:paraId="1B29DF28" w14:textId="77777777" w:rsidR="004B7CB0" w:rsidRDefault="004B7CB0" w:rsidP="00F86DB0">
            <w:pPr>
              <w:widowControl w:val="0"/>
              <w:tabs>
                <w:tab w:val="left" w:pos="2340"/>
              </w:tabs>
              <w:spacing w:line="272" w:lineRule="exact"/>
              <w:ind w:left="2340" w:hanging="1530"/>
              <w:rPr>
                <w:rFonts w:ascii="Helvetica" w:hAnsi="Helvetica" w:cs="Helvetica"/>
                <w:sz w:val="20"/>
                <w:szCs w:val="20"/>
              </w:rPr>
            </w:pPr>
          </w:p>
          <w:p w14:paraId="3062CD5C" w14:textId="77777777" w:rsidR="004B7CB0" w:rsidRDefault="004B7CB0" w:rsidP="00F86DB0">
            <w:pPr>
              <w:widowControl w:val="0"/>
              <w:tabs>
                <w:tab w:val="left" w:pos="2340"/>
              </w:tabs>
              <w:spacing w:line="272" w:lineRule="exact"/>
              <w:ind w:left="2340" w:hanging="1530"/>
              <w:rPr>
                <w:rFonts w:ascii="Helvetica" w:hAnsi="Helvetica" w:cs="Helvetica"/>
              </w:rPr>
            </w:pPr>
            <w:proofErr w:type="gramStart"/>
            <w:r>
              <w:rPr>
                <w:rFonts w:ascii="Helvetica" w:hAnsi="Helvetica" w:cs="Helvetica"/>
              </w:rPr>
              <w:t>TASKS  A</w:t>
            </w:r>
            <w:proofErr w:type="gramEnd"/>
            <w:r>
              <w:rPr>
                <w:rFonts w:ascii="Helvetica" w:hAnsi="Helvetica" w:cs="Helvetica"/>
              </w:rPr>
              <w:t xml:space="preserve">: </w:t>
            </w:r>
            <w:r>
              <w:rPr>
                <w:rFonts w:ascii="Helvetica" w:hAnsi="Helvetica" w:cs="Helvetica"/>
              </w:rPr>
              <w:tab/>
              <w:t>Designate One Individual to Coordinate the Financial Transactions Related to the CDBG Program.</w:t>
            </w:r>
          </w:p>
          <w:p w14:paraId="596D155E" w14:textId="77777777" w:rsidR="004B7CB0" w:rsidRDefault="004B7CB0" w:rsidP="00F86DB0">
            <w:pPr>
              <w:widowControl w:val="0"/>
              <w:tabs>
                <w:tab w:val="left" w:pos="731"/>
                <w:tab w:val="left" w:pos="2340"/>
              </w:tabs>
              <w:spacing w:line="283" w:lineRule="exact"/>
              <w:ind w:left="2340" w:hanging="1530"/>
              <w:rPr>
                <w:rFonts w:ascii="Helvetica" w:hAnsi="Helvetica" w:cs="Helvetica"/>
              </w:rPr>
            </w:pPr>
          </w:p>
          <w:p w14:paraId="48D993E9" w14:textId="77777777" w:rsidR="004B7CB0" w:rsidRDefault="004B7CB0" w:rsidP="00F86DB0">
            <w:pPr>
              <w:widowControl w:val="0"/>
              <w:tabs>
                <w:tab w:val="left" w:pos="731"/>
                <w:tab w:val="left" w:pos="1620"/>
                <w:tab w:val="left" w:pos="2340"/>
              </w:tabs>
              <w:spacing w:line="272" w:lineRule="exact"/>
              <w:ind w:left="2340" w:hanging="1530"/>
              <w:rPr>
                <w:rFonts w:ascii="Helvetica" w:hAnsi="Helvetica" w:cs="Helvetica"/>
              </w:rPr>
            </w:pPr>
            <w:r>
              <w:rPr>
                <w:rFonts w:ascii="Helvetica" w:hAnsi="Helvetica" w:cs="Helvetica"/>
              </w:rPr>
              <w:tab/>
              <w:t>B:</w:t>
            </w:r>
            <w:r>
              <w:rPr>
                <w:rFonts w:ascii="Helvetica" w:hAnsi="Helvetica" w:cs="Helvetica"/>
              </w:rPr>
              <w:tab/>
              <w:t>Establish Standards for Grantee Financial Management System.</w:t>
            </w:r>
          </w:p>
          <w:p w14:paraId="5E0C2689" w14:textId="77777777" w:rsidR="004B7CB0" w:rsidRDefault="004B7CB0" w:rsidP="00F86DB0">
            <w:pPr>
              <w:widowControl w:val="0"/>
              <w:tabs>
                <w:tab w:val="left" w:pos="731"/>
                <w:tab w:val="left" w:pos="1620"/>
                <w:tab w:val="left" w:pos="2340"/>
              </w:tabs>
              <w:spacing w:line="272" w:lineRule="exact"/>
              <w:ind w:left="2340" w:hanging="1530"/>
              <w:rPr>
                <w:rFonts w:ascii="Helvetica" w:hAnsi="Helvetica" w:cs="Helvetica"/>
              </w:rPr>
            </w:pPr>
          </w:p>
          <w:p w14:paraId="132F4E42" w14:textId="77777777" w:rsidR="004B7CB0" w:rsidRDefault="004B7CB0" w:rsidP="00F86DB0">
            <w:pPr>
              <w:widowControl w:val="0"/>
              <w:tabs>
                <w:tab w:val="left" w:pos="731"/>
                <w:tab w:val="left" w:pos="1620"/>
                <w:tab w:val="left" w:pos="2340"/>
              </w:tabs>
              <w:spacing w:line="272" w:lineRule="exact"/>
              <w:ind w:left="2340" w:hanging="1530"/>
              <w:rPr>
                <w:rFonts w:ascii="Helvetica" w:hAnsi="Helvetica" w:cs="Helvetica"/>
              </w:rPr>
            </w:pPr>
            <w:r>
              <w:rPr>
                <w:rFonts w:ascii="Helvetica" w:hAnsi="Helvetica" w:cs="Helvetica"/>
              </w:rPr>
              <w:tab/>
              <w:t>C:</w:t>
            </w:r>
            <w:r>
              <w:rPr>
                <w:rFonts w:ascii="Helvetica" w:hAnsi="Helvetica" w:cs="Helvetica"/>
              </w:rPr>
              <w:tab/>
              <w:t>Address Procedures and Criteria Regarding Matching Share (If Applicable).</w:t>
            </w:r>
          </w:p>
          <w:p w14:paraId="18D9F074" w14:textId="77777777" w:rsidR="004B7CB0" w:rsidRDefault="004B7CB0" w:rsidP="00F86DB0">
            <w:pPr>
              <w:widowControl w:val="0"/>
              <w:tabs>
                <w:tab w:val="left" w:pos="731"/>
                <w:tab w:val="left" w:pos="1620"/>
                <w:tab w:val="left" w:pos="2340"/>
              </w:tabs>
              <w:spacing w:line="272" w:lineRule="exact"/>
              <w:ind w:left="2340" w:hanging="1530"/>
              <w:rPr>
                <w:rFonts w:ascii="Helvetica" w:hAnsi="Helvetica" w:cs="Helvetica"/>
              </w:rPr>
            </w:pPr>
          </w:p>
          <w:p w14:paraId="7BEA47A3" w14:textId="77777777" w:rsidR="004B7CB0" w:rsidRDefault="004B7CB0" w:rsidP="00F86DB0">
            <w:pPr>
              <w:widowControl w:val="0"/>
              <w:tabs>
                <w:tab w:val="left" w:pos="731"/>
                <w:tab w:val="left" w:pos="1620"/>
                <w:tab w:val="left" w:pos="2340"/>
              </w:tabs>
              <w:spacing w:line="272" w:lineRule="exact"/>
              <w:ind w:left="2340" w:hanging="1530"/>
              <w:rPr>
                <w:rFonts w:ascii="Helvetica" w:hAnsi="Helvetica" w:cs="Helvetica"/>
              </w:rPr>
            </w:pPr>
            <w:r>
              <w:rPr>
                <w:rFonts w:ascii="Helvetica" w:hAnsi="Helvetica" w:cs="Helvetica"/>
              </w:rPr>
              <w:tab/>
              <w:t>D:</w:t>
            </w:r>
            <w:r>
              <w:rPr>
                <w:rFonts w:ascii="Helvetica" w:hAnsi="Helvetica" w:cs="Helvetica"/>
              </w:rPr>
              <w:tab/>
              <w:t>Address Program Income.</w:t>
            </w:r>
          </w:p>
          <w:p w14:paraId="65CB2C94" w14:textId="77777777" w:rsidR="004B7CB0" w:rsidRDefault="004B7CB0" w:rsidP="00F86DB0">
            <w:pPr>
              <w:widowControl w:val="0"/>
              <w:tabs>
                <w:tab w:val="left" w:pos="731"/>
                <w:tab w:val="left" w:pos="1620"/>
                <w:tab w:val="left" w:pos="2340"/>
              </w:tabs>
              <w:spacing w:line="272" w:lineRule="exact"/>
              <w:ind w:left="2340" w:hanging="1530"/>
              <w:rPr>
                <w:rFonts w:ascii="Helvetica" w:hAnsi="Helvetica" w:cs="Helvetica"/>
              </w:rPr>
            </w:pPr>
          </w:p>
          <w:p w14:paraId="3E7A070D" w14:textId="77777777" w:rsidR="004B7CB0" w:rsidRDefault="004B7CB0" w:rsidP="00F86DB0">
            <w:pPr>
              <w:widowControl w:val="0"/>
              <w:tabs>
                <w:tab w:val="left" w:pos="731"/>
                <w:tab w:val="left" w:pos="1620"/>
                <w:tab w:val="left" w:pos="2340"/>
              </w:tabs>
              <w:spacing w:line="272" w:lineRule="exact"/>
              <w:ind w:left="2340" w:hanging="1530"/>
              <w:rPr>
                <w:rFonts w:ascii="Helvetica" w:hAnsi="Helvetica" w:cs="Helvetica"/>
              </w:rPr>
            </w:pPr>
            <w:r>
              <w:rPr>
                <w:rFonts w:ascii="Helvetica" w:hAnsi="Helvetica" w:cs="Helvetica"/>
              </w:rPr>
              <w:tab/>
              <w:t>E:</w:t>
            </w:r>
            <w:r>
              <w:rPr>
                <w:rFonts w:ascii="Helvetica" w:hAnsi="Helvetica" w:cs="Helvetica"/>
              </w:rPr>
              <w:tab/>
              <w:t>Identify State and Federal Bonding and Insurance Requirements.</w:t>
            </w:r>
          </w:p>
          <w:p w14:paraId="6A6D5D07" w14:textId="77777777" w:rsidR="004B7CB0" w:rsidRDefault="004B7CB0" w:rsidP="00F86DB0">
            <w:pPr>
              <w:widowControl w:val="0"/>
              <w:tabs>
                <w:tab w:val="left" w:pos="731"/>
                <w:tab w:val="left" w:pos="1620"/>
                <w:tab w:val="left" w:pos="2340"/>
              </w:tabs>
              <w:spacing w:line="272" w:lineRule="exact"/>
              <w:ind w:left="2340" w:hanging="1530"/>
              <w:rPr>
                <w:rFonts w:ascii="Helvetica" w:hAnsi="Helvetica" w:cs="Helvetica"/>
              </w:rPr>
            </w:pPr>
          </w:p>
          <w:p w14:paraId="0096D78C" w14:textId="77777777" w:rsidR="004B7CB0" w:rsidRDefault="004B7CB0" w:rsidP="00F86DB0">
            <w:pPr>
              <w:widowControl w:val="0"/>
              <w:tabs>
                <w:tab w:val="left" w:pos="731"/>
                <w:tab w:val="left" w:pos="1620"/>
                <w:tab w:val="left" w:pos="2340"/>
              </w:tabs>
              <w:spacing w:line="272" w:lineRule="exact"/>
              <w:ind w:left="2340" w:hanging="1530"/>
              <w:rPr>
                <w:rFonts w:ascii="Helvetica" w:hAnsi="Helvetica" w:cs="Helvetica"/>
              </w:rPr>
            </w:pPr>
            <w:r>
              <w:rPr>
                <w:rFonts w:ascii="Helvetica" w:hAnsi="Helvetica" w:cs="Helvetica"/>
              </w:rPr>
              <w:tab/>
              <w:t>F:</w:t>
            </w:r>
            <w:r>
              <w:rPr>
                <w:rFonts w:ascii="Helvetica" w:hAnsi="Helvetica" w:cs="Helvetica"/>
              </w:rPr>
              <w:tab/>
              <w:t>Determine Costs Applicable to Grants and Contracts.</w:t>
            </w:r>
          </w:p>
          <w:p w14:paraId="35D7CEF5" w14:textId="77777777" w:rsidR="004B7CB0" w:rsidRDefault="004B7CB0" w:rsidP="00F86DB0">
            <w:pPr>
              <w:widowControl w:val="0"/>
              <w:tabs>
                <w:tab w:val="left" w:pos="731"/>
                <w:tab w:val="left" w:pos="1620"/>
                <w:tab w:val="left" w:pos="2340"/>
              </w:tabs>
              <w:spacing w:line="272" w:lineRule="exact"/>
              <w:ind w:left="2340" w:hanging="1530"/>
              <w:rPr>
                <w:rFonts w:ascii="Helvetica" w:hAnsi="Helvetica" w:cs="Helvetica"/>
              </w:rPr>
            </w:pPr>
          </w:p>
          <w:p w14:paraId="332B5038" w14:textId="77777777" w:rsidR="004B7CB0" w:rsidRDefault="004B7CB0" w:rsidP="00F86DB0">
            <w:pPr>
              <w:widowControl w:val="0"/>
              <w:tabs>
                <w:tab w:val="left" w:pos="731"/>
                <w:tab w:val="left" w:pos="1620"/>
                <w:tab w:val="left" w:pos="2340"/>
              </w:tabs>
              <w:spacing w:line="272" w:lineRule="exact"/>
              <w:ind w:left="2340" w:hanging="1530"/>
              <w:rPr>
                <w:rFonts w:ascii="Helvetica" w:hAnsi="Helvetica" w:cs="Helvetica"/>
              </w:rPr>
            </w:pPr>
            <w:r>
              <w:rPr>
                <w:rFonts w:ascii="Helvetica" w:hAnsi="Helvetica" w:cs="Helvetica"/>
              </w:rPr>
              <w:tab/>
              <w:t>G:</w:t>
            </w:r>
            <w:r>
              <w:rPr>
                <w:rFonts w:ascii="Helvetica" w:hAnsi="Helvetica" w:cs="Helvetica"/>
              </w:rPr>
              <w:tab/>
              <w:t>Set Up Accounting System.</w:t>
            </w:r>
          </w:p>
          <w:p w14:paraId="1FB130AA" w14:textId="77777777" w:rsidR="004B7CB0" w:rsidRDefault="004B7CB0" w:rsidP="00F86DB0">
            <w:pPr>
              <w:widowControl w:val="0"/>
              <w:tabs>
                <w:tab w:val="left" w:pos="731"/>
                <w:tab w:val="left" w:pos="1620"/>
                <w:tab w:val="left" w:pos="2340"/>
              </w:tabs>
              <w:spacing w:line="272" w:lineRule="exact"/>
              <w:ind w:left="2340" w:hanging="1530"/>
              <w:rPr>
                <w:rFonts w:ascii="Helvetica" w:hAnsi="Helvetica" w:cs="Helvetica"/>
              </w:rPr>
            </w:pPr>
          </w:p>
          <w:p w14:paraId="6BA4A5B3" w14:textId="77777777" w:rsidR="004B7CB0" w:rsidRDefault="004B7CB0" w:rsidP="00F86DB0">
            <w:pPr>
              <w:widowControl w:val="0"/>
              <w:tabs>
                <w:tab w:val="left" w:pos="731"/>
                <w:tab w:val="left" w:pos="1620"/>
                <w:tab w:val="left" w:pos="2340"/>
              </w:tabs>
              <w:spacing w:line="272" w:lineRule="exact"/>
              <w:ind w:left="2340" w:hanging="1530"/>
              <w:rPr>
                <w:rFonts w:ascii="Helvetica" w:hAnsi="Helvetica" w:cs="Helvetica"/>
              </w:rPr>
            </w:pPr>
            <w:r>
              <w:rPr>
                <w:rFonts w:ascii="Helvetica" w:hAnsi="Helvetica" w:cs="Helvetica"/>
              </w:rPr>
              <w:lastRenderedPageBreak/>
              <w:tab/>
              <w:t>H:</w:t>
            </w:r>
            <w:r>
              <w:rPr>
                <w:rFonts w:ascii="Helvetica" w:hAnsi="Helvetica" w:cs="Helvetica"/>
              </w:rPr>
              <w:tab/>
              <w:t>Draw Down Funds.</w:t>
            </w:r>
          </w:p>
          <w:p w14:paraId="2675A9DB" w14:textId="77777777" w:rsidR="004B7CB0" w:rsidRDefault="004B7CB0" w:rsidP="00F86DB0">
            <w:pPr>
              <w:widowControl w:val="0"/>
              <w:tabs>
                <w:tab w:val="left" w:pos="731"/>
                <w:tab w:val="left" w:pos="1620"/>
                <w:tab w:val="left" w:pos="2340"/>
              </w:tabs>
              <w:spacing w:line="272" w:lineRule="exact"/>
              <w:ind w:left="2340" w:hanging="1530"/>
              <w:rPr>
                <w:rFonts w:ascii="Helvetica" w:hAnsi="Helvetica" w:cs="Helvetica"/>
              </w:rPr>
            </w:pPr>
          </w:p>
          <w:p w14:paraId="0B020AB5" w14:textId="77777777" w:rsidR="004B7CB0" w:rsidRDefault="004B7CB0" w:rsidP="00F86DB0">
            <w:pPr>
              <w:widowControl w:val="0"/>
              <w:tabs>
                <w:tab w:val="left" w:pos="731"/>
                <w:tab w:val="left" w:pos="1620"/>
                <w:tab w:val="left" w:pos="2340"/>
              </w:tabs>
              <w:spacing w:line="272" w:lineRule="exact"/>
              <w:ind w:left="2340" w:hanging="1530"/>
              <w:rPr>
                <w:rFonts w:ascii="Helvetica" w:hAnsi="Helvetica" w:cs="Helvetica"/>
              </w:rPr>
            </w:pPr>
            <w:r>
              <w:rPr>
                <w:rFonts w:ascii="Helvetica" w:hAnsi="Helvetica" w:cs="Helvetica"/>
              </w:rPr>
              <w:tab/>
              <w:t>I:</w:t>
            </w:r>
            <w:r>
              <w:rPr>
                <w:rFonts w:ascii="Helvetica" w:hAnsi="Helvetica" w:cs="Helvetica"/>
              </w:rPr>
              <w:tab/>
              <w:t xml:space="preserve">Develop Property Management Standards. </w:t>
            </w:r>
          </w:p>
          <w:p w14:paraId="6861748E" w14:textId="77777777" w:rsidR="004B7CB0" w:rsidRDefault="004B7CB0" w:rsidP="00F86DB0">
            <w:pPr>
              <w:widowControl w:val="0"/>
              <w:tabs>
                <w:tab w:val="left" w:pos="731"/>
              </w:tabs>
              <w:spacing w:line="272" w:lineRule="exact"/>
              <w:rPr>
                <w:rFonts w:ascii="Helvetica" w:hAnsi="Helvetica" w:cs="Helvetica"/>
                <w:sz w:val="20"/>
                <w:szCs w:val="20"/>
              </w:rPr>
            </w:pPr>
          </w:p>
          <w:p w14:paraId="7DC14B44" w14:textId="77777777" w:rsidR="004B7CB0" w:rsidRDefault="004B7CB0" w:rsidP="00F86DB0">
            <w:pPr>
              <w:widowControl w:val="0"/>
              <w:tabs>
                <w:tab w:val="left" w:pos="1620"/>
                <w:tab w:val="left" w:pos="2340"/>
              </w:tabs>
              <w:spacing w:line="272" w:lineRule="exact"/>
              <w:ind w:left="2340" w:hanging="1620"/>
              <w:rPr>
                <w:rFonts w:ascii="Helvetica" w:hAnsi="Helvetica" w:cs="Helvetica"/>
              </w:rPr>
            </w:pPr>
            <w:r>
              <w:rPr>
                <w:rFonts w:ascii="Helvetica" w:hAnsi="Helvetica" w:cs="Helvetica"/>
              </w:rPr>
              <w:tab/>
              <w:t>J:</w:t>
            </w:r>
            <w:r>
              <w:rPr>
                <w:rFonts w:ascii="Helvetica" w:hAnsi="Helvetica" w:cs="Helvetica"/>
              </w:rPr>
              <w:tab/>
              <w:t>Establish Retention and Custodial Requirements for Records.</w:t>
            </w:r>
          </w:p>
          <w:p w14:paraId="7B716E2E" w14:textId="77777777" w:rsidR="004B7CB0" w:rsidRDefault="004B7CB0" w:rsidP="00F86DB0">
            <w:pPr>
              <w:widowControl w:val="0"/>
              <w:tabs>
                <w:tab w:val="left" w:pos="1479"/>
                <w:tab w:val="left" w:pos="2290"/>
              </w:tabs>
              <w:spacing w:line="272" w:lineRule="exact"/>
              <w:ind w:left="2340" w:hanging="1620"/>
              <w:rPr>
                <w:rFonts w:ascii="Helvetica" w:hAnsi="Helvetica" w:cs="Helvetica"/>
              </w:rPr>
            </w:pPr>
          </w:p>
          <w:p w14:paraId="499CCBED" w14:textId="77777777" w:rsidR="004B7CB0" w:rsidRDefault="004B7CB0" w:rsidP="00F86DB0">
            <w:pPr>
              <w:widowControl w:val="0"/>
              <w:tabs>
                <w:tab w:val="left" w:pos="1620"/>
                <w:tab w:val="left" w:pos="2340"/>
              </w:tabs>
              <w:spacing w:line="272" w:lineRule="exact"/>
              <w:ind w:left="2340" w:hanging="1620"/>
              <w:rPr>
                <w:rFonts w:ascii="Helvetica" w:hAnsi="Helvetica" w:cs="Helvetica"/>
              </w:rPr>
            </w:pPr>
            <w:r>
              <w:rPr>
                <w:rFonts w:ascii="Helvetica" w:hAnsi="Helvetica" w:cs="Helvetica"/>
              </w:rPr>
              <w:tab/>
              <w:t>K:</w:t>
            </w:r>
            <w:r>
              <w:rPr>
                <w:rFonts w:ascii="Helvetica" w:hAnsi="Helvetica" w:cs="Helvetica"/>
              </w:rPr>
              <w:tab/>
              <w:t>Address Budget Revisions, Program Amendments, and Grant Terminations.</w:t>
            </w:r>
          </w:p>
          <w:p w14:paraId="1F482E9F" w14:textId="77777777" w:rsidR="004B7CB0" w:rsidRDefault="004B7CB0" w:rsidP="00F86DB0">
            <w:pPr>
              <w:widowControl w:val="0"/>
              <w:tabs>
                <w:tab w:val="left" w:pos="1479"/>
                <w:tab w:val="left" w:pos="2290"/>
              </w:tabs>
              <w:spacing w:line="272" w:lineRule="exact"/>
              <w:rPr>
                <w:rFonts w:ascii="Helvetica" w:hAnsi="Helvetica" w:cs="Helvetica"/>
              </w:rPr>
            </w:pPr>
          </w:p>
          <w:p w14:paraId="2F315657" w14:textId="77777777" w:rsidR="004B7CB0" w:rsidRDefault="004B7CB0" w:rsidP="00F86DB0">
            <w:pPr>
              <w:widowControl w:val="0"/>
              <w:tabs>
                <w:tab w:val="left" w:pos="731"/>
              </w:tabs>
              <w:spacing w:line="272" w:lineRule="exact"/>
              <w:ind w:left="731"/>
              <w:rPr>
                <w:rFonts w:ascii="Helvetica" w:hAnsi="Helvetica" w:cs="Helvetica"/>
              </w:rPr>
            </w:pPr>
            <w:r>
              <w:rPr>
                <w:rFonts w:ascii="Helvetica" w:hAnsi="Helvetica" w:cs="Helvetica"/>
              </w:rPr>
              <w:t>Other important responsibilities of financial management are discussed in other chapters or are the subject of a chapter. For example, procurement and contracting procedures is the subject of Chapter IV; assignment of grant management responsibilities, filing systems, and monitoring and reporting are tasks in Chapter I; and audits are discussed in Chapter X. Remember, financial management is the heart of grant management.</w:t>
            </w:r>
          </w:p>
          <w:p w14:paraId="12CA1383" w14:textId="77777777" w:rsidR="004B7CB0" w:rsidRDefault="004B7CB0" w:rsidP="00F86DB0">
            <w:pPr>
              <w:widowControl w:val="0"/>
              <w:tabs>
                <w:tab w:val="left" w:pos="731"/>
              </w:tabs>
              <w:spacing w:line="400" w:lineRule="exact"/>
              <w:jc w:val="center"/>
              <w:rPr>
                <w:rFonts w:ascii="Helvetica" w:hAnsi="Helvetica" w:cs="Helvetica"/>
              </w:rPr>
            </w:pPr>
          </w:p>
          <w:p w14:paraId="6D5B3C23" w14:textId="77777777" w:rsidR="004B7CB0" w:rsidRDefault="004B7CB0" w:rsidP="00F86DB0">
            <w:pPr>
              <w:widowControl w:val="0"/>
              <w:tabs>
                <w:tab w:val="left" w:pos="731"/>
              </w:tabs>
              <w:spacing w:line="272" w:lineRule="exact"/>
              <w:ind w:left="731" w:hanging="731"/>
              <w:rPr>
                <w:rFonts w:ascii="Helvetica" w:hAnsi="Helvetica" w:cs="Helvetica"/>
              </w:rPr>
            </w:pPr>
            <w:r>
              <w:rPr>
                <w:rFonts w:ascii="Helvetica" w:hAnsi="Helvetica" w:cs="Helvetica"/>
              </w:rPr>
              <w:t>II.</w:t>
            </w:r>
            <w:r>
              <w:rPr>
                <w:rFonts w:ascii="Helvetica" w:hAnsi="Helvetica" w:cs="Helvetica"/>
              </w:rPr>
              <w:tab/>
            </w:r>
            <w:r>
              <w:rPr>
                <w:rFonts w:ascii="Helvetica" w:hAnsi="Helvetica" w:cs="Helvetica"/>
                <w:u w:val="single"/>
              </w:rPr>
              <w:t>REFERENCES</w:t>
            </w:r>
          </w:p>
          <w:p w14:paraId="601F09B7" w14:textId="77777777" w:rsidR="004B7CB0" w:rsidRDefault="004B7CB0" w:rsidP="00F86DB0">
            <w:pPr>
              <w:widowControl w:val="0"/>
              <w:tabs>
                <w:tab w:val="left" w:pos="731"/>
              </w:tabs>
              <w:spacing w:line="272" w:lineRule="exact"/>
              <w:rPr>
                <w:rFonts w:ascii="Helvetica" w:hAnsi="Helvetica" w:cs="Helvetica"/>
              </w:rPr>
            </w:pPr>
          </w:p>
          <w:p w14:paraId="21C4AD30" w14:textId="77777777" w:rsidR="004B7CB0" w:rsidRDefault="004B7CB0" w:rsidP="00F86DB0">
            <w:pPr>
              <w:widowControl w:val="0"/>
              <w:tabs>
                <w:tab w:val="left" w:pos="731"/>
                <w:tab w:val="left" w:pos="1479"/>
              </w:tabs>
              <w:spacing w:line="272" w:lineRule="exact"/>
              <w:ind w:left="1479" w:hanging="748"/>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Title I, Housing and Community Development Act of 1974, as amended, 1990.</w:t>
            </w:r>
          </w:p>
          <w:p w14:paraId="1134E002" w14:textId="77777777" w:rsidR="004B7CB0" w:rsidRDefault="004B7CB0" w:rsidP="00F86DB0">
            <w:pPr>
              <w:widowControl w:val="0"/>
              <w:tabs>
                <w:tab w:val="left" w:pos="731"/>
                <w:tab w:val="left" w:pos="1479"/>
              </w:tabs>
              <w:spacing w:line="272" w:lineRule="exact"/>
              <w:rPr>
                <w:rFonts w:ascii="Helvetica" w:hAnsi="Helvetica" w:cs="Helvetica"/>
              </w:rPr>
            </w:pPr>
          </w:p>
          <w:p w14:paraId="348270D6" w14:textId="77777777" w:rsidR="004B7CB0" w:rsidRDefault="004B7CB0" w:rsidP="00F86DB0">
            <w:pPr>
              <w:widowControl w:val="0"/>
              <w:tabs>
                <w:tab w:val="left" w:pos="1479"/>
                <w:tab w:val="left" w:pos="2290"/>
              </w:tabs>
              <w:spacing w:line="272" w:lineRule="exact"/>
              <w:ind w:left="2290" w:hanging="811"/>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u w:val="single"/>
              </w:rPr>
              <w:t>Section 104</w:t>
            </w:r>
            <w:r>
              <w:rPr>
                <w:rFonts w:ascii="Helvetica" w:hAnsi="Helvetica" w:cs="Helvetica"/>
              </w:rPr>
              <w:t xml:space="preserve"> provides that financial records must allow for reviews and audits.</w:t>
            </w:r>
          </w:p>
          <w:p w14:paraId="0B2F9FDB" w14:textId="77777777" w:rsidR="004B7CB0" w:rsidRDefault="004B7CB0" w:rsidP="00F86DB0">
            <w:pPr>
              <w:widowControl w:val="0"/>
              <w:tabs>
                <w:tab w:val="left" w:pos="1479"/>
                <w:tab w:val="left" w:pos="2290"/>
              </w:tabs>
              <w:spacing w:line="272" w:lineRule="exact"/>
              <w:rPr>
                <w:rFonts w:ascii="Helvetica" w:hAnsi="Helvetica" w:cs="Helvetica"/>
              </w:rPr>
            </w:pPr>
          </w:p>
          <w:p w14:paraId="3D144D6E" w14:textId="77777777" w:rsidR="004B7CB0" w:rsidRDefault="004B7CB0" w:rsidP="00F86DB0">
            <w:pPr>
              <w:widowControl w:val="0"/>
              <w:tabs>
                <w:tab w:val="left" w:pos="1479"/>
                <w:tab w:val="left" w:pos="2290"/>
              </w:tabs>
              <w:spacing w:line="272" w:lineRule="exact"/>
              <w:ind w:left="2290" w:hanging="811"/>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u w:val="single"/>
              </w:rPr>
              <w:t>Section 105</w:t>
            </w:r>
            <w:r>
              <w:rPr>
                <w:rFonts w:ascii="Helvetica" w:hAnsi="Helvetica" w:cs="Helvetica"/>
              </w:rPr>
              <w:t xml:space="preserve"> provides that accounting principles and procedures are established to demonstrate that funds are used for eligible activities.</w:t>
            </w:r>
          </w:p>
          <w:p w14:paraId="4EEB49A1" w14:textId="77777777" w:rsidR="004B7CB0" w:rsidRDefault="004B7CB0" w:rsidP="00F86DB0">
            <w:pPr>
              <w:widowControl w:val="0"/>
              <w:tabs>
                <w:tab w:val="left" w:pos="1479"/>
                <w:tab w:val="left" w:pos="2290"/>
              </w:tabs>
              <w:spacing w:line="272" w:lineRule="exact"/>
              <w:rPr>
                <w:rFonts w:ascii="Helvetica" w:hAnsi="Helvetica" w:cs="Helvetica"/>
              </w:rPr>
            </w:pPr>
          </w:p>
          <w:p w14:paraId="33748912" w14:textId="77777777" w:rsidR="004B7CB0" w:rsidRDefault="004B7CB0" w:rsidP="00F86DB0">
            <w:pPr>
              <w:widowControl w:val="0"/>
              <w:tabs>
                <w:tab w:val="left" w:pos="731"/>
                <w:tab w:val="left" w:pos="1479"/>
              </w:tabs>
              <w:spacing w:line="272" w:lineRule="exact"/>
              <w:ind w:left="1479" w:hanging="748"/>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CDBG Regulations, 24 CFR 570.489(e) addresses program income.</w:t>
            </w:r>
          </w:p>
          <w:p w14:paraId="18BB3A61" w14:textId="77777777" w:rsidR="004B7CB0" w:rsidRDefault="004B7CB0" w:rsidP="00F86DB0">
            <w:pPr>
              <w:widowControl w:val="0"/>
              <w:tabs>
                <w:tab w:val="left" w:pos="731"/>
                <w:tab w:val="left" w:pos="1479"/>
              </w:tabs>
              <w:spacing w:line="272" w:lineRule="exact"/>
              <w:rPr>
                <w:rFonts w:ascii="Helvetica" w:hAnsi="Helvetica" w:cs="Helvetica"/>
              </w:rPr>
            </w:pPr>
          </w:p>
          <w:p w14:paraId="61BB4F9D"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Uniform Administrative Requirements for Grants and Cooperative Agreements to State and Local Governments, or the Common Rule, as adopted by the ADECA.</w:t>
            </w:r>
          </w:p>
          <w:p w14:paraId="69EA1299" w14:textId="77777777" w:rsidR="004B7CB0" w:rsidRDefault="004B7CB0" w:rsidP="00F86DB0">
            <w:pPr>
              <w:widowControl w:val="0"/>
              <w:tabs>
                <w:tab w:val="left" w:pos="731"/>
                <w:tab w:val="left" w:pos="1445"/>
              </w:tabs>
              <w:spacing w:line="283" w:lineRule="exact"/>
              <w:rPr>
                <w:rFonts w:ascii="Helvetica" w:hAnsi="Helvetica" w:cs="Helvetica"/>
              </w:rPr>
            </w:pPr>
          </w:p>
          <w:p w14:paraId="53D86C3F" w14:textId="77777777" w:rsidR="004B7CB0" w:rsidRDefault="004B7CB0" w:rsidP="00F86DB0">
            <w:pPr>
              <w:widowControl w:val="0"/>
              <w:tabs>
                <w:tab w:val="left" w:pos="731"/>
                <w:tab w:val="left" w:pos="1479"/>
              </w:tabs>
              <w:spacing w:line="272" w:lineRule="exact"/>
              <w:ind w:left="1479" w:hanging="748"/>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OMB Circular A-87, Cost Principles for State and Local Governments provides requirements for determining the allowable costs of programs administered by State and local governments under grants and contracts with or from the Federal government.</w:t>
            </w:r>
          </w:p>
          <w:p w14:paraId="30BD7F9C" w14:textId="77777777" w:rsidR="004B7CB0" w:rsidRDefault="004B7CB0" w:rsidP="00F86DB0">
            <w:pPr>
              <w:widowControl w:val="0"/>
              <w:tabs>
                <w:tab w:val="left" w:pos="731"/>
                <w:tab w:val="left" w:pos="1479"/>
              </w:tabs>
              <w:spacing w:line="272" w:lineRule="exact"/>
              <w:rPr>
                <w:rFonts w:ascii="Helvetica" w:hAnsi="Helvetica" w:cs="Helvetica"/>
              </w:rPr>
            </w:pPr>
          </w:p>
          <w:p w14:paraId="70D54B87" w14:textId="77777777" w:rsidR="004B7CB0" w:rsidRDefault="004B7CB0" w:rsidP="00F86DB0">
            <w:pPr>
              <w:widowControl w:val="0"/>
              <w:tabs>
                <w:tab w:val="left" w:pos="731"/>
              </w:tabs>
              <w:spacing w:line="272" w:lineRule="exact"/>
              <w:ind w:left="731"/>
              <w:rPr>
                <w:rFonts w:ascii="Helvetica" w:hAnsi="Helvetica" w:cs="Helvetica"/>
              </w:rPr>
            </w:pPr>
            <w:r>
              <w:rPr>
                <w:rFonts w:ascii="Helvetica" w:hAnsi="Helvetica" w:cs="Helvetica"/>
              </w:rPr>
              <w:t xml:space="preserve">Contact your ADECA Program Supervisor for references not included in the </w:t>
            </w:r>
            <w:r>
              <w:rPr>
                <w:rFonts w:ascii="Helvetica" w:hAnsi="Helvetica" w:cs="Helvetica"/>
                <w:u w:val="single"/>
              </w:rPr>
              <w:t>Management and Implementation Manual</w:t>
            </w:r>
            <w:r>
              <w:rPr>
                <w:rFonts w:ascii="Helvetica" w:hAnsi="Helvetica" w:cs="Helvetica"/>
              </w:rPr>
              <w:t>.</w:t>
            </w:r>
          </w:p>
          <w:p w14:paraId="41BF5B4D" w14:textId="77777777" w:rsidR="004B7CB0" w:rsidRDefault="004B7CB0" w:rsidP="00F86DB0">
            <w:pPr>
              <w:widowControl w:val="0"/>
              <w:tabs>
                <w:tab w:val="left" w:pos="731"/>
              </w:tabs>
              <w:spacing w:line="272" w:lineRule="exact"/>
              <w:rPr>
                <w:rFonts w:ascii="Helvetica" w:hAnsi="Helvetica" w:cs="Helvetica"/>
              </w:rPr>
            </w:pPr>
          </w:p>
          <w:p w14:paraId="651E6A1E" w14:textId="77777777" w:rsidR="004B7CB0" w:rsidRDefault="004B7CB0" w:rsidP="00F86DB0">
            <w:pPr>
              <w:widowControl w:val="0"/>
              <w:tabs>
                <w:tab w:val="left" w:pos="731"/>
              </w:tabs>
              <w:spacing w:line="272" w:lineRule="exact"/>
              <w:ind w:left="731" w:hanging="731"/>
              <w:rPr>
                <w:rFonts w:ascii="Helvetica" w:hAnsi="Helvetica" w:cs="Helvetica"/>
              </w:rPr>
            </w:pPr>
            <w:r>
              <w:rPr>
                <w:rFonts w:ascii="Helvetica" w:hAnsi="Helvetica" w:cs="Helvetica"/>
              </w:rPr>
              <w:t>III.</w:t>
            </w:r>
            <w:r>
              <w:rPr>
                <w:rFonts w:ascii="Helvetica" w:hAnsi="Helvetica" w:cs="Helvetica"/>
              </w:rPr>
              <w:tab/>
            </w:r>
            <w:r>
              <w:rPr>
                <w:rFonts w:ascii="Helvetica" w:hAnsi="Helvetica" w:cs="Helvetica"/>
                <w:u w:val="single"/>
              </w:rPr>
              <w:t>GRANTEE RESPONSIBILITIES</w:t>
            </w:r>
          </w:p>
          <w:p w14:paraId="5AD9F63C" w14:textId="77777777" w:rsidR="004B7CB0" w:rsidRDefault="004B7CB0" w:rsidP="00F86DB0">
            <w:pPr>
              <w:widowControl w:val="0"/>
              <w:tabs>
                <w:tab w:val="left" w:pos="731"/>
              </w:tabs>
              <w:spacing w:line="272" w:lineRule="exact"/>
              <w:rPr>
                <w:rFonts w:ascii="Helvetica" w:hAnsi="Helvetica" w:cs="Helvetica"/>
              </w:rPr>
            </w:pPr>
          </w:p>
          <w:p w14:paraId="76C846DE" w14:textId="77777777" w:rsidR="004B7CB0" w:rsidRDefault="004B7CB0" w:rsidP="00F86DB0">
            <w:pPr>
              <w:widowControl w:val="0"/>
              <w:tabs>
                <w:tab w:val="left" w:pos="731"/>
              </w:tabs>
              <w:spacing w:line="283" w:lineRule="exact"/>
              <w:ind w:left="731"/>
              <w:rPr>
                <w:rFonts w:ascii="Helvetica" w:hAnsi="Helvetica" w:cs="Helvetica"/>
              </w:rPr>
            </w:pPr>
            <w:r>
              <w:rPr>
                <w:rFonts w:ascii="Helvetica" w:hAnsi="Helvetica" w:cs="Helvetica"/>
              </w:rPr>
              <w:t>Effective financial controls are essential to grant management. Make sure your community’s present system conforms to Federal and State requirements. The following tasks will assist in meeting this responsibility.</w:t>
            </w:r>
          </w:p>
          <w:p w14:paraId="7C53A223" w14:textId="77777777" w:rsidR="004B7CB0" w:rsidRDefault="004B7CB0" w:rsidP="00F86DB0">
            <w:pPr>
              <w:widowControl w:val="0"/>
              <w:tabs>
                <w:tab w:val="left" w:pos="204"/>
              </w:tabs>
              <w:spacing w:line="272" w:lineRule="exact"/>
              <w:rPr>
                <w:rFonts w:ascii="Helvetica" w:hAnsi="Helvetica" w:cs="Helvetica"/>
              </w:rPr>
            </w:pPr>
          </w:p>
          <w:p w14:paraId="2F8023B5" w14:textId="77777777" w:rsidR="004B7CB0" w:rsidRDefault="004B7CB0" w:rsidP="00F86DB0">
            <w:pPr>
              <w:widowControl w:val="0"/>
              <w:tabs>
                <w:tab w:val="left" w:pos="1411"/>
              </w:tabs>
              <w:spacing w:line="272" w:lineRule="exact"/>
              <w:ind w:left="1411" w:hanging="1411"/>
              <w:rPr>
                <w:rFonts w:ascii="Helvetica" w:hAnsi="Helvetica" w:cs="Helvetica"/>
              </w:rPr>
            </w:pPr>
            <w:r>
              <w:rPr>
                <w:rFonts w:ascii="Helvetica" w:hAnsi="Helvetica" w:cs="Helvetica"/>
              </w:rPr>
              <w:lastRenderedPageBreak/>
              <w:t>TASK A:</w:t>
            </w:r>
            <w:r>
              <w:rPr>
                <w:rFonts w:ascii="Helvetica" w:hAnsi="Helvetica" w:cs="Helvetica"/>
              </w:rPr>
              <w:tab/>
            </w:r>
            <w:r>
              <w:rPr>
                <w:rFonts w:ascii="Helvetica" w:hAnsi="Helvetica" w:cs="Helvetica"/>
                <w:u w:val="single"/>
              </w:rPr>
              <w:t>DESIGNATE ONE INDIVIDUAL TO COORDINATE THE FINANCIAL TRANSACTIONS RELATED TO THE CDBG PROGRAM</w:t>
            </w:r>
          </w:p>
          <w:p w14:paraId="61E6AE7E" w14:textId="77777777" w:rsidR="004B7CB0" w:rsidRDefault="004B7CB0" w:rsidP="00F86DB0">
            <w:pPr>
              <w:widowControl w:val="0"/>
              <w:tabs>
                <w:tab w:val="left" w:pos="1411"/>
              </w:tabs>
              <w:spacing w:line="272" w:lineRule="exact"/>
              <w:rPr>
                <w:rFonts w:ascii="Helvetica" w:hAnsi="Helvetica" w:cs="Helvetica"/>
              </w:rPr>
            </w:pPr>
          </w:p>
          <w:p w14:paraId="69C10C82" w14:textId="77777777" w:rsidR="004B7CB0" w:rsidRDefault="004B7CB0" w:rsidP="00F86DB0">
            <w:pPr>
              <w:widowControl w:val="0"/>
              <w:tabs>
                <w:tab w:val="left" w:pos="731"/>
              </w:tabs>
              <w:spacing w:line="272" w:lineRule="exact"/>
              <w:ind w:left="731"/>
              <w:rPr>
                <w:rFonts w:ascii="Helvetica" w:hAnsi="Helvetica" w:cs="Helvetica"/>
              </w:rPr>
            </w:pPr>
            <w:r>
              <w:rPr>
                <w:rFonts w:ascii="Helvetica" w:hAnsi="Helvetica" w:cs="Helvetica"/>
              </w:rPr>
              <w:t>This individual should serve as fiscal coordinator and approve all purchase documents, contract invoices, payroll actions, etc. related to your CDBG funds. However, this person should not perform the disbursing and recording functions associated with accounting documents and the accounting department. This approval process should be incorporated as a part of the agency’s internal controls, Task B.3.</w:t>
            </w:r>
          </w:p>
          <w:p w14:paraId="2E09D748" w14:textId="77777777" w:rsidR="004B7CB0" w:rsidRDefault="004B7CB0" w:rsidP="00F86DB0">
            <w:pPr>
              <w:widowControl w:val="0"/>
              <w:tabs>
                <w:tab w:val="left" w:pos="731"/>
              </w:tabs>
              <w:spacing w:line="272" w:lineRule="exact"/>
              <w:rPr>
                <w:rFonts w:ascii="Helvetica" w:hAnsi="Helvetica" w:cs="Helvetica"/>
              </w:rPr>
            </w:pPr>
          </w:p>
          <w:p w14:paraId="4A94A8E4" w14:textId="77777777" w:rsidR="004B7CB0" w:rsidRDefault="004B7CB0" w:rsidP="00F86DB0">
            <w:pPr>
              <w:widowControl w:val="0"/>
              <w:tabs>
                <w:tab w:val="left" w:pos="731"/>
              </w:tabs>
              <w:spacing w:line="272" w:lineRule="exact"/>
              <w:ind w:left="731"/>
              <w:rPr>
                <w:rFonts w:ascii="Helvetica" w:hAnsi="Helvetica" w:cs="Helvetica"/>
              </w:rPr>
            </w:pPr>
            <w:r>
              <w:rPr>
                <w:rFonts w:ascii="Helvetica" w:hAnsi="Helvetica" w:cs="Helvetica"/>
              </w:rPr>
              <w:t>This person might be a member of your local finance or accounting department, or a member of the county commissioner’s/mayor’s or city manager’s staff. Where a Community Development Department has been established, a Fiscal Coordinator may be designated within the department to perform these duties.</w:t>
            </w:r>
          </w:p>
          <w:p w14:paraId="44201476" w14:textId="77777777" w:rsidR="004B7CB0" w:rsidRDefault="004B7CB0" w:rsidP="00F86DB0">
            <w:pPr>
              <w:widowControl w:val="0"/>
              <w:tabs>
                <w:tab w:val="left" w:pos="731"/>
              </w:tabs>
              <w:spacing w:line="272" w:lineRule="exact"/>
              <w:rPr>
                <w:rFonts w:ascii="Helvetica" w:hAnsi="Helvetica" w:cs="Helvetica"/>
              </w:rPr>
            </w:pPr>
          </w:p>
          <w:p w14:paraId="1DBDC058" w14:textId="77777777" w:rsidR="004B7CB0" w:rsidRDefault="004B7CB0" w:rsidP="00F86DB0">
            <w:pPr>
              <w:widowControl w:val="0"/>
              <w:tabs>
                <w:tab w:val="left" w:pos="1411"/>
              </w:tabs>
              <w:spacing w:line="272" w:lineRule="exact"/>
              <w:ind w:left="1411" w:hanging="1411"/>
              <w:rPr>
                <w:rFonts w:ascii="Helvetica" w:hAnsi="Helvetica" w:cs="Helvetica"/>
              </w:rPr>
            </w:pPr>
            <w:r>
              <w:rPr>
                <w:rFonts w:ascii="Helvetica" w:hAnsi="Helvetica" w:cs="Helvetica"/>
              </w:rPr>
              <w:t>TASK B:</w:t>
            </w:r>
            <w:r>
              <w:rPr>
                <w:rFonts w:ascii="Helvetica" w:hAnsi="Helvetica" w:cs="Helvetica"/>
              </w:rPr>
              <w:tab/>
            </w:r>
            <w:r>
              <w:rPr>
                <w:rFonts w:ascii="Helvetica" w:hAnsi="Helvetica" w:cs="Helvetica"/>
                <w:u w:val="single"/>
              </w:rPr>
              <w:t>ESTABLISH STANDARDS FOR GRANTEE FINANCIAL MANAGEMENT SYSTEM</w:t>
            </w:r>
          </w:p>
          <w:p w14:paraId="1388C2C4" w14:textId="77777777" w:rsidR="004B7CB0" w:rsidRDefault="004B7CB0" w:rsidP="00F86DB0">
            <w:pPr>
              <w:widowControl w:val="0"/>
              <w:tabs>
                <w:tab w:val="left" w:pos="1411"/>
              </w:tabs>
              <w:spacing w:line="272" w:lineRule="exact"/>
              <w:rPr>
                <w:rFonts w:ascii="Helvetica" w:hAnsi="Helvetica" w:cs="Helvetica"/>
              </w:rPr>
            </w:pPr>
          </w:p>
          <w:p w14:paraId="00A4A808" w14:textId="77777777" w:rsidR="004B7CB0" w:rsidRDefault="004B7CB0" w:rsidP="00F86DB0">
            <w:pPr>
              <w:widowControl w:val="0"/>
              <w:tabs>
                <w:tab w:val="left" w:pos="731"/>
              </w:tabs>
              <w:spacing w:line="272" w:lineRule="exact"/>
              <w:ind w:left="731"/>
              <w:rPr>
                <w:rFonts w:ascii="Helvetica" w:hAnsi="Helvetica" w:cs="Helvetica"/>
              </w:rPr>
            </w:pPr>
            <w:r>
              <w:rPr>
                <w:rFonts w:ascii="Helvetica" w:hAnsi="Helvetica" w:cs="Helvetica"/>
              </w:rPr>
              <w:t>The Common Rule, Subpart C prescribes standards for financial management systems for grant supported activities (Exhibit III-9). Review your community’s financial management systems to make sure they provide the following:</w:t>
            </w:r>
          </w:p>
          <w:p w14:paraId="47CEF1AE" w14:textId="77777777" w:rsidR="004B7CB0" w:rsidRDefault="004B7CB0" w:rsidP="00F86DB0">
            <w:pPr>
              <w:widowControl w:val="0"/>
              <w:tabs>
                <w:tab w:val="left" w:pos="731"/>
              </w:tabs>
              <w:spacing w:line="400" w:lineRule="exact"/>
              <w:rPr>
                <w:rFonts w:ascii="Helvetica" w:hAnsi="Helvetica" w:cs="Helvetica"/>
              </w:rPr>
            </w:pPr>
          </w:p>
          <w:p w14:paraId="691A7195" w14:textId="77777777" w:rsidR="004B7CB0" w:rsidRDefault="004B7CB0" w:rsidP="00F86DB0">
            <w:pPr>
              <w:widowControl w:val="0"/>
              <w:tabs>
                <w:tab w:val="left" w:pos="731"/>
                <w:tab w:val="left" w:pos="1411"/>
              </w:tabs>
              <w:spacing w:line="272" w:lineRule="exact"/>
              <w:ind w:left="1411" w:hanging="680"/>
              <w:rPr>
                <w:rFonts w:ascii="Helvetica" w:hAnsi="Helvetica" w:cs="Helvetica"/>
              </w:rPr>
            </w:pPr>
            <w:r>
              <w:rPr>
                <w:rFonts w:ascii="Helvetica" w:hAnsi="Helvetica" w:cs="Helvetica"/>
              </w:rPr>
              <w:t>1.</w:t>
            </w:r>
            <w:r>
              <w:rPr>
                <w:rFonts w:ascii="Helvetica" w:hAnsi="Helvetica" w:cs="Helvetica"/>
              </w:rPr>
              <w:tab/>
              <w:t xml:space="preserve">Accurate, current and complete disclosure of the financial results of each grant program according to reporting requirements established in Subpart </w:t>
            </w:r>
            <w:proofErr w:type="gramStart"/>
            <w:r>
              <w:rPr>
                <w:rFonts w:ascii="Helvetica" w:hAnsi="Helvetica" w:cs="Helvetica"/>
              </w:rPr>
              <w:t>C,  .</w:t>
            </w:r>
            <w:proofErr w:type="gramEnd"/>
            <w:r>
              <w:rPr>
                <w:rFonts w:ascii="Helvetica" w:hAnsi="Helvetica" w:cs="Helvetica"/>
              </w:rPr>
              <w:t>20. Accrual basis reporting is prescribed; however, your locality is not required to establish an accrual accounting system. Instead, develop such accrual data for required reports by analyzing accounting records on hand.</w:t>
            </w:r>
          </w:p>
          <w:p w14:paraId="36845079" w14:textId="77777777" w:rsidR="004B7CB0" w:rsidRDefault="004B7CB0" w:rsidP="00F86DB0">
            <w:pPr>
              <w:widowControl w:val="0"/>
              <w:tabs>
                <w:tab w:val="left" w:pos="731"/>
                <w:tab w:val="left" w:pos="1411"/>
              </w:tabs>
              <w:spacing w:line="272" w:lineRule="exact"/>
              <w:rPr>
                <w:rFonts w:ascii="Helvetica" w:hAnsi="Helvetica" w:cs="Helvetica"/>
              </w:rPr>
            </w:pPr>
          </w:p>
          <w:p w14:paraId="0D1008A7" w14:textId="77777777" w:rsidR="004B7CB0" w:rsidRDefault="004B7CB0" w:rsidP="00F86DB0">
            <w:pPr>
              <w:widowControl w:val="0"/>
              <w:tabs>
                <w:tab w:val="left" w:pos="731"/>
                <w:tab w:val="left" w:pos="1411"/>
              </w:tabs>
              <w:spacing w:line="272" w:lineRule="exact"/>
              <w:ind w:left="1411" w:hanging="680"/>
              <w:rPr>
                <w:rFonts w:ascii="Helvetica" w:hAnsi="Helvetica" w:cs="Helvetica"/>
              </w:rPr>
            </w:pPr>
            <w:r>
              <w:rPr>
                <w:rFonts w:ascii="Helvetica" w:hAnsi="Helvetica" w:cs="Helvetica"/>
              </w:rPr>
              <w:t>2.</w:t>
            </w:r>
            <w:r>
              <w:rPr>
                <w:rFonts w:ascii="Helvetica" w:hAnsi="Helvetica" w:cs="Helvetica"/>
              </w:rPr>
              <w:tab/>
              <w:t>Records that identify adequately the source and application of funds for grant supported activities. These records must contain information pertaining to grant awards and authorizations, obligations, unobligated balances, assets, liabilities, outlays, and</w:t>
            </w:r>
            <w:r>
              <w:rPr>
                <w:rFonts w:ascii="Helvetica" w:hAnsi="Helvetica" w:cs="Helvetica"/>
                <w:sz w:val="20"/>
                <w:szCs w:val="20"/>
              </w:rPr>
              <w:t xml:space="preserve"> </w:t>
            </w:r>
            <w:r>
              <w:rPr>
                <w:rFonts w:ascii="Helvetica" w:hAnsi="Helvetica" w:cs="Helvetica"/>
              </w:rPr>
              <w:t>income. Task G, “Set up Accounting System,” provides further discussion on preserving the audit trail.</w:t>
            </w:r>
          </w:p>
          <w:p w14:paraId="3B28A837" w14:textId="77777777" w:rsidR="004B7CB0" w:rsidRDefault="004B7CB0" w:rsidP="00F86DB0">
            <w:pPr>
              <w:widowControl w:val="0"/>
              <w:tabs>
                <w:tab w:val="left" w:pos="731"/>
              </w:tabs>
              <w:spacing w:line="272" w:lineRule="exact"/>
              <w:rPr>
                <w:rFonts w:ascii="Helvetica" w:hAnsi="Helvetica" w:cs="Helvetica"/>
              </w:rPr>
            </w:pPr>
          </w:p>
          <w:p w14:paraId="21CA0CA4" w14:textId="77777777" w:rsidR="004B7CB0" w:rsidRDefault="004B7CB0" w:rsidP="00F86DB0">
            <w:pPr>
              <w:widowControl w:val="0"/>
              <w:tabs>
                <w:tab w:val="left" w:pos="630"/>
              </w:tabs>
              <w:spacing w:line="272" w:lineRule="exact"/>
              <w:ind w:left="1440" w:hanging="720"/>
              <w:rPr>
                <w:rFonts w:ascii="Helvetica" w:hAnsi="Helvetica" w:cs="Helvetica"/>
              </w:rPr>
            </w:pPr>
            <w:r>
              <w:rPr>
                <w:rFonts w:ascii="Helvetica" w:hAnsi="Helvetica" w:cs="Helvetica"/>
              </w:rPr>
              <w:t>3.</w:t>
            </w:r>
            <w:r>
              <w:rPr>
                <w:rFonts w:ascii="Helvetica" w:hAnsi="Helvetica" w:cs="Helvetica"/>
              </w:rPr>
              <w:tab/>
              <w:t>Effective control over and accountability for all funds, property, and other assets. Your systems must adequately safeguard all such assets and assure they are used solely for authorized purposes. The “Internal Control Questionnaire” is an excellent checklist for internal accounting controls of an organization. It is highly recommended that you use this questionnaire to analyze the effectiveness of your local internal accounting controls (Exhibit III-1). Task G, “Set up Accounting System,” provides information about proper accounting systems, ledgers, etc.</w:t>
            </w:r>
          </w:p>
          <w:p w14:paraId="5F53AE11" w14:textId="77777777" w:rsidR="004B7CB0" w:rsidRDefault="004B7CB0" w:rsidP="00F86DB0">
            <w:pPr>
              <w:widowControl w:val="0"/>
              <w:tabs>
                <w:tab w:val="left" w:pos="630"/>
              </w:tabs>
              <w:spacing w:line="272" w:lineRule="exact"/>
              <w:ind w:left="1440" w:hanging="720"/>
              <w:rPr>
                <w:rFonts w:ascii="Helvetica" w:hAnsi="Helvetica" w:cs="Helvetica"/>
              </w:rPr>
            </w:pPr>
          </w:p>
          <w:p w14:paraId="2849AEC0" w14:textId="77777777" w:rsidR="004B7CB0" w:rsidRDefault="004B7CB0" w:rsidP="00F86DB0">
            <w:pPr>
              <w:widowControl w:val="0"/>
              <w:tabs>
                <w:tab w:val="left" w:pos="630"/>
              </w:tabs>
              <w:spacing w:line="272" w:lineRule="exact"/>
              <w:ind w:left="1440" w:hanging="720"/>
              <w:rPr>
                <w:rFonts w:ascii="Helvetica" w:hAnsi="Helvetica" w:cs="Helvetica"/>
              </w:rPr>
            </w:pPr>
            <w:r>
              <w:rPr>
                <w:rFonts w:ascii="Helvetica" w:hAnsi="Helvetica" w:cs="Helvetica"/>
              </w:rPr>
              <w:t>4.</w:t>
            </w:r>
            <w:r>
              <w:rPr>
                <w:rFonts w:ascii="Helvetica" w:hAnsi="Helvetica" w:cs="Helvetica"/>
              </w:rPr>
              <w:tab/>
              <w:t>Comparison of actual outlays with budgeted amounts for each grant. Also, relation of financial information with performance or productivity data, including the production of unit cost information whenever appropriate and required. Budgetary controls are discussed in Task G, below.</w:t>
            </w:r>
          </w:p>
          <w:p w14:paraId="2DC1B6CC" w14:textId="77777777" w:rsidR="004B7CB0" w:rsidRDefault="004B7CB0" w:rsidP="00F86DB0">
            <w:pPr>
              <w:widowControl w:val="0"/>
              <w:tabs>
                <w:tab w:val="left" w:pos="630"/>
              </w:tabs>
              <w:spacing w:line="272" w:lineRule="exact"/>
              <w:ind w:left="1440" w:hanging="720"/>
              <w:rPr>
                <w:rFonts w:ascii="Helvetica" w:hAnsi="Helvetica" w:cs="Helvetica"/>
              </w:rPr>
            </w:pPr>
          </w:p>
          <w:p w14:paraId="7B8E68AD" w14:textId="77777777" w:rsidR="004B7CB0" w:rsidRDefault="004B7CB0" w:rsidP="00F86DB0">
            <w:pPr>
              <w:widowControl w:val="0"/>
              <w:tabs>
                <w:tab w:val="left" w:pos="630"/>
              </w:tabs>
              <w:spacing w:line="272" w:lineRule="exact"/>
              <w:ind w:left="1440" w:hanging="720"/>
              <w:rPr>
                <w:rFonts w:ascii="Helvetica" w:hAnsi="Helvetica" w:cs="Helvetica"/>
              </w:rPr>
            </w:pPr>
            <w:r>
              <w:rPr>
                <w:rFonts w:ascii="Helvetica" w:hAnsi="Helvetica" w:cs="Helvetica"/>
              </w:rPr>
              <w:lastRenderedPageBreak/>
              <w:t>5.</w:t>
            </w:r>
            <w:r>
              <w:rPr>
                <w:rFonts w:ascii="Helvetica" w:hAnsi="Helvetica" w:cs="Helvetica"/>
              </w:rPr>
              <w:tab/>
              <w:t>Procedures to make drawdowns by the letter of credit from the ADECA. The State CDBG Intergovernmental Policy Letter Number 10, revised, “Policy on State Letter of Credit Drawdowns,” establishes drawdown procedures. These procedures are presented in Task H, below.</w:t>
            </w:r>
          </w:p>
          <w:p w14:paraId="2152BA5F" w14:textId="77777777" w:rsidR="004B7CB0" w:rsidRDefault="004B7CB0" w:rsidP="00F86DB0">
            <w:pPr>
              <w:widowControl w:val="0"/>
              <w:tabs>
                <w:tab w:val="left" w:pos="630"/>
              </w:tabs>
              <w:spacing w:line="272" w:lineRule="exact"/>
              <w:ind w:left="1440" w:hanging="720"/>
              <w:rPr>
                <w:rFonts w:ascii="Helvetica" w:hAnsi="Helvetica" w:cs="Helvetica"/>
              </w:rPr>
            </w:pPr>
          </w:p>
          <w:p w14:paraId="7DC49C5C" w14:textId="77777777" w:rsidR="004B7CB0" w:rsidRDefault="004B7CB0" w:rsidP="00F86DB0">
            <w:pPr>
              <w:widowControl w:val="0"/>
              <w:tabs>
                <w:tab w:val="left" w:pos="630"/>
              </w:tabs>
              <w:spacing w:line="272" w:lineRule="exact"/>
              <w:ind w:left="1440" w:hanging="720"/>
              <w:rPr>
                <w:rFonts w:ascii="Helvetica" w:hAnsi="Helvetica" w:cs="Helvetica"/>
              </w:rPr>
            </w:pPr>
            <w:r>
              <w:rPr>
                <w:rFonts w:ascii="Helvetica" w:hAnsi="Helvetica" w:cs="Helvetica"/>
              </w:rPr>
              <w:t>6.</w:t>
            </w:r>
            <w:r>
              <w:rPr>
                <w:rFonts w:ascii="Helvetica" w:hAnsi="Helvetica" w:cs="Helvetica"/>
              </w:rPr>
              <w:tab/>
              <w:t>Procedures for determining reasonableness, allowability, and allocability of costs according to the provisions of 0MB Circular A-87. Task F, below, identifies costs applicable to grants and contracts.</w:t>
            </w:r>
          </w:p>
          <w:p w14:paraId="7AAF6B0E" w14:textId="77777777" w:rsidR="004B7CB0" w:rsidRDefault="004B7CB0" w:rsidP="00F86DB0">
            <w:pPr>
              <w:widowControl w:val="0"/>
              <w:tabs>
                <w:tab w:val="left" w:pos="630"/>
              </w:tabs>
              <w:spacing w:line="272" w:lineRule="exact"/>
              <w:ind w:left="1440" w:hanging="720"/>
              <w:rPr>
                <w:rFonts w:ascii="Helvetica" w:hAnsi="Helvetica" w:cs="Helvetica"/>
              </w:rPr>
            </w:pPr>
          </w:p>
          <w:p w14:paraId="36AAFF2F" w14:textId="77777777" w:rsidR="004B7CB0" w:rsidRDefault="004B7CB0" w:rsidP="00F86DB0">
            <w:pPr>
              <w:widowControl w:val="0"/>
              <w:tabs>
                <w:tab w:val="left" w:pos="630"/>
              </w:tabs>
              <w:spacing w:line="272" w:lineRule="exact"/>
              <w:ind w:left="1440" w:hanging="720"/>
              <w:rPr>
                <w:rFonts w:ascii="Helvetica" w:hAnsi="Helvetica" w:cs="Helvetica"/>
              </w:rPr>
            </w:pPr>
            <w:r>
              <w:rPr>
                <w:rFonts w:ascii="Helvetica" w:hAnsi="Helvetica" w:cs="Helvetica"/>
              </w:rPr>
              <w:t>7.</w:t>
            </w:r>
            <w:r>
              <w:rPr>
                <w:rFonts w:ascii="Helvetica" w:hAnsi="Helvetica" w:cs="Helvetica"/>
              </w:rPr>
              <w:tab/>
              <w:t>Accounting records supported by source documentation. Refer to Task G, below, and “Source Documentation Guide” for additional information (Exhibit III-2).</w:t>
            </w:r>
          </w:p>
          <w:p w14:paraId="590C74BB" w14:textId="77777777" w:rsidR="004B7CB0" w:rsidRDefault="004B7CB0" w:rsidP="00F86DB0">
            <w:pPr>
              <w:widowControl w:val="0"/>
              <w:tabs>
                <w:tab w:val="left" w:pos="630"/>
              </w:tabs>
              <w:spacing w:line="272" w:lineRule="exact"/>
              <w:ind w:left="1440" w:hanging="720"/>
              <w:rPr>
                <w:rFonts w:ascii="Helvetica" w:hAnsi="Helvetica" w:cs="Helvetica"/>
              </w:rPr>
            </w:pPr>
          </w:p>
          <w:p w14:paraId="4DE70EC9" w14:textId="77777777" w:rsidR="004B7CB0" w:rsidRDefault="004B7CB0" w:rsidP="00F86DB0">
            <w:pPr>
              <w:widowControl w:val="0"/>
              <w:tabs>
                <w:tab w:val="left" w:pos="630"/>
              </w:tabs>
              <w:spacing w:line="272" w:lineRule="exact"/>
              <w:ind w:left="1440" w:hanging="720"/>
              <w:rPr>
                <w:rFonts w:ascii="Helvetica" w:hAnsi="Helvetica" w:cs="Helvetica"/>
              </w:rPr>
            </w:pPr>
            <w:r>
              <w:rPr>
                <w:rFonts w:ascii="Helvetica" w:hAnsi="Helvetica" w:cs="Helvetica"/>
              </w:rPr>
              <w:t>8.</w:t>
            </w:r>
            <w:r>
              <w:rPr>
                <w:rFonts w:ascii="Helvetica" w:hAnsi="Helvetica" w:cs="Helvetica"/>
              </w:rPr>
              <w:tab/>
              <w:t>A systematic method to assure timely and appropriate resolution of audit findings and recommendations. 0MB Circular A-128, and Chapter X, “Audit”, as well as the ADECA audit policy discuss audit procedures.</w:t>
            </w:r>
          </w:p>
          <w:p w14:paraId="342F2197" w14:textId="77777777" w:rsidR="004B7CB0" w:rsidRDefault="004B7CB0" w:rsidP="00F86DB0">
            <w:pPr>
              <w:widowControl w:val="0"/>
              <w:tabs>
                <w:tab w:val="left" w:pos="1411"/>
              </w:tabs>
              <w:spacing w:line="272" w:lineRule="exact"/>
              <w:rPr>
                <w:rFonts w:ascii="Helvetica" w:hAnsi="Helvetica" w:cs="Helvetica"/>
              </w:rPr>
            </w:pPr>
          </w:p>
          <w:p w14:paraId="0F287F44" w14:textId="77777777" w:rsidR="004B7CB0" w:rsidRDefault="004B7CB0" w:rsidP="00F86DB0">
            <w:pPr>
              <w:widowControl w:val="0"/>
              <w:tabs>
                <w:tab w:val="left" w:pos="731"/>
              </w:tabs>
              <w:spacing w:line="272" w:lineRule="exact"/>
              <w:ind w:left="731"/>
              <w:rPr>
                <w:rFonts w:ascii="Helvetica" w:hAnsi="Helvetica" w:cs="Helvetica"/>
              </w:rPr>
            </w:pPr>
            <w:r>
              <w:rPr>
                <w:rFonts w:ascii="Helvetica" w:hAnsi="Helvetica" w:cs="Helvetica"/>
              </w:rPr>
              <w:t>As a recipient of CDBG funds, you must require subgrantees to adopt the standards of the Common Rule as adopted by the ADECA.</w:t>
            </w:r>
          </w:p>
          <w:p w14:paraId="1FA70C47" w14:textId="77777777" w:rsidR="004B7CB0" w:rsidRDefault="004B7CB0" w:rsidP="00F86DB0">
            <w:pPr>
              <w:widowControl w:val="0"/>
              <w:tabs>
                <w:tab w:val="left" w:pos="731"/>
              </w:tabs>
              <w:spacing w:line="272" w:lineRule="exact"/>
              <w:rPr>
                <w:rFonts w:ascii="Helvetica" w:hAnsi="Helvetica" w:cs="Helvetica"/>
              </w:rPr>
            </w:pPr>
          </w:p>
          <w:p w14:paraId="668EB896" w14:textId="77777777" w:rsidR="004B7CB0" w:rsidRDefault="004B7CB0" w:rsidP="00F86DB0">
            <w:pPr>
              <w:widowControl w:val="0"/>
              <w:tabs>
                <w:tab w:val="left" w:pos="1411"/>
              </w:tabs>
              <w:spacing w:line="272" w:lineRule="exact"/>
              <w:ind w:left="1411" w:hanging="1411"/>
              <w:rPr>
                <w:rFonts w:ascii="Helvetica" w:hAnsi="Helvetica" w:cs="Helvetica"/>
              </w:rPr>
            </w:pPr>
            <w:r>
              <w:rPr>
                <w:rFonts w:ascii="Helvetica" w:hAnsi="Helvetica" w:cs="Helvetica"/>
              </w:rPr>
              <w:t>TASK C:</w:t>
            </w:r>
            <w:r>
              <w:rPr>
                <w:rFonts w:ascii="Helvetica" w:hAnsi="Helvetica" w:cs="Helvetica"/>
              </w:rPr>
              <w:tab/>
            </w:r>
            <w:r>
              <w:rPr>
                <w:rFonts w:ascii="Helvetica" w:hAnsi="Helvetica" w:cs="Helvetica"/>
                <w:u w:val="single"/>
              </w:rPr>
              <w:t>ADDRESS PROCEDURES AND THE CRITERIA REGARDING MATCHING SHARE (IF APPLICABLE</w:t>
            </w:r>
            <w:r>
              <w:rPr>
                <w:rFonts w:ascii="Helvetica" w:hAnsi="Helvetica" w:cs="Helvetica"/>
              </w:rPr>
              <w:t>)</w:t>
            </w:r>
          </w:p>
          <w:p w14:paraId="0C4C468F" w14:textId="77777777" w:rsidR="004B7CB0" w:rsidRDefault="004B7CB0" w:rsidP="00F86DB0">
            <w:pPr>
              <w:widowControl w:val="0"/>
              <w:tabs>
                <w:tab w:val="left" w:pos="1411"/>
              </w:tabs>
              <w:spacing w:line="272" w:lineRule="exact"/>
              <w:rPr>
                <w:rFonts w:ascii="Helvetica" w:hAnsi="Helvetica" w:cs="Helvetica"/>
              </w:rPr>
            </w:pPr>
          </w:p>
          <w:p w14:paraId="653B9D49" w14:textId="77777777" w:rsidR="004B7CB0" w:rsidRDefault="004B7CB0" w:rsidP="00F86DB0">
            <w:pPr>
              <w:widowControl w:val="0"/>
              <w:tabs>
                <w:tab w:val="left" w:pos="731"/>
              </w:tabs>
              <w:spacing w:line="272" w:lineRule="exact"/>
              <w:ind w:left="731"/>
              <w:rPr>
                <w:rFonts w:ascii="Helvetica" w:hAnsi="Helvetica" w:cs="Helvetica"/>
              </w:rPr>
            </w:pPr>
            <w:r>
              <w:rPr>
                <w:rFonts w:ascii="Helvetica" w:hAnsi="Helvetica" w:cs="Helvetica"/>
              </w:rPr>
              <w:t>If your community agreed to a grant “Matching Share” the following applies:</w:t>
            </w:r>
          </w:p>
          <w:p w14:paraId="3B0DE258" w14:textId="77777777" w:rsidR="004B7CB0" w:rsidRDefault="004B7CB0" w:rsidP="00F86DB0">
            <w:pPr>
              <w:widowControl w:val="0"/>
              <w:tabs>
                <w:tab w:val="left" w:pos="731"/>
              </w:tabs>
              <w:spacing w:line="272" w:lineRule="exact"/>
              <w:rPr>
                <w:rFonts w:ascii="Helvetica" w:hAnsi="Helvetica" w:cs="Helvetica"/>
              </w:rPr>
            </w:pPr>
          </w:p>
          <w:p w14:paraId="1EB1283B" w14:textId="77777777" w:rsidR="004B7CB0" w:rsidRDefault="004B7CB0" w:rsidP="00F86DB0">
            <w:pPr>
              <w:widowControl w:val="0"/>
              <w:tabs>
                <w:tab w:val="left" w:pos="731"/>
              </w:tabs>
              <w:spacing w:line="272" w:lineRule="exact"/>
              <w:ind w:left="731"/>
              <w:rPr>
                <w:rFonts w:ascii="Helvetica" w:hAnsi="Helvetica" w:cs="Helvetica"/>
              </w:rPr>
            </w:pPr>
            <w:r>
              <w:rPr>
                <w:rFonts w:ascii="Helvetica" w:hAnsi="Helvetica" w:cs="Helvetica"/>
              </w:rPr>
              <w:t>The Common Rule, Subpart C.24, “Matching or Cost Sharing,” establishes criteria and procedures for allowing matching (Exhibit III-9).</w:t>
            </w:r>
          </w:p>
          <w:p w14:paraId="0D61263F" w14:textId="77777777" w:rsidR="004B7CB0" w:rsidRDefault="004B7CB0" w:rsidP="00F86DB0">
            <w:pPr>
              <w:widowControl w:val="0"/>
              <w:tabs>
                <w:tab w:val="left" w:pos="731"/>
              </w:tabs>
              <w:spacing w:line="272" w:lineRule="exact"/>
              <w:jc w:val="center"/>
              <w:rPr>
                <w:rFonts w:ascii="Helvetica" w:hAnsi="Helvetica" w:cs="Helvetica"/>
              </w:rPr>
            </w:pPr>
          </w:p>
          <w:p w14:paraId="6304E4F3" w14:textId="77777777" w:rsidR="004B7CB0" w:rsidRDefault="004B7CB0" w:rsidP="00F86DB0">
            <w:pPr>
              <w:widowControl w:val="0"/>
              <w:tabs>
                <w:tab w:val="left" w:pos="731"/>
              </w:tabs>
              <w:spacing w:line="272" w:lineRule="exact"/>
              <w:ind w:left="731"/>
              <w:rPr>
                <w:rFonts w:ascii="Helvetica" w:hAnsi="Helvetica" w:cs="Helvetica"/>
              </w:rPr>
            </w:pPr>
            <w:r>
              <w:rPr>
                <w:rFonts w:ascii="Helvetica" w:hAnsi="Helvetica" w:cs="Helvetica"/>
              </w:rPr>
              <w:t xml:space="preserve">When the grant application was submitted and your Chief Executive Officer executed the “Grant Agreement,” your community agreed to match the expenditures incurred in executing activities through expenditures of local funds, or the value of </w:t>
            </w:r>
            <w:proofErr w:type="gramStart"/>
            <w:r>
              <w:rPr>
                <w:rFonts w:ascii="Helvetica" w:hAnsi="Helvetica" w:cs="Helvetica"/>
              </w:rPr>
              <w:t>third party</w:t>
            </w:r>
            <w:proofErr w:type="gramEnd"/>
            <w:r>
              <w:rPr>
                <w:rFonts w:ascii="Helvetica" w:hAnsi="Helvetica" w:cs="Helvetica"/>
              </w:rPr>
              <w:t xml:space="preserve"> contributions.</w:t>
            </w:r>
          </w:p>
          <w:p w14:paraId="4DD0229B" w14:textId="77777777" w:rsidR="004B7CB0" w:rsidRDefault="004B7CB0" w:rsidP="00F86DB0">
            <w:pPr>
              <w:widowControl w:val="0"/>
              <w:tabs>
                <w:tab w:val="left" w:pos="731"/>
              </w:tabs>
              <w:spacing w:line="272" w:lineRule="exact"/>
              <w:rPr>
                <w:rFonts w:ascii="Helvetica" w:hAnsi="Helvetica" w:cs="Helvetica"/>
              </w:rPr>
            </w:pPr>
          </w:p>
          <w:p w14:paraId="44CC7677" w14:textId="77777777" w:rsidR="004B7CB0" w:rsidRDefault="004B7CB0" w:rsidP="00F86DB0">
            <w:pPr>
              <w:widowControl w:val="0"/>
              <w:tabs>
                <w:tab w:val="left" w:pos="731"/>
              </w:tabs>
              <w:spacing w:line="272" w:lineRule="exact"/>
              <w:ind w:left="731"/>
              <w:rPr>
                <w:rFonts w:ascii="Helvetica" w:hAnsi="Helvetica" w:cs="Helvetica"/>
              </w:rPr>
            </w:pPr>
            <w:r>
              <w:rPr>
                <w:rFonts w:ascii="Helvetica" w:hAnsi="Helvetica" w:cs="Helvetica"/>
              </w:rPr>
              <w:t>The ADECA has established uniform policies governing the use and recordkeeping for local contributions (See Exhibit PL-3, State CDBG Intergovernmental Policy Letter Number 3, “Policy on the Use of Match in the Community Development Block Grant Program as Related to Local Man Hours and Use of Equipment”).</w:t>
            </w:r>
          </w:p>
          <w:p w14:paraId="72E98B1E" w14:textId="77777777" w:rsidR="004B7CB0" w:rsidRDefault="004B7CB0" w:rsidP="00F86DB0">
            <w:pPr>
              <w:widowControl w:val="0"/>
              <w:tabs>
                <w:tab w:val="left" w:pos="731"/>
              </w:tabs>
              <w:spacing w:line="272" w:lineRule="exact"/>
              <w:rPr>
                <w:rFonts w:ascii="Helvetica" w:hAnsi="Helvetica" w:cs="Helvetica"/>
              </w:rPr>
            </w:pPr>
          </w:p>
          <w:p w14:paraId="048B0094" w14:textId="77777777" w:rsidR="004B7CB0" w:rsidRDefault="004B7CB0" w:rsidP="00F86DB0">
            <w:pPr>
              <w:widowControl w:val="0"/>
              <w:tabs>
                <w:tab w:val="left" w:pos="731"/>
              </w:tabs>
              <w:spacing w:line="272" w:lineRule="exact"/>
              <w:ind w:left="731"/>
              <w:rPr>
                <w:rFonts w:ascii="Helvetica" w:hAnsi="Helvetica" w:cs="Helvetica"/>
              </w:rPr>
            </w:pPr>
            <w:r>
              <w:rPr>
                <w:rFonts w:ascii="Helvetica" w:hAnsi="Helvetica" w:cs="Helvetica"/>
                <w:u w:val="single"/>
              </w:rPr>
              <w:t>Failure to Meet Local Contributions</w:t>
            </w:r>
          </w:p>
          <w:p w14:paraId="63A1D8D9" w14:textId="77777777" w:rsidR="004B7CB0" w:rsidRDefault="004B7CB0" w:rsidP="00F86DB0">
            <w:pPr>
              <w:widowControl w:val="0"/>
              <w:tabs>
                <w:tab w:val="left" w:pos="731"/>
              </w:tabs>
              <w:spacing w:line="272" w:lineRule="exact"/>
              <w:rPr>
                <w:rFonts w:ascii="Helvetica" w:hAnsi="Helvetica" w:cs="Helvetica"/>
              </w:rPr>
            </w:pPr>
          </w:p>
          <w:p w14:paraId="5308E7AE" w14:textId="77777777" w:rsidR="004B7CB0" w:rsidRDefault="004B7CB0" w:rsidP="00F86DB0">
            <w:pPr>
              <w:widowControl w:val="0"/>
              <w:tabs>
                <w:tab w:val="left" w:pos="731"/>
              </w:tabs>
              <w:spacing w:line="272" w:lineRule="exact"/>
              <w:ind w:left="731"/>
              <w:rPr>
                <w:rFonts w:ascii="Helvetica" w:hAnsi="Helvetica" w:cs="Helvetica"/>
              </w:rPr>
            </w:pPr>
            <w:r>
              <w:rPr>
                <w:rFonts w:ascii="Helvetica" w:hAnsi="Helvetica" w:cs="Helvetica"/>
              </w:rPr>
              <w:t>If the cash or local contributions cannot be met, your Program Supervisor should be notified immediately. The ADECA may reduce the CDBG grant so that the original local match/CDBG ratio is maintained. The grantee will also be considered to have serious program performance problems. Future eligibility for funds may be jeopardized.</w:t>
            </w:r>
          </w:p>
          <w:p w14:paraId="17ACD8CD" w14:textId="77777777" w:rsidR="004B7CB0" w:rsidRDefault="004B7CB0" w:rsidP="00F86DB0">
            <w:pPr>
              <w:widowControl w:val="0"/>
              <w:tabs>
                <w:tab w:val="left" w:pos="731"/>
              </w:tabs>
              <w:spacing w:line="272" w:lineRule="exact"/>
              <w:rPr>
                <w:rFonts w:ascii="Helvetica" w:hAnsi="Helvetica" w:cs="Helvetica"/>
              </w:rPr>
            </w:pPr>
          </w:p>
          <w:p w14:paraId="5D05FB1A" w14:textId="77777777" w:rsidR="004B7CB0" w:rsidRDefault="004B7CB0" w:rsidP="00F86DB0">
            <w:pPr>
              <w:widowControl w:val="0"/>
              <w:tabs>
                <w:tab w:val="left" w:pos="731"/>
              </w:tabs>
              <w:spacing w:line="272" w:lineRule="exact"/>
              <w:rPr>
                <w:rFonts w:ascii="Helvetica" w:hAnsi="Helvetica" w:cs="Helvetica"/>
              </w:rPr>
            </w:pPr>
          </w:p>
          <w:p w14:paraId="497EEAFD" w14:textId="77777777" w:rsidR="004B7CB0" w:rsidRDefault="004B7CB0" w:rsidP="00F86DB0">
            <w:pPr>
              <w:widowControl w:val="0"/>
              <w:tabs>
                <w:tab w:val="left" w:pos="731"/>
              </w:tabs>
              <w:spacing w:line="272" w:lineRule="exact"/>
              <w:ind w:left="731"/>
              <w:rPr>
                <w:rFonts w:ascii="Helvetica" w:hAnsi="Helvetica" w:cs="Helvetica"/>
              </w:rPr>
            </w:pPr>
            <w:r>
              <w:rPr>
                <w:rFonts w:ascii="Helvetica" w:hAnsi="Helvetica" w:cs="Helvetica"/>
              </w:rPr>
              <w:lastRenderedPageBreak/>
              <w:t>NOTE: If your grant application includes ARC funds the order of expenditure is:</w:t>
            </w:r>
          </w:p>
          <w:p w14:paraId="2509BDE2" w14:textId="77777777" w:rsidR="004B7CB0" w:rsidRDefault="004B7CB0" w:rsidP="00F86DB0">
            <w:pPr>
              <w:widowControl w:val="0"/>
              <w:tabs>
                <w:tab w:val="left" w:pos="720"/>
              </w:tabs>
              <w:spacing w:line="532" w:lineRule="exact"/>
              <w:rPr>
                <w:rFonts w:ascii="Helvetica" w:hAnsi="Helvetica" w:cs="Helvetica"/>
              </w:rPr>
            </w:pPr>
            <w:r>
              <w:rPr>
                <w:rFonts w:ascii="Helvetica" w:hAnsi="Helvetica" w:cs="Helvetica"/>
              </w:rPr>
              <w:tab/>
              <w:t>1.</w:t>
            </w:r>
            <w:r>
              <w:rPr>
                <w:rFonts w:ascii="Helvetica" w:hAnsi="Helvetica" w:cs="Helvetica"/>
              </w:rPr>
              <w:tab/>
              <w:t>CDBG funds.</w:t>
            </w:r>
            <w:r>
              <w:rPr>
                <w:rFonts w:ascii="Helvetica" w:hAnsi="Helvetica" w:cs="Helvetica"/>
              </w:rPr>
              <w:br/>
            </w:r>
            <w:r>
              <w:rPr>
                <w:rFonts w:ascii="Helvetica" w:hAnsi="Helvetica" w:cs="Helvetica"/>
              </w:rPr>
              <w:tab/>
              <w:t>2.</w:t>
            </w:r>
            <w:r>
              <w:rPr>
                <w:rFonts w:ascii="Helvetica" w:hAnsi="Helvetica" w:cs="Helvetica"/>
              </w:rPr>
              <w:tab/>
              <w:t>ARC funds.</w:t>
            </w:r>
          </w:p>
          <w:p w14:paraId="01C65601" w14:textId="77777777" w:rsidR="004B7CB0" w:rsidRDefault="004B7CB0" w:rsidP="00F86DB0">
            <w:pPr>
              <w:widowControl w:val="0"/>
              <w:tabs>
                <w:tab w:val="left" w:pos="720"/>
              </w:tabs>
              <w:spacing w:line="532" w:lineRule="exact"/>
              <w:rPr>
                <w:rFonts w:ascii="Helvetica" w:hAnsi="Helvetica" w:cs="Helvetica"/>
              </w:rPr>
            </w:pPr>
            <w:r>
              <w:rPr>
                <w:rFonts w:ascii="Helvetica" w:hAnsi="Helvetica" w:cs="Helvetica"/>
              </w:rPr>
              <w:tab/>
              <w:t>No deviation in order of expenditure is allowable.</w:t>
            </w:r>
          </w:p>
          <w:p w14:paraId="30DE221B" w14:textId="77777777" w:rsidR="004B7CB0" w:rsidRDefault="004B7CB0" w:rsidP="00F86DB0">
            <w:pPr>
              <w:widowControl w:val="0"/>
              <w:tabs>
                <w:tab w:val="left" w:pos="720"/>
              </w:tabs>
              <w:spacing w:line="272" w:lineRule="exact"/>
              <w:rPr>
                <w:rFonts w:ascii="Helvetica" w:hAnsi="Helvetica" w:cs="Helvetica"/>
                <w:sz w:val="20"/>
                <w:szCs w:val="20"/>
              </w:rPr>
            </w:pPr>
          </w:p>
          <w:p w14:paraId="54CF3310" w14:textId="77777777" w:rsidR="004B7CB0" w:rsidRDefault="004B7CB0" w:rsidP="00F86DB0">
            <w:pPr>
              <w:widowControl w:val="0"/>
              <w:tabs>
                <w:tab w:val="left" w:pos="731"/>
              </w:tabs>
              <w:spacing w:line="272" w:lineRule="exact"/>
              <w:ind w:left="731"/>
              <w:rPr>
                <w:rFonts w:ascii="Helvetica" w:hAnsi="Helvetica" w:cs="Helvetica"/>
              </w:rPr>
            </w:pPr>
            <w:r>
              <w:rPr>
                <w:rFonts w:ascii="Helvetica" w:hAnsi="Helvetica" w:cs="Helvetica"/>
              </w:rPr>
              <w:t>NOTE: If your grant application includes RD funds the order of expenditure is:</w:t>
            </w:r>
          </w:p>
          <w:p w14:paraId="2BE6C1B5" w14:textId="77777777" w:rsidR="004B7CB0" w:rsidRDefault="004B7CB0" w:rsidP="00F86DB0">
            <w:pPr>
              <w:widowControl w:val="0"/>
              <w:tabs>
                <w:tab w:val="left" w:pos="731"/>
              </w:tabs>
              <w:spacing w:line="272" w:lineRule="exact"/>
              <w:rPr>
                <w:rFonts w:ascii="Helvetica" w:hAnsi="Helvetica" w:cs="Helvetica"/>
              </w:rPr>
            </w:pPr>
          </w:p>
          <w:p w14:paraId="4EA20EE0" w14:textId="77777777" w:rsidR="004B7CB0" w:rsidRDefault="004B7CB0" w:rsidP="00F86DB0">
            <w:pPr>
              <w:widowControl w:val="0"/>
              <w:tabs>
                <w:tab w:val="left" w:pos="731"/>
                <w:tab w:val="left" w:pos="1411"/>
              </w:tabs>
              <w:spacing w:line="272" w:lineRule="exact"/>
              <w:ind w:left="1411" w:hanging="680"/>
              <w:rPr>
                <w:rFonts w:ascii="Helvetica" w:hAnsi="Helvetica" w:cs="Helvetica"/>
              </w:rPr>
            </w:pPr>
            <w:r>
              <w:rPr>
                <w:rFonts w:ascii="Helvetica" w:hAnsi="Helvetica" w:cs="Helvetica"/>
              </w:rPr>
              <w:t>1.</w:t>
            </w:r>
            <w:r>
              <w:rPr>
                <w:rFonts w:ascii="Helvetica" w:hAnsi="Helvetica" w:cs="Helvetica"/>
              </w:rPr>
              <w:tab/>
              <w:t>CDBG construction funds.</w:t>
            </w:r>
          </w:p>
          <w:p w14:paraId="3A218436" w14:textId="77777777" w:rsidR="004B7CB0" w:rsidRDefault="004B7CB0" w:rsidP="00F86DB0">
            <w:pPr>
              <w:widowControl w:val="0"/>
              <w:tabs>
                <w:tab w:val="left" w:pos="731"/>
                <w:tab w:val="left" w:pos="1411"/>
              </w:tabs>
              <w:spacing w:line="272" w:lineRule="exact"/>
              <w:rPr>
                <w:rFonts w:ascii="Helvetica" w:hAnsi="Helvetica" w:cs="Helvetica"/>
              </w:rPr>
            </w:pPr>
          </w:p>
          <w:p w14:paraId="32D9E77B"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t>2.</w:t>
            </w:r>
            <w:r>
              <w:rPr>
                <w:rFonts w:ascii="Helvetica" w:hAnsi="Helvetica" w:cs="Helvetica"/>
              </w:rPr>
              <w:tab/>
              <w:t>RD Loan.</w:t>
            </w:r>
          </w:p>
          <w:p w14:paraId="6C9227AE" w14:textId="77777777" w:rsidR="004B7CB0" w:rsidRDefault="004B7CB0" w:rsidP="00F86DB0">
            <w:pPr>
              <w:widowControl w:val="0"/>
              <w:tabs>
                <w:tab w:val="left" w:pos="731"/>
                <w:tab w:val="left" w:pos="1445"/>
              </w:tabs>
              <w:spacing w:line="283" w:lineRule="exact"/>
              <w:rPr>
                <w:rFonts w:ascii="Helvetica" w:hAnsi="Helvetica" w:cs="Helvetica"/>
              </w:rPr>
            </w:pPr>
          </w:p>
          <w:p w14:paraId="3E0941C9" w14:textId="77777777" w:rsidR="004B7CB0" w:rsidRDefault="004B7CB0" w:rsidP="00F86DB0">
            <w:pPr>
              <w:widowControl w:val="0"/>
              <w:tabs>
                <w:tab w:val="left" w:pos="731"/>
                <w:tab w:val="left" w:pos="1411"/>
              </w:tabs>
              <w:spacing w:line="272" w:lineRule="exact"/>
              <w:ind w:left="1411" w:hanging="680"/>
              <w:rPr>
                <w:rFonts w:ascii="Helvetica" w:hAnsi="Helvetica" w:cs="Helvetica"/>
              </w:rPr>
            </w:pPr>
            <w:r>
              <w:rPr>
                <w:rFonts w:ascii="Helvetica" w:hAnsi="Helvetica" w:cs="Helvetica"/>
              </w:rPr>
              <w:t>3.</w:t>
            </w:r>
            <w:r>
              <w:rPr>
                <w:rFonts w:ascii="Helvetica" w:hAnsi="Helvetica" w:cs="Helvetica"/>
              </w:rPr>
              <w:tab/>
              <w:t>RD Grant.</w:t>
            </w:r>
          </w:p>
          <w:p w14:paraId="042D945D" w14:textId="77777777" w:rsidR="004B7CB0" w:rsidRDefault="004B7CB0" w:rsidP="00F86DB0">
            <w:pPr>
              <w:widowControl w:val="0"/>
              <w:tabs>
                <w:tab w:val="left" w:pos="731"/>
                <w:tab w:val="left" w:pos="1411"/>
              </w:tabs>
              <w:spacing w:line="272" w:lineRule="exact"/>
              <w:rPr>
                <w:rFonts w:ascii="Helvetica" w:hAnsi="Helvetica" w:cs="Helvetica"/>
              </w:rPr>
            </w:pPr>
          </w:p>
          <w:p w14:paraId="63A16D2E" w14:textId="77777777" w:rsidR="004B7CB0" w:rsidRDefault="004B7CB0" w:rsidP="00F86DB0">
            <w:pPr>
              <w:widowControl w:val="0"/>
              <w:tabs>
                <w:tab w:val="left" w:pos="731"/>
              </w:tabs>
              <w:spacing w:line="272" w:lineRule="exact"/>
              <w:ind w:left="731"/>
              <w:rPr>
                <w:rFonts w:ascii="Helvetica" w:hAnsi="Helvetica" w:cs="Helvetica"/>
              </w:rPr>
            </w:pPr>
            <w:r>
              <w:rPr>
                <w:rFonts w:ascii="Helvetica" w:hAnsi="Helvetica" w:cs="Helvetica"/>
              </w:rPr>
              <w:t>Deviation may be possible in special circumstances with prior written approval of RD and the ADECA.</w:t>
            </w:r>
          </w:p>
          <w:p w14:paraId="42E65CCC" w14:textId="77777777" w:rsidR="004B7CB0" w:rsidRDefault="004B7CB0" w:rsidP="00F86DB0">
            <w:pPr>
              <w:widowControl w:val="0"/>
              <w:tabs>
                <w:tab w:val="left" w:pos="731"/>
              </w:tabs>
              <w:spacing w:line="272" w:lineRule="exact"/>
              <w:rPr>
                <w:rFonts w:ascii="Helvetica" w:hAnsi="Helvetica" w:cs="Helvetica"/>
              </w:rPr>
            </w:pPr>
          </w:p>
          <w:p w14:paraId="1A82C4D8" w14:textId="77777777" w:rsidR="004B7CB0" w:rsidRDefault="004B7CB0" w:rsidP="00F86DB0">
            <w:pPr>
              <w:widowControl w:val="0"/>
              <w:tabs>
                <w:tab w:val="left" w:pos="731"/>
              </w:tabs>
              <w:spacing w:line="272" w:lineRule="exact"/>
              <w:ind w:left="731"/>
              <w:rPr>
                <w:rFonts w:ascii="Helvetica" w:hAnsi="Helvetica" w:cs="Helvetica"/>
              </w:rPr>
            </w:pPr>
            <w:r>
              <w:rPr>
                <w:rFonts w:ascii="Helvetica" w:hAnsi="Helvetica" w:cs="Helvetica"/>
                <w:u w:val="single"/>
              </w:rPr>
              <w:t>Recordkeeping</w:t>
            </w:r>
          </w:p>
          <w:p w14:paraId="25C657EE" w14:textId="77777777" w:rsidR="004B7CB0" w:rsidRDefault="004B7CB0" w:rsidP="00F86DB0">
            <w:pPr>
              <w:widowControl w:val="0"/>
              <w:tabs>
                <w:tab w:val="left" w:pos="731"/>
              </w:tabs>
              <w:spacing w:line="272" w:lineRule="exact"/>
              <w:rPr>
                <w:rFonts w:ascii="Helvetica" w:hAnsi="Helvetica" w:cs="Helvetica"/>
              </w:rPr>
            </w:pPr>
          </w:p>
          <w:p w14:paraId="4528078C" w14:textId="77777777" w:rsidR="004B7CB0" w:rsidRDefault="004B7CB0" w:rsidP="00F86DB0">
            <w:pPr>
              <w:widowControl w:val="0"/>
              <w:tabs>
                <w:tab w:val="left" w:pos="731"/>
              </w:tabs>
              <w:spacing w:line="272" w:lineRule="exact"/>
              <w:ind w:left="731"/>
              <w:rPr>
                <w:rFonts w:ascii="Helvetica" w:hAnsi="Helvetica" w:cs="Helvetica"/>
              </w:rPr>
            </w:pPr>
            <w:r>
              <w:rPr>
                <w:rFonts w:ascii="Helvetica" w:hAnsi="Helvetica" w:cs="Helvetica"/>
              </w:rPr>
              <w:t>State CDBG Intergovernmental Policy Letter Number 3 specifies requirements for local man hours and equipment usage (labor and use of equipment). Refer to Exhibit PL-3 for detail as well as Exhibit III-6, Equipment Rental Rates Request form.</w:t>
            </w:r>
          </w:p>
          <w:p w14:paraId="2BB667A4" w14:textId="77777777" w:rsidR="004B7CB0" w:rsidRDefault="004B7CB0" w:rsidP="00F86DB0">
            <w:pPr>
              <w:widowControl w:val="0"/>
              <w:tabs>
                <w:tab w:val="left" w:pos="731"/>
              </w:tabs>
              <w:spacing w:line="272" w:lineRule="exact"/>
              <w:rPr>
                <w:rFonts w:ascii="Helvetica" w:hAnsi="Helvetica" w:cs="Helvetica"/>
              </w:rPr>
            </w:pPr>
          </w:p>
          <w:p w14:paraId="0FB2D9FE" w14:textId="77777777" w:rsidR="004B7CB0" w:rsidRDefault="004B7CB0" w:rsidP="00F86DB0">
            <w:pPr>
              <w:widowControl w:val="0"/>
              <w:tabs>
                <w:tab w:val="left" w:pos="731"/>
              </w:tabs>
              <w:spacing w:line="272" w:lineRule="exact"/>
              <w:ind w:left="731"/>
              <w:rPr>
                <w:rFonts w:ascii="Helvetica" w:hAnsi="Helvetica" w:cs="Helvetica"/>
              </w:rPr>
            </w:pPr>
            <w:r>
              <w:rPr>
                <w:rFonts w:ascii="Helvetica" w:hAnsi="Helvetica" w:cs="Helvetica"/>
              </w:rPr>
              <w:t>The Common Rule as adopted by the ADECA and 0MB Circular A-87 recordkeeping requirements must be kept.</w:t>
            </w:r>
          </w:p>
          <w:p w14:paraId="5B61AFD3" w14:textId="77777777" w:rsidR="004B7CB0" w:rsidRDefault="004B7CB0" w:rsidP="00F86DB0">
            <w:pPr>
              <w:widowControl w:val="0"/>
              <w:tabs>
                <w:tab w:val="left" w:pos="731"/>
              </w:tabs>
              <w:spacing w:line="272" w:lineRule="exact"/>
              <w:rPr>
                <w:rFonts w:ascii="Helvetica" w:hAnsi="Helvetica" w:cs="Helvetica"/>
              </w:rPr>
            </w:pPr>
          </w:p>
          <w:p w14:paraId="4DA32797" w14:textId="77777777" w:rsidR="004B7CB0" w:rsidRDefault="004B7CB0" w:rsidP="00F86DB0">
            <w:pPr>
              <w:widowControl w:val="0"/>
              <w:spacing w:line="272" w:lineRule="exact"/>
              <w:ind w:left="720" w:hanging="680"/>
              <w:rPr>
                <w:rFonts w:ascii="Helvetica" w:hAnsi="Helvetica" w:cs="Helvetica"/>
              </w:rPr>
            </w:pPr>
            <w:r>
              <w:rPr>
                <w:rFonts w:ascii="Helvetica" w:hAnsi="Helvetica" w:cs="Helvetica"/>
              </w:rPr>
              <w:t>TASK D:</w:t>
            </w:r>
            <w:r>
              <w:rPr>
                <w:rFonts w:ascii="Helvetica" w:hAnsi="Helvetica" w:cs="Helvetica"/>
              </w:rPr>
              <w:tab/>
            </w:r>
            <w:r>
              <w:rPr>
                <w:rFonts w:ascii="Helvetica" w:hAnsi="Helvetica" w:cs="Helvetica"/>
                <w:u w:val="single"/>
              </w:rPr>
              <w:t>ADDRESS PROGRAM INCOME</w:t>
            </w:r>
          </w:p>
          <w:p w14:paraId="0732A1F4" w14:textId="77777777" w:rsidR="004B7CB0" w:rsidRDefault="004B7CB0" w:rsidP="00F86DB0">
            <w:pPr>
              <w:widowControl w:val="0"/>
              <w:tabs>
                <w:tab w:val="left" w:pos="731"/>
                <w:tab w:val="left" w:pos="1411"/>
              </w:tabs>
              <w:spacing w:line="272" w:lineRule="exact"/>
              <w:rPr>
                <w:rFonts w:ascii="Helvetica" w:hAnsi="Helvetica" w:cs="Helvetica"/>
              </w:rPr>
            </w:pPr>
          </w:p>
          <w:p w14:paraId="3C7BB5CE" w14:textId="77777777" w:rsidR="004B7CB0" w:rsidRDefault="004B7CB0" w:rsidP="00F86DB0">
            <w:pPr>
              <w:widowControl w:val="0"/>
              <w:tabs>
                <w:tab w:val="left" w:pos="731"/>
              </w:tabs>
              <w:spacing w:line="272" w:lineRule="exact"/>
              <w:ind w:left="731"/>
              <w:rPr>
                <w:rFonts w:ascii="Helvetica" w:hAnsi="Helvetica" w:cs="Helvetica"/>
              </w:rPr>
            </w:pPr>
            <w:r>
              <w:rPr>
                <w:rFonts w:ascii="Helvetica" w:hAnsi="Helvetica" w:cs="Helvetica"/>
              </w:rPr>
              <w:t xml:space="preserve">Program income is gross income earned by a grant recipient from grant supported activities other than interest earned on advances. Such earnings include, but are </w:t>
            </w:r>
            <w:proofErr w:type="gramStart"/>
            <w:r>
              <w:rPr>
                <w:rFonts w:ascii="Helvetica" w:hAnsi="Helvetica" w:cs="Helvetica"/>
              </w:rPr>
              <w:t>not  limited</w:t>
            </w:r>
            <w:proofErr w:type="gramEnd"/>
            <w:r>
              <w:rPr>
                <w:rFonts w:ascii="Helvetica" w:hAnsi="Helvetica" w:cs="Helvetica"/>
              </w:rPr>
              <w:t xml:space="preserve"> to:</w:t>
            </w:r>
          </w:p>
          <w:p w14:paraId="70FA6119" w14:textId="77777777" w:rsidR="004B7CB0" w:rsidRDefault="004B7CB0" w:rsidP="00F86DB0">
            <w:pPr>
              <w:widowControl w:val="0"/>
              <w:tabs>
                <w:tab w:val="left" w:pos="731"/>
              </w:tabs>
              <w:spacing w:line="272" w:lineRule="exact"/>
              <w:rPr>
                <w:rFonts w:ascii="Helvetica" w:hAnsi="Helvetica" w:cs="Helvetica"/>
              </w:rPr>
            </w:pPr>
          </w:p>
          <w:p w14:paraId="506BDDF0" w14:textId="77777777" w:rsidR="004B7CB0" w:rsidRDefault="004B7CB0" w:rsidP="00F86DB0">
            <w:pPr>
              <w:widowControl w:val="0"/>
              <w:tabs>
                <w:tab w:val="left" w:pos="731"/>
                <w:tab w:val="left" w:pos="1411"/>
              </w:tabs>
              <w:spacing w:line="272" w:lineRule="exact"/>
              <w:ind w:left="731"/>
              <w:rPr>
                <w:rFonts w:ascii="Helvetica" w:hAnsi="Helvetica" w:cs="Helvetica"/>
              </w:rPr>
            </w:pPr>
            <w:r>
              <w:rPr>
                <w:rFonts w:ascii="Helvetica" w:hAnsi="Helvetica" w:cs="Helvetica"/>
              </w:rPr>
              <w:t>*</w:t>
            </w:r>
            <w:r>
              <w:rPr>
                <w:rFonts w:ascii="Helvetica" w:hAnsi="Helvetica" w:cs="Helvetica"/>
              </w:rPr>
              <w:tab/>
              <w:t>Proceeds from the disposition of real property.</w:t>
            </w:r>
          </w:p>
          <w:p w14:paraId="552E22B8" w14:textId="77777777" w:rsidR="004B7CB0" w:rsidRDefault="004B7CB0" w:rsidP="00F86DB0">
            <w:pPr>
              <w:widowControl w:val="0"/>
              <w:tabs>
                <w:tab w:val="left" w:pos="731"/>
                <w:tab w:val="left" w:pos="1411"/>
              </w:tabs>
              <w:spacing w:line="272" w:lineRule="exact"/>
              <w:rPr>
                <w:rFonts w:ascii="Helvetica" w:hAnsi="Helvetica" w:cs="Helvetica"/>
              </w:rPr>
            </w:pPr>
          </w:p>
          <w:p w14:paraId="65F6C136"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 xml:space="preserve">Payments of principal </w:t>
            </w:r>
            <w:r>
              <w:rPr>
                <w:rFonts w:ascii="Helvetica" w:hAnsi="Helvetica" w:cs="Helvetica"/>
                <w:i/>
                <w:iCs/>
              </w:rPr>
              <w:t xml:space="preserve">and </w:t>
            </w:r>
            <w:r>
              <w:rPr>
                <w:rFonts w:ascii="Helvetica" w:hAnsi="Helvetica" w:cs="Helvetica"/>
              </w:rPr>
              <w:t>interest on rehabilitation loans.</w:t>
            </w:r>
          </w:p>
          <w:p w14:paraId="465F22B0" w14:textId="77777777" w:rsidR="004B7CB0" w:rsidRDefault="004B7CB0" w:rsidP="00F86DB0">
            <w:pPr>
              <w:widowControl w:val="0"/>
              <w:tabs>
                <w:tab w:val="left" w:pos="731"/>
                <w:tab w:val="left" w:pos="1445"/>
              </w:tabs>
              <w:spacing w:line="283" w:lineRule="exact"/>
              <w:rPr>
                <w:rFonts w:ascii="Helvetica" w:hAnsi="Helvetica" w:cs="Helvetica"/>
              </w:rPr>
            </w:pPr>
          </w:p>
          <w:p w14:paraId="4AC28D42" w14:textId="77777777" w:rsidR="004B7CB0" w:rsidRDefault="004B7CB0" w:rsidP="00F86DB0">
            <w:pPr>
              <w:widowControl w:val="0"/>
              <w:tabs>
                <w:tab w:val="left" w:pos="731"/>
                <w:tab w:val="left" w:pos="1411"/>
              </w:tabs>
              <w:spacing w:line="272" w:lineRule="exact"/>
              <w:ind w:left="1411" w:hanging="68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Reimbursements to and interest from revolving loan funds.</w:t>
            </w:r>
          </w:p>
          <w:p w14:paraId="24B1F638" w14:textId="77777777" w:rsidR="004B7CB0" w:rsidRDefault="004B7CB0" w:rsidP="00F86DB0">
            <w:pPr>
              <w:widowControl w:val="0"/>
              <w:tabs>
                <w:tab w:val="left" w:pos="731"/>
                <w:tab w:val="left" w:pos="1411"/>
              </w:tabs>
              <w:spacing w:line="272" w:lineRule="exact"/>
              <w:rPr>
                <w:rFonts w:ascii="Helvetica" w:hAnsi="Helvetica" w:cs="Helvetica"/>
              </w:rPr>
            </w:pPr>
          </w:p>
          <w:p w14:paraId="5A3F82A2" w14:textId="77777777" w:rsidR="004B7CB0" w:rsidRDefault="004B7CB0" w:rsidP="00F86DB0">
            <w:pPr>
              <w:widowControl w:val="0"/>
              <w:tabs>
                <w:tab w:val="left" w:pos="731"/>
                <w:tab w:val="left" w:pos="1411"/>
              </w:tabs>
              <w:spacing w:line="272" w:lineRule="exact"/>
              <w:ind w:left="1411" w:hanging="68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Proceeds from special assessments levied to recover the cost of constructing a public work or facility to the extent such cost was paid with State CDBG funds.</w:t>
            </w:r>
          </w:p>
          <w:p w14:paraId="518354D8" w14:textId="77777777" w:rsidR="004B7CB0" w:rsidRDefault="004B7CB0" w:rsidP="00F86DB0">
            <w:pPr>
              <w:widowControl w:val="0"/>
              <w:tabs>
                <w:tab w:val="left" w:pos="731"/>
                <w:tab w:val="left" w:pos="1411"/>
              </w:tabs>
              <w:spacing w:line="272" w:lineRule="exact"/>
              <w:rPr>
                <w:rFonts w:ascii="Helvetica" w:hAnsi="Helvetica" w:cs="Helvetica"/>
              </w:rPr>
            </w:pPr>
          </w:p>
          <w:p w14:paraId="365AD410" w14:textId="77777777" w:rsidR="004B7CB0" w:rsidRDefault="004B7CB0" w:rsidP="00F86DB0">
            <w:pPr>
              <w:widowControl w:val="0"/>
              <w:tabs>
                <w:tab w:val="left" w:pos="731"/>
                <w:tab w:val="left" w:pos="1411"/>
              </w:tabs>
              <w:spacing w:line="272" w:lineRule="exact"/>
              <w:ind w:left="1411" w:hanging="68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Usage or rental fees.</w:t>
            </w:r>
          </w:p>
          <w:p w14:paraId="55862B60" w14:textId="77777777" w:rsidR="004B7CB0" w:rsidRDefault="004B7CB0" w:rsidP="00F86DB0">
            <w:pPr>
              <w:widowControl w:val="0"/>
              <w:tabs>
                <w:tab w:val="left" w:pos="731"/>
                <w:tab w:val="left" w:pos="1411"/>
              </w:tabs>
              <w:spacing w:line="272" w:lineRule="exact"/>
              <w:rPr>
                <w:rFonts w:ascii="Helvetica" w:hAnsi="Helvetica" w:cs="Helvetica"/>
              </w:rPr>
            </w:pPr>
          </w:p>
          <w:p w14:paraId="173AD93F" w14:textId="77777777" w:rsidR="004B7CB0" w:rsidRDefault="004B7CB0" w:rsidP="00F86DB0">
            <w:pPr>
              <w:widowControl w:val="0"/>
              <w:tabs>
                <w:tab w:val="left" w:pos="731"/>
                <w:tab w:val="left" w:pos="1411"/>
              </w:tabs>
              <w:ind w:left="720"/>
              <w:rPr>
                <w:rFonts w:ascii="Helvetica" w:hAnsi="Helvetica" w:cs="Helvetica"/>
              </w:rPr>
            </w:pPr>
            <w:r>
              <w:rPr>
                <w:rFonts w:ascii="Helvetica" w:hAnsi="Helvetica" w:cs="Helvetica"/>
              </w:rPr>
              <w:t xml:space="preserve">The Common Rule Subpart C.25, “Program Income” and State CDBG Intergovernmental Policy Letter Number 7 establish standards and policies that govern </w:t>
            </w:r>
            <w:r>
              <w:rPr>
                <w:rFonts w:ascii="Helvetica" w:hAnsi="Helvetica" w:cs="Helvetica"/>
              </w:rPr>
              <w:lastRenderedPageBreak/>
              <w:t>program income (Exhibits III-9 and PL-7, respectively).</w:t>
            </w:r>
          </w:p>
          <w:p w14:paraId="47ACF16B" w14:textId="77777777" w:rsidR="004B7CB0" w:rsidRDefault="004B7CB0" w:rsidP="00F86DB0">
            <w:pPr>
              <w:widowControl w:val="0"/>
              <w:tabs>
                <w:tab w:val="left" w:pos="731"/>
              </w:tabs>
              <w:spacing w:line="272" w:lineRule="exact"/>
              <w:rPr>
                <w:rFonts w:ascii="Helvetica" w:hAnsi="Helvetica" w:cs="Helvetica"/>
              </w:rPr>
            </w:pPr>
          </w:p>
          <w:p w14:paraId="50B6842A" w14:textId="77777777" w:rsidR="004B7CB0" w:rsidRDefault="004B7CB0" w:rsidP="00F86DB0">
            <w:pPr>
              <w:widowControl w:val="0"/>
              <w:tabs>
                <w:tab w:val="left" w:pos="731"/>
              </w:tabs>
              <w:spacing w:line="272" w:lineRule="exact"/>
              <w:ind w:left="731"/>
              <w:rPr>
                <w:rFonts w:ascii="Helvetica" w:hAnsi="Helvetica" w:cs="Helvetica"/>
              </w:rPr>
            </w:pPr>
            <w:r>
              <w:rPr>
                <w:rFonts w:ascii="Helvetica" w:hAnsi="Helvetica" w:cs="Helvetica"/>
              </w:rPr>
              <w:t>Your community must return to the State any interest earned on grant funds advanced by the State.</w:t>
            </w:r>
          </w:p>
          <w:p w14:paraId="04F9277D" w14:textId="77777777" w:rsidR="004B7CB0" w:rsidRDefault="004B7CB0" w:rsidP="00F86DB0">
            <w:pPr>
              <w:widowControl w:val="0"/>
              <w:tabs>
                <w:tab w:val="left" w:pos="731"/>
              </w:tabs>
              <w:spacing w:line="272" w:lineRule="exact"/>
              <w:rPr>
                <w:rFonts w:ascii="Helvetica" w:hAnsi="Helvetica" w:cs="Helvetica"/>
              </w:rPr>
            </w:pPr>
          </w:p>
          <w:p w14:paraId="656C8CEC" w14:textId="77777777" w:rsidR="004B7CB0" w:rsidRDefault="004B7CB0" w:rsidP="00F86DB0">
            <w:pPr>
              <w:widowControl w:val="0"/>
              <w:tabs>
                <w:tab w:val="left" w:pos="731"/>
              </w:tabs>
              <w:spacing w:line="272" w:lineRule="exact"/>
              <w:ind w:left="731"/>
              <w:rPr>
                <w:rFonts w:ascii="Helvetica" w:hAnsi="Helvetica" w:cs="Helvetica"/>
              </w:rPr>
            </w:pPr>
            <w:r>
              <w:rPr>
                <w:rFonts w:ascii="Helvetica" w:hAnsi="Helvetica" w:cs="Helvetica"/>
              </w:rPr>
              <w:t xml:space="preserve">Exception: interest on housing rehabilitation loans and revolving loan funds, or accumulated interest less than $100.00 per </w:t>
            </w:r>
            <w:proofErr w:type="gramStart"/>
            <w:r>
              <w:rPr>
                <w:rFonts w:ascii="Helvetica" w:hAnsi="Helvetica" w:cs="Helvetica"/>
              </w:rPr>
              <w:t>twelve month</w:t>
            </w:r>
            <w:proofErr w:type="gramEnd"/>
            <w:r>
              <w:rPr>
                <w:rFonts w:ascii="Helvetica" w:hAnsi="Helvetica" w:cs="Helvetica"/>
              </w:rPr>
              <w:t xml:space="preserve"> period as defined by ADECA. A unit of local government may keep up to $100.00 per fiscal year for administrative costs.</w:t>
            </w:r>
          </w:p>
          <w:p w14:paraId="10672183" w14:textId="77777777" w:rsidR="004B7CB0" w:rsidRDefault="004B7CB0" w:rsidP="00F86DB0">
            <w:pPr>
              <w:widowControl w:val="0"/>
              <w:tabs>
                <w:tab w:val="left" w:pos="731"/>
              </w:tabs>
              <w:spacing w:line="272" w:lineRule="exact"/>
              <w:rPr>
                <w:rFonts w:ascii="Helvetica" w:hAnsi="Helvetica" w:cs="Helvetica"/>
              </w:rPr>
            </w:pPr>
          </w:p>
          <w:p w14:paraId="5F7D6805" w14:textId="77777777" w:rsidR="004B7CB0" w:rsidRDefault="004B7CB0" w:rsidP="00F86DB0">
            <w:pPr>
              <w:widowControl w:val="0"/>
              <w:tabs>
                <w:tab w:val="left" w:pos="731"/>
              </w:tabs>
              <w:spacing w:line="272" w:lineRule="exact"/>
              <w:ind w:left="731"/>
              <w:rPr>
                <w:rFonts w:ascii="Helvetica" w:hAnsi="Helvetica" w:cs="Helvetica"/>
              </w:rPr>
            </w:pPr>
            <w:r>
              <w:rPr>
                <w:rFonts w:ascii="Helvetica" w:hAnsi="Helvetica" w:cs="Helvetica"/>
              </w:rPr>
              <w:t>Unless otherwise stated in the “Grant Agreement” or close out assessment, your community shall retain program income and use it for approved activities according to the following rules:</w:t>
            </w:r>
          </w:p>
          <w:p w14:paraId="690C61F4" w14:textId="77777777" w:rsidR="004B7CB0" w:rsidRDefault="004B7CB0" w:rsidP="00F86DB0">
            <w:pPr>
              <w:widowControl w:val="0"/>
              <w:tabs>
                <w:tab w:val="left" w:pos="731"/>
              </w:tabs>
              <w:spacing w:line="272" w:lineRule="exact"/>
              <w:rPr>
                <w:rFonts w:ascii="Helvetica" w:hAnsi="Helvetica" w:cs="Helvetica"/>
              </w:rPr>
            </w:pPr>
          </w:p>
          <w:p w14:paraId="1B16BB30" w14:textId="77777777" w:rsidR="004B7CB0" w:rsidRDefault="004B7CB0" w:rsidP="00F86DB0">
            <w:pPr>
              <w:widowControl w:val="0"/>
              <w:tabs>
                <w:tab w:val="left" w:pos="731"/>
              </w:tabs>
              <w:spacing w:line="272" w:lineRule="exact"/>
              <w:ind w:left="731"/>
              <w:rPr>
                <w:rFonts w:ascii="Helvetica" w:hAnsi="Helvetica" w:cs="Helvetica"/>
              </w:rPr>
            </w:pPr>
            <w:r>
              <w:rPr>
                <w:rFonts w:ascii="Helvetica" w:hAnsi="Helvetica" w:cs="Helvetica"/>
                <w:u w:val="single"/>
              </w:rPr>
              <w:t>Program Income Received During the Grant Period</w:t>
            </w:r>
          </w:p>
          <w:p w14:paraId="5217E958" w14:textId="77777777" w:rsidR="004B7CB0" w:rsidRDefault="004B7CB0" w:rsidP="00F86DB0">
            <w:pPr>
              <w:widowControl w:val="0"/>
              <w:tabs>
                <w:tab w:val="left" w:pos="731"/>
              </w:tabs>
              <w:spacing w:line="272" w:lineRule="exact"/>
              <w:rPr>
                <w:rFonts w:ascii="Helvetica" w:hAnsi="Helvetica" w:cs="Helvetica"/>
              </w:rPr>
            </w:pPr>
          </w:p>
          <w:p w14:paraId="7A5FA4B0" w14:textId="77777777" w:rsidR="004B7CB0" w:rsidRDefault="004B7CB0" w:rsidP="00F86DB0">
            <w:pPr>
              <w:widowControl w:val="0"/>
              <w:tabs>
                <w:tab w:val="left" w:pos="731"/>
                <w:tab w:val="left" w:pos="1411"/>
              </w:tabs>
              <w:spacing w:line="272" w:lineRule="exact"/>
              <w:ind w:left="1411" w:hanging="68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 xml:space="preserve">Accumulated program income less than $25,000 per </w:t>
            </w:r>
            <w:proofErr w:type="gramStart"/>
            <w:r>
              <w:rPr>
                <w:rFonts w:ascii="Helvetica" w:hAnsi="Helvetica" w:cs="Helvetica"/>
              </w:rPr>
              <w:t>twelve month</w:t>
            </w:r>
            <w:proofErr w:type="gramEnd"/>
            <w:r>
              <w:rPr>
                <w:rFonts w:ascii="Helvetica" w:hAnsi="Helvetica" w:cs="Helvetica"/>
              </w:rPr>
              <w:t xml:space="preserve"> period as defined by the ADECA may be treated as miscellaneous income. If $25,000 or over, all such income must be returned to the State.</w:t>
            </w:r>
          </w:p>
          <w:p w14:paraId="423DFE55" w14:textId="77777777" w:rsidR="004B7CB0" w:rsidRDefault="004B7CB0" w:rsidP="00F86DB0">
            <w:pPr>
              <w:widowControl w:val="0"/>
              <w:tabs>
                <w:tab w:val="left" w:pos="731"/>
                <w:tab w:val="left" w:pos="1411"/>
              </w:tabs>
              <w:spacing w:line="272" w:lineRule="exact"/>
              <w:rPr>
                <w:rFonts w:ascii="Helvetica" w:hAnsi="Helvetica" w:cs="Helvetica"/>
              </w:rPr>
            </w:pPr>
          </w:p>
          <w:p w14:paraId="5F52C93C" w14:textId="77777777" w:rsidR="004B7CB0" w:rsidRDefault="004B7CB0" w:rsidP="00F86DB0">
            <w:pPr>
              <w:widowControl w:val="0"/>
              <w:tabs>
                <w:tab w:val="left" w:pos="731"/>
                <w:tab w:val="left" w:pos="1411"/>
              </w:tabs>
              <w:spacing w:line="272" w:lineRule="exact"/>
              <w:ind w:left="1411" w:hanging="68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Program income in the form of repayments to a revolving fund established to carry out an activity must be substantially disbursed from such fund before additional draws are made from the letter of credit for the same activity.</w:t>
            </w:r>
          </w:p>
          <w:p w14:paraId="05FEF225" w14:textId="77777777" w:rsidR="004B7CB0" w:rsidRDefault="004B7CB0" w:rsidP="00F86DB0">
            <w:pPr>
              <w:widowControl w:val="0"/>
              <w:tabs>
                <w:tab w:val="left" w:pos="731"/>
                <w:tab w:val="left" w:pos="1411"/>
              </w:tabs>
              <w:spacing w:line="272" w:lineRule="exact"/>
              <w:rPr>
                <w:rFonts w:ascii="Helvetica" w:hAnsi="Helvetica" w:cs="Helvetica"/>
              </w:rPr>
            </w:pPr>
          </w:p>
          <w:p w14:paraId="209C25C6" w14:textId="77777777" w:rsidR="004B7CB0" w:rsidRDefault="004B7CB0" w:rsidP="00F86DB0">
            <w:pPr>
              <w:widowControl w:val="0"/>
              <w:tabs>
                <w:tab w:val="left" w:pos="731"/>
                <w:tab w:val="left" w:pos="1411"/>
              </w:tabs>
              <w:spacing w:line="272" w:lineRule="exact"/>
              <w:ind w:left="1411" w:hanging="68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All other program income must be substantially disbursed for any approved activity before additional draws are made from the letter of credit.</w:t>
            </w:r>
          </w:p>
          <w:p w14:paraId="2161D67A" w14:textId="77777777" w:rsidR="004B7CB0" w:rsidRDefault="004B7CB0" w:rsidP="00F86DB0">
            <w:pPr>
              <w:widowControl w:val="0"/>
              <w:tabs>
                <w:tab w:val="left" w:pos="731"/>
                <w:tab w:val="left" w:pos="1411"/>
              </w:tabs>
              <w:spacing w:line="272" w:lineRule="exact"/>
              <w:rPr>
                <w:rFonts w:ascii="Helvetica" w:hAnsi="Helvetica" w:cs="Helvetica"/>
              </w:rPr>
            </w:pPr>
          </w:p>
          <w:p w14:paraId="416DCCFA" w14:textId="77777777" w:rsidR="004B7CB0" w:rsidRDefault="004B7CB0" w:rsidP="00F86DB0">
            <w:pPr>
              <w:widowControl w:val="0"/>
              <w:tabs>
                <w:tab w:val="left" w:pos="731"/>
                <w:tab w:val="left" w:pos="1411"/>
              </w:tabs>
              <w:spacing w:line="272" w:lineRule="exact"/>
              <w:ind w:left="1411" w:hanging="68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Program income should be recorded as part of the grant program transactions.</w:t>
            </w:r>
          </w:p>
          <w:p w14:paraId="2C5D77AD" w14:textId="77777777" w:rsidR="004B7CB0" w:rsidRDefault="004B7CB0" w:rsidP="00F86DB0">
            <w:pPr>
              <w:widowControl w:val="0"/>
              <w:tabs>
                <w:tab w:val="left" w:pos="731"/>
                <w:tab w:val="left" w:pos="1411"/>
              </w:tabs>
              <w:spacing w:line="272" w:lineRule="exact"/>
              <w:rPr>
                <w:rFonts w:ascii="Helvetica" w:hAnsi="Helvetica" w:cs="Helvetica"/>
              </w:rPr>
            </w:pPr>
          </w:p>
          <w:p w14:paraId="18C4EE0F" w14:textId="77777777" w:rsidR="004B7CB0" w:rsidRDefault="004B7CB0" w:rsidP="00F86DB0">
            <w:pPr>
              <w:widowControl w:val="0"/>
              <w:tabs>
                <w:tab w:val="left" w:pos="1445"/>
              </w:tabs>
              <w:spacing w:line="283" w:lineRule="exact"/>
              <w:ind w:left="1445" w:hanging="1445"/>
              <w:rPr>
                <w:rFonts w:ascii="Helvetica" w:hAnsi="Helvetica" w:cs="Helvetica"/>
              </w:rPr>
            </w:pPr>
            <w:r>
              <w:rPr>
                <w:rFonts w:ascii="Helvetica" w:hAnsi="Helvetica" w:cs="Helvetica"/>
              </w:rPr>
              <w:t>TASK E:</w:t>
            </w:r>
            <w:r>
              <w:rPr>
                <w:rFonts w:ascii="Helvetica" w:hAnsi="Helvetica" w:cs="Helvetica"/>
              </w:rPr>
              <w:tab/>
            </w:r>
            <w:r>
              <w:rPr>
                <w:rFonts w:ascii="Helvetica" w:hAnsi="Helvetica" w:cs="Helvetica"/>
                <w:u w:val="single"/>
              </w:rPr>
              <w:t>IDENTIFY STATE AND FEDERAL BONDING AND INSURANCE REQUIREMENTS</w:t>
            </w:r>
          </w:p>
          <w:p w14:paraId="55ED707E" w14:textId="77777777" w:rsidR="004B7CB0" w:rsidRDefault="004B7CB0" w:rsidP="00F86DB0">
            <w:pPr>
              <w:widowControl w:val="0"/>
              <w:tabs>
                <w:tab w:val="left" w:pos="1445"/>
              </w:tabs>
              <w:spacing w:line="283" w:lineRule="exact"/>
              <w:rPr>
                <w:rFonts w:ascii="Helvetica" w:hAnsi="Helvetica" w:cs="Helvetica"/>
              </w:rPr>
            </w:pPr>
          </w:p>
          <w:p w14:paraId="110170B6" w14:textId="77777777" w:rsidR="004B7CB0" w:rsidRDefault="004B7CB0" w:rsidP="00F86DB0">
            <w:pPr>
              <w:widowControl w:val="0"/>
              <w:tabs>
                <w:tab w:val="left" w:pos="731"/>
              </w:tabs>
              <w:spacing w:line="283" w:lineRule="exact"/>
              <w:ind w:left="731"/>
              <w:rPr>
                <w:rFonts w:ascii="Helvetica" w:hAnsi="Helvetica" w:cs="Helvetica"/>
              </w:rPr>
            </w:pPr>
            <w:r>
              <w:rPr>
                <w:rFonts w:ascii="Helvetica" w:hAnsi="Helvetica" w:cs="Helvetica"/>
              </w:rPr>
              <w:t>State CDBG Intergovernmental Policy Letter Number 6, “Policy of Fidelity Bond Requirements” and State Intergovernmental Policy Letter No. 14, provide standards and requirements for bonding and insurance (Exhibits PL—6 and PL-14, respectively). The following must be met:</w:t>
            </w:r>
          </w:p>
          <w:p w14:paraId="7F4DAEE9" w14:textId="77777777" w:rsidR="004B7CB0" w:rsidRDefault="004B7CB0" w:rsidP="00F86DB0">
            <w:pPr>
              <w:widowControl w:val="0"/>
              <w:tabs>
                <w:tab w:val="left" w:pos="204"/>
              </w:tabs>
              <w:spacing w:line="272" w:lineRule="exact"/>
              <w:rPr>
                <w:rFonts w:ascii="Helvetica" w:hAnsi="Helvetica" w:cs="Helvetica"/>
              </w:rPr>
            </w:pPr>
          </w:p>
          <w:p w14:paraId="623C14B5" w14:textId="77777777" w:rsidR="004B7CB0" w:rsidRDefault="004B7CB0" w:rsidP="00F86DB0">
            <w:pPr>
              <w:widowControl w:val="0"/>
              <w:spacing w:line="272" w:lineRule="exact"/>
              <w:ind w:left="720"/>
              <w:rPr>
                <w:rFonts w:ascii="Helvetica" w:hAnsi="Helvetica" w:cs="Helvetica"/>
              </w:rPr>
            </w:pPr>
            <w:r>
              <w:rPr>
                <w:rFonts w:ascii="Helvetica" w:hAnsi="Helvetica" w:cs="Helvetica"/>
                <w:u w:val="single"/>
              </w:rPr>
              <w:t>Fidelity Bond</w:t>
            </w:r>
          </w:p>
          <w:p w14:paraId="35F34B88" w14:textId="77777777" w:rsidR="004B7CB0" w:rsidRDefault="004B7CB0" w:rsidP="00F86DB0">
            <w:pPr>
              <w:widowControl w:val="0"/>
              <w:spacing w:line="272" w:lineRule="exact"/>
              <w:ind w:left="720"/>
              <w:rPr>
                <w:rFonts w:ascii="Helvetica" w:hAnsi="Helvetica" w:cs="Helvetica"/>
              </w:rPr>
            </w:pPr>
          </w:p>
          <w:p w14:paraId="51A569D6" w14:textId="77777777" w:rsidR="004B7CB0" w:rsidRDefault="004B7CB0" w:rsidP="00F86DB0">
            <w:pPr>
              <w:widowControl w:val="0"/>
              <w:tabs>
                <w:tab w:val="left" w:pos="1440"/>
              </w:tabs>
              <w:spacing w:line="272" w:lineRule="exact"/>
              <w:ind w:left="1440" w:hanging="731"/>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State policy reserves the right to require a fidelity bond for positions of trust having direct or indirect access to CDBG cash, securities, or other assets convertible to cash.</w:t>
            </w:r>
          </w:p>
          <w:p w14:paraId="51DA10E1" w14:textId="77777777" w:rsidR="004B7CB0" w:rsidRDefault="004B7CB0" w:rsidP="00F86DB0">
            <w:pPr>
              <w:widowControl w:val="0"/>
              <w:tabs>
                <w:tab w:val="left" w:pos="1440"/>
              </w:tabs>
              <w:spacing w:line="272" w:lineRule="exact"/>
              <w:ind w:left="1440"/>
              <w:rPr>
                <w:rFonts w:ascii="Helvetica" w:hAnsi="Helvetica" w:cs="Helvetica"/>
              </w:rPr>
            </w:pPr>
          </w:p>
          <w:p w14:paraId="35C67549" w14:textId="77777777" w:rsidR="004B7CB0" w:rsidRDefault="004B7CB0" w:rsidP="00F86DB0">
            <w:pPr>
              <w:widowControl w:val="0"/>
              <w:tabs>
                <w:tab w:val="left" w:pos="1440"/>
              </w:tabs>
              <w:spacing w:line="272" w:lineRule="exact"/>
              <w:ind w:left="1440" w:hanging="731"/>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The cost of a fidelity bond is an eligible CDBG expenditure. However, if bonding is obtained for the entire workforce of the community only a pro rata share is allowable for CDBG.</w:t>
            </w:r>
          </w:p>
          <w:p w14:paraId="198E3A6D" w14:textId="77777777" w:rsidR="004B7CB0" w:rsidRDefault="004B7CB0" w:rsidP="00F86DB0">
            <w:pPr>
              <w:widowControl w:val="0"/>
              <w:tabs>
                <w:tab w:val="left" w:pos="731"/>
              </w:tabs>
              <w:spacing w:line="272" w:lineRule="exact"/>
              <w:ind w:left="720"/>
              <w:rPr>
                <w:rFonts w:ascii="Helvetica" w:hAnsi="Helvetica" w:cs="Helvetica"/>
              </w:rPr>
            </w:pPr>
          </w:p>
          <w:p w14:paraId="00643753" w14:textId="77777777" w:rsidR="004B7CB0" w:rsidRDefault="004B7CB0" w:rsidP="00F86DB0">
            <w:pPr>
              <w:widowControl w:val="0"/>
              <w:spacing w:line="272" w:lineRule="exact"/>
              <w:ind w:left="720"/>
              <w:rPr>
                <w:rFonts w:ascii="Helvetica" w:hAnsi="Helvetica" w:cs="Helvetica"/>
              </w:rPr>
            </w:pPr>
            <w:r>
              <w:rPr>
                <w:rFonts w:ascii="Helvetica" w:hAnsi="Helvetica" w:cs="Helvetica"/>
                <w:u w:val="single"/>
              </w:rPr>
              <w:lastRenderedPageBreak/>
              <w:t>Insurance Requirements for Cash Depositories</w:t>
            </w:r>
          </w:p>
          <w:p w14:paraId="1FAB28D2" w14:textId="77777777" w:rsidR="004B7CB0" w:rsidRDefault="004B7CB0" w:rsidP="00F86DB0">
            <w:pPr>
              <w:widowControl w:val="0"/>
              <w:spacing w:line="272" w:lineRule="exact"/>
              <w:ind w:left="720"/>
              <w:rPr>
                <w:rFonts w:ascii="Helvetica" w:hAnsi="Helvetica" w:cs="Helvetica"/>
              </w:rPr>
            </w:pPr>
          </w:p>
          <w:p w14:paraId="0449C694" w14:textId="77777777" w:rsidR="004B7CB0" w:rsidRDefault="004B7CB0" w:rsidP="00F86DB0">
            <w:pPr>
              <w:widowControl w:val="0"/>
              <w:tabs>
                <w:tab w:val="left" w:pos="1440"/>
              </w:tabs>
              <w:spacing w:line="272" w:lineRule="exact"/>
              <w:ind w:left="1440" w:hanging="720"/>
              <w:rPr>
                <w:rFonts w:ascii="Helvetica" w:hAnsi="Helvetica" w:cs="Helvetica"/>
              </w:rPr>
            </w:pPr>
            <w:r>
              <w:rPr>
                <w:rFonts w:ascii="Helvetica" w:hAnsi="Helvetica" w:cs="Helvetica"/>
              </w:rPr>
              <w:t>*</w:t>
            </w:r>
            <w:r>
              <w:rPr>
                <w:rFonts w:ascii="Helvetica" w:hAnsi="Helvetica" w:cs="Helvetica"/>
              </w:rPr>
              <w:tab/>
              <w:t>CDBG funds must be deposited in a bank with Federal Deposit Insurance Corporation (FDIC) insurance coverage. (State Policy Letter No. 14,</w:t>
            </w:r>
          </w:p>
          <w:p w14:paraId="1D53C5CE" w14:textId="77777777" w:rsidR="004B7CB0" w:rsidRDefault="004B7CB0" w:rsidP="00F86DB0">
            <w:pPr>
              <w:widowControl w:val="0"/>
              <w:tabs>
                <w:tab w:val="left" w:pos="1440"/>
              </w:tabs>
              <w:spacing w:line="272" w:lineRule="exact"/>
              <w:ind w:left="709"/>
              <w:rPr>
                <w:rFonts w:ascii="Helvetica" w:hAnsi="Helvetica" w:cs="Helvetica"/>
              </w:rPr>
            </w:pPr>
            <w:r>
              <w:rPr>
                <w:rFonts w:ascii="Helvetica" w:hAnsi="Helvetica" w:cs="Helvetica"/>
              </w:rPr>
              <w:tab/>
              <w:t>Exhibit PL-14.)</w:t>
            </w:r>
          </w:p>
          <w:p w14:paraId="31D81F7E" w14:textId="77777777" w:rsidR="004B7CB0" w:rsidRDefault="004B7CB0" w:rsidP="00F86DB0">
            <w:pPr>
              <w:widowControl w:val="0"/>
              <w:tabs>
                <w:tab w:val="left" w:pos="1440"/>
              </w:tabs>
              <w:spacing w:line="272" w:lineRule="exact"/>
              <w:ind w:left="1440"/>
              <w:rPr>
                <w:rFonts w:ascii="Helvetica" w:hAnsi="Helvetica" w:cs="Helvetica"/>
              </w:rPr>
            </w:pPr>
          </w:p>
          <w:p w14:paraId="4B3CEC54" w14:textId="77777777" w:rsidR="004B7CB0" w:rsidRDefault="004B7CB0" w:rsidP="00F86DB0">
            <w:pPr>
              <w:widowControl w:val="0"/>
              <w:tabs>
                <w:tab w:val="left" w:pos="1440"/>
              </w:tabs>
              <w:spacing w:line="272" w:lineRule="exact"/>
              <w:ind w:left="1440" w:hanging="731"/>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Any balance of CDBG funds deposited in a bank with FDIC coverage which exceeds $100,000 must be collaterally secured.</w:t>
            </w:r>
          </w:p>
          <w:p w14:paraId="7B433E42" w14:textId="77777777" w:rsidR="004B7CB0" w:rsidRDefault="004B7CB0" w:rsidP="00F86DB0">
            <w:pPr>
              <w:widowControl w:val="0"/>
              <w:tabs>
                <w:tab w:val="left" w:pos="1440"/>
              </w:tabs>
              <w:spacing w:line="272" w:lineRule="exact"/>
              <w:ind w:left="1440"/>
              <w:rPr>
                <w:rFonts w:ascii="Helvetica" w:hAnsi="Helvetica" w:cs="Helvetica"/>
              </w:rPr>
            </w:pPr>
          </w:p>
          <w:p w14:paraId="5DB871D2" w14:textId="77777777" w:rsidR="004B7CB0" w:rsidRDefault="004B7CB0" w:rsidP="00F86DB0">
            <w:pPr>
              <w:widowControl w:val="0"/>
              <w:spacing w:line="272" w:lineRule="exact"/>
              <w:ind w:left="720"/>
              <w:rPr>
                <w:rFonts w:ascii="Helvetica" w:hAnsi="Helvetica" w:cs="Helvetica"/>
              </w:rPr>
            </w:pPr>
            <w:r>
              <w:rPr>
                <w:rFonts w:ascii="Helvetica" w:hAnsi="Helvetica" w:cs="Helvetica"/>
                <w:u w:val="single"/>
              </w:rPr>
              <w:t>Bonding and Insurance Requirements for Contracts</w:t>
            </w:r>
          </w:p>
          <w:p w14:paraId="07F36B45" w14:textId="77777777" w:rsidR="004B7CB0" w:rsidRDefault="004B7CB0" w:rsidP="00F86DB0">
            <w:pPr>
              <w:widowControl w:val="0"/>
              <w:tabs>
                <w:tab w:val="left" w:pos="1440"/>
              </w:tabs>
              <w:spacing w:line="272" w:lineRule="exact"/>
              <w:ind w:left="1440"/>
              <w:rPr>
                <w:rFonts w:ascii="Helvetica" w:hAnsi="Helvetica" w:cs="Helvetica"/>
              </w:rPr>
            </w:pPr>
          </w:p>
          <w:p w14:paraId="2066F1B6" w14:textId="77777777" w:rsidR="004B7CB0" w:rsidRDefault="004B7CB0" w:rsidP="00F86DB0">
            <w:pPr>
              <w:widowControl w:val="0"/>
              <w:tabs>
                <w:tab w:val="left" w:pos="1440"/>
              </w:tabs>
              <w:spacing w:line="272" w:lineRule="exact"/>
              <w:ind w:left="1440" w:hanging="731"/>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Chapter IV, “Procurement and Contracting Procedures,” Task B, outlines bonding and insurance requirements for contracts.</w:t>
            </w:r>
          </w:p>
          <w:p w14:paraId="28539D13" w14:textId="77777777" w:rsidR="004B7CB0" w:rsidRDefault="004B7CB0" w:rsidP="00F86DB0">
            <w:pPr>
              <w:widowControl w:val="0"/>
              <w:tabs>
                <w:tab w:val="left" w:pos="731"/>
              </w:tabs>
              <w:spacing w:line="272" w:lineRule="exact"/>
              <w:ind w:left="731" w:hanging="731"/>
              <w:rPr>
                <w:rFonts w:ascii="Helvetica" w:hAnsi="Helvetica" w:cs="Helvetica"/>
                <w:sz w:val="20"/>
                <w:szCs w:val="20"/>
              </w:rPr>
            </w:pPr>
          </w:p>
          <w:p w14:paraId="2ABDA018" w14:textId="77777777" w:rsidR="004B7CB0" w:rsidRDefault="004B7CB0" w:rsidP="00F86DB0">
            <w:pPr>
              <w:widowControl w:val="0"/>
              <w:tabs>
                <w:tab w:val="left" w:pos="731"/>
              </w:tabs>
              <w:spacing w:line="272" w:lineRule="exact"/>
              <w:ind w:left="731" w:hanging="731"/>
              <w:rPr>
                <w:rFonts w:ascii="Helvetica" w:hAnsi="Helvetica" w:cs="Helvetica"/>
              </w:rPr>
            </w:pPr>
            <w:r>
              <w:rPr>
                <w:rFonts w:ascii="Helvetica" w:hAnsi="Helvetica" w:cs="Helvetica"/>
              </w:rPr>
              <w:t>TASK F:</w:t>
            </w:r>
            <w:r>
              <w:rPr>
                <w:rFonts w:ascii="Helvetica" w:hAnsi="Helvetica" w:cs="Helvetica"/>
              </w:rPr>
              <w:tab/>
            </w:r>
            <w:r>
              <w:rPr>
                <w:rFonts w:ascii="Helvetica" w:hAnsi="Helvetica" w:cs="Helvetica"/>
                <w:u w:val="single"/>
              </w:rPr>
              <w:t>DETERMINE COSTS APPLICABLE TO GRANTS AND CONTRACTS</w:t>
            </w:r>
          </w:p>
          <w:p w14:paraId="47B3896B" w14:textId="77777777" w:rsidR="004B7CB0" w:rsidRDefault="004B7CB0" w:rsidP="00F86DB0">
            <w:pPr>
              <w:widowControl w:val="0"/>
              <w:tabs>
                <w:tab w:val="left" w:pos="1411"/>
              </w:tabs>
              <w:spacing w:line="272" w:lineRule="exact"/>
              <w:rPr>
                <w:rFonts w:ascii="Helvetica" w:hAnsi="Helvetica" w:cs="Helvetica"/>
              </w:rPr>
            </w:pPr>
          </w:p>
          <w:p w14:paraId="4DAB9966" w14:textId="77777777" w:rsidR="004B7CB0" w:rsidRDefault="004B7CB0" w:rsidP="00F86DB0">
            <w:pPr>
              <w:widowControl w:val="0"/>
              <w:tabs>
                <w:tab w:val="left" w:pos="731"/>
              </w:tabs>
              <w:spacing w:line="272" w:lineRule="exact"/>
              <w:ind w:left="731"/>
              <w:rPr>
                <w:rFonts w:ascii="Helvetica" w:hAnsi="Helvetica" w:cs="Helvetica"/>
              </w:rPr>
            </w:pPr>
            <w:r>
              <w:rPr>
                <w:rFonts w:ascii="Helvetica" w:hAnsi="Helvetica" w:cs="Helvetica"/>
              </w:rPr>
              <w:t xml:space="preserve">Establish a system to review and determine the reasonableness, allowability and allocability of expenditures under the CDBG program. To assist with this </w:t>
            </w:r>
            <w:proofErr w:type="gramStart"/>
            <w:r>
              <w:rPr>
                <w:rFonts w:ascii="Helvetica" w:hAnsi="Helvetica" w:cs="Helvetica"/>
              </w:rPr>
              <w:t>task</w:t>
            </w:r>
            <w:proofErr w:type="gramEnd"/>
            <w:r>
              <w:rPr>
                <w:rFonts w:ascii="Helvetica" w:hAnsi="Helvetica" w:cs="Helvetica"/>
              </w:rPr>
              <w:t xml:space="preserve"> follow the principles and standards established in 0MB Circular A-87. This task will only highlight and list A-87’s contents. Refer to Exhibit III-11 for details.</w:t>
            </w:r>
          </w:p>
          <w:p w14:paraId="4B28BB7D" w14:textId="77777777" w:rsidR="004B7CB0" w:rsidRDefault="004B7CB0" w:rsidP="00F86DB0">
            <w:pPr>
              <w:widowControl w:val="0"/>
              <w:tabs>
                <w:tab w:val="left" w:pos="731"/>
              </w:tabs>
              <w:spacing w:line="272" w:lineRule="exact"/>
              <w:rPr>
                <w:rFonts w:ascii="Helvetica" w:hAnsi="Helvetica" w:cs="Helvetica"/>
              </w:rPr>
            </w:pPr>
          </w:p>
          <w:p w14:paraId="74AD97A7" w14:textId="77777777" w:rsidR="004B7CB0" w:rsidRDefault="004B7CB0" w:rsidP="00F86DB0">
            <w:pPr>
              <w:widowControl w:val="0"/>
              <w:tabs>
                <w:tab w:val="left" w:pos="731"/>
              </w:tabs>
              <w:spacing w:line="283" w:lineRule="exact"/>
              <w:ind w:left="731"/>
              <w:rPr>
                <w:rFonts w:ascii="Helvetica" w:hAnsi="Helvetica" w:cs="Helvetica"/>
              </w:rPr>
            </w:pPr>
            <w:r>
              <w:rPr>
                <w:rFonts w:ascii="Helvetica" w:hAnsi="Helvetica" w:cs="Helvetica"/>
              </w:rPr>
              <w:t>Allowable Costs</w:t>
            </w:r>
          </w:p>
          <w:p w14:paraId="429FDB6D" w14:textId="77777777" w:rsidR="004B7CB0" w:rsidRDefault="004B7CB0" w:rsidP="00F86DB0">
            <w:pPr>
              <w:widowControl w:val="0"/>
              <w:tabs>
                <w:tab w:val="left" w:pos="731"/>
              </w:tabs>
              <w:spacing w:line="283" w:lineRule="exact"/>
              <w:rPr>
                <w:rFonts w:ascii="Helvetica" w:hAnsi="Helvetica" w:cs="Helvetica"/>
              </w:rPr>
            </w:pPr>
          </w:p>
          <w:p w14:paraId="09B1C4E2" w14:textId="77777777" w:rsidR="004B7CB0" w:rsidRDefault="004B7CB0" w:rsidP="00F86DB0">
            <w:pPr>
              <w:widowControl w:val="0"/>
              <w:tabs>
                <w:tab w:val="left" w:pos="731"/>
              </w:tabs>
              <w:spacing w:line="272" w:lineRule="exact"/>
              <w:ind w:left="731"/>
              <w:rPr>
                <w:rFonts w:ascii="Helvetica" w:hAnsi="Helvetica" w:cs="Helvetica"/>
              </w:rPr>
            </w:pPr>
            <w:r>
              <w:rPr>
                <w:rFonts w:ascii="Helvetica" w:hAnsi="Helvetica" w:cs="Helvetica"/>
              </w:rPr>
              <w:t>An allowable cost must meet the following general criteria:</w:t>
            </w:r>
          </w:p>
          <w:p w14:paraId="03DAD53E" w14:textId="77777777" w:rsidR="004B7CB0" w:rsidRDefault="004B7CB0" w:rsidP="00F86DB0">
            <w:pPr>
              <w:widowControl w:val="0"/>
              <w:tabs>
                <w:tab w:val="left" w:pos="731"/>
              </w:tabs>
              <w:spacing w:line="272" w:lineRule="exact"/>
              <w:rPr>
                <w:rFonts w:ascii="Helvetica" w:hAnsi="Helvetica" w:cs="Helvetica"/>
              </w:rPr>
            </w:pPr>
          </w:p>
          <w:p w14:paraId="7D335568" w14:textId="77777777" w:rsidR="004B7CB0" w:rsidRDefault="004B7CB0" w:rsidP="00F86DB0">
            <w:pPr>
              <w:widowControl w:val="0"/>
              <w:tabs>
                <w:tab w:val="left" w:pos="731"/>
                <w:tab w:val="left" w:pos="1411"/>
              </w:tabs>
              <w:spacing w:line="272" w:lineRule="exact"/>
              <w:ind w:left="1411" w:hanging="68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Be necessary and reasonable for the proper and efficient administration of grant activities.</w:t>
            </w:r>
          </w:p>
          <w:p w14:paraId="3560653A" w14:textId="77777777" w:rsidR="004B7CB0" w:rsidRDefault="004B7CB0" w:rsidP="00F86DB0">
            <w:pPr>
              <w:widowControl w:val="0"/>
              <w:tabs>
                <w:tab w:val="left" w:pos="731"/>
                <w:tab w:val="left" w:pos="1411"/>
              </w:tabs>
              <w:spacing w:line="272" w:lineRule="exact"/>
              <w:rPr>
                <w:rFonts w:ascii="Helvetica" w:hAnsi="Helvetica" w:cs="Helvetica"/>
              </w:rPr>
            </w:pPr>
          </w:p>
          <w:p w14:paraId="4E183205" w14:textId="77777777" w:rsidR="004B7CB0" w:rsidRDefault="004B7CB0" w:rsidP="00F86DB0">
            <w:pPr>
              <w:widowControl w:val="0"/>
              <w:tabs>
                <w:tab w:val="left" w:pos="731"/>
                <w:tab w:val="left" w:pos="1411"/>
              </w:tabs>
              <w:spacing w:line="272" w:lineRule="exact"/>
              <w:ind w:left="1411" w:hanging="68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Be allocable to the grant.</w:t>
            </w:r>
          </w:p>
          <w:p w14:paraId="1143BC64" w14:textId="77777777" w:rsidR="004B7CB0" w:rsidRDefault="004B7CB0" w:rsidP="00F86DB0">
            <w:pPr>
              <w:widowControl w:val="0"/>
              <w:tabs>
                <w:tab w:val="left" w:pos="731"/>
                <w:tab w:val="left" w:pos="1411"/>
              </w:tabs>
              <w:spacing w:line="272" w:lineRule="exact"/>
              <w:rPr>
                <w:rFonts w:ascii="Helvetica" w:hAnsi="Helvetica" w:cs="Helvetica"/>
              </w:rPr>
            </w:pPr>
          </w:p>
          <w:p w14:paraId="6E9F023F" w14:textId="77777777" w:rsidR="004B7CB0" w:rsidRDefault="004B7CB0" w:rsidP="00F86DB0">
            <w:pPr>
              <w:widowControl w:val="0"/>
              <w:tabs>
                <w:tab w:val="left" w:pos="731"/>
                <w:tab w:val="left" w:pos="1411"/>
              </w:tabs>
              <w:spacing w:line="272" w:lineRule="exact"/>
              <w:ind w:left="1411" w:hanging="68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Be authorized under State or local law.</w:t>
            </w:r>
          </w:p>
          <w:p w14:paraId="65261462" w14:textId="77777777" w:rsidR="004B7CB0" w:rsidRDefault="004B7CB0" w:rsidP="00F86DB0">
            <w:pPr>
              <w:widowControl w:val="0"/>
              <w:tabs>
                <w:tab w:val="left" w:pos="731"/>
                <w:tab w:val="left" w:pos="1411"/>
              </w:tabs>
              <w:spacing w:line="272" w:lineRule="exact"/>
              <w:rPr>
                <w:rFonts w:ascii="Helvetica" w:hAnsi="Helvetica" w:cs="Helvetica"/>
              </w:rPr>
            </w:pPr>
          </w:p>
          <w:p w14:paraId="00E8EA38" w14:textId="77777777" w:rsidR="004B7CB0" w:rsidRDefault="004B7CB0" w:rsidP="00F86DB0">
            <w:pPr>
              <w:widowControl w:val="0"/>
              <w:tabs>
                <w:tab w:val="left" w:pos="731"/>
                <w:tab w:val="left" w:pos="1411"/>
              </w:tabs>
              <w:spacing w:line="272" w:lineRule="exact"/>
              <w:ind w:left="1411" w:hanging="68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Conform to any limitations or exclusions of Federal laws and regulations.</w:t>
            </w:r>
          </w:p>
          <w:p w14:paraId="026E0811" w14:textId="77777777" w:rsidR="004B7CB0" w:rsidRDefault="004B7CB0" w:rsidP="00F86DB0">
            <w:pPr>
              <w:widowControl w:val="0"/>
              <w:tabs>
                <w:tab w:val="left" w:pos="731"/>
                <w:tab w:val="left" w:pos="1411"/>
              </w:tabs>
              <w:spacing w:line="272" w:lineRule="exact"/>
              <w:rPr>
                <w:rFonts w:ascii="Helvetica" w:hAnsi="Helvetica" w:cs="Helvetica"/>
              </w:rPr>
            </w:pPr>
          </w:p>
          <w:p w14:paraId="52381D9D" w14:textId="77777777" w:rsidR="004B7CB0" w:rsidRDefault="004B7CB0" w:rsidP="00F86DB0">
            <w:pPr>
              <w:widowControl w:val="0"/>
              <w:tabs>
                <w:tab w:val="left" w:pos="731"/>
                <w:tab w:val="left" w:pos="1411"/>
              </w:tabs>
              <w:spacing w:line="272" w:lineRule="exact"/>
              <w:ind w:left="1411" w:hanging="68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Be accorded consistent treatment.</w:t>
            </w:r>
          </w:p>
          <w:p w14:paraId="4DD4E02B" w14:textId="77777777" w:rsidR="004B7CB0" w:rsidRDefault="004B7CB0" w:rsidP="00F86DB0">
            <w:pPr>
              <w:widowControl w:val="0"/>
              <w:tabs>
                <w:tab w:val="left" w:pos="731"/>
                <w:tab w:val="left" w:pos="1411"/>
              </w:tabs>
              <w:spacing w:line="272" w:lineRule="exact"/>
              <w:rPr>
                <w:rFonts w:ascii="Helvetica" w:hAnsi="Helvetica" w:cs="Helvetica"/>
              </w:rPr>
            </w:pPr>
          </w:p>
          <w:p w14:paraId="7AA8B1D3" w14:textId="77777777" w:rsidR="004B7CB0" w:rsidRDefault="004B7CB0" w:rsidP="00F86DB0">
            <w:pPr>
              <w:widowControl w:val="0"/>
              <w:tabs>
                <w:tab w:val="left" w:pos="731"/>
              </w:tabs>
              <w:spacing w:line="272" w:lineRule="exact"/>
              <w:ind w:left="731"/>
              <w:rPr>
                <w:rFonts w:ascii="Helvetica" w:hAnsi="Helvetica" w:cs="Helvetica"/>
              </w:rPr>
            </w:pPr>
            <w:r>
              <w:rPr>
                <w:rFonts w:ascii="Helvetica" w:hAnsi="Helvetica" w:cs="Helvetica"/>
                <w:u w:val="single"/>
              </w:rPr>
              <w:t>Allocable Costs</w:t>
            </w:r>
          </w:p>
          <w:p w14:paraId="34BAF48C" w14:textId="77777777" w:rsidR="004B7CB0" w:rsidRDefault="004B7CB0" w:rsidP="00F86DB0">
            <w:pPr>
              <w:widowControl w:val="0"/>
              <w:tabs>
                <w:tab w:val="left" w:pos="731"/>
              </w:tabs>
              <w:spacing w:line="272" w:lineRule="exact"/>
              <w:rPr>
                <w:rFonts w:ascii="Helvetica" w:hAnsi="Helvetica" w:cs="Helvetica"/>
              </w:rPr>
            </w:pPr>
          </w:p>
          <w:p w14:paraId="0344734F" w14:textId="77777777" w:rsidR="004B7CB0" w:rsidRDefault="004B7CB0" w:rsidP="00F86DB0">
            <w:pPr>
              <w:widowControl w:val="0"/>
              <w:tabs>
                <w:tab w:val="left" w:pos="731"/>
                <w:tab w:val="left" w:pos="1411"/>
              </w:tabs>
              <w:spacing w:line="272" w:lineRule="exact"/>
              <w:ind w:left="1411" w:hanging="68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A cost is allocable to a particular cost objective to the extent of benefits received by such objective.</w:t>
            </w:r>
          </w:p>
          <w:p w14:paraId="74084602" w14:textId="77777777" w:rsidR="004B7CB0" w:rsidRDefault="004B7CB0" w:rsidP="00F86DB0">
            <w:pPr>
              <w:widowControl w:val="0"/>
              <w:tabs>
                <w:tab w:val="left" w:pos="731"/>
                <w:tab w:val="left" w:pos="1411"/>
              </w:tabs>
              <w:rPr>
                <w:rFonts w:ascii="Helvetica" w:hAnsi="Helvetica" w:cs="Helvetica"/>
                <w:sz w:val="20"/>
                <w:szCs w:val="20"/>
              </w:rPr>
            </w:pPr>
          </w:p>
          <w:p w14:paraId="7C72B04A" w14:textId="77777777" w:rsidR="004B7CB0" w:rsidRDefault="004B7CB0" w:rsidP="00F86DB0">
            <w:pPr>
              <w:widowControl w:val="0"/>
              <w:tabs>
                <w:tab w:val="left" w:pos="204"/>
              </w:tabs>
              <w:spacing w:line="272" w:lineRule="exact"/>
              <w:ind w:left="2880" w:hanging="1440"/>
              <w:rPr>
                <w:rFonts w:ascii="Helvetica" w:hAnsi="Helvetica" w:cs="Helvetica"/>
              </w:rPr>
            </w:pPr>
            <w:r>
              <w:rPr>
                <w:rFonts w:ascii="Helvetica" w:hAnsi="Helvetica" w:cs="Helvetica"/>
              </w:rPr>
              <w:t>For example:</w:t>
            </w:r>
            <w:r>
              <w:rPr>
                <w:rFonts w:ascii="Helvetica" w:hAnsi="Helvetica" w:cs="Helvetica"/>
              </w:rPr>
              <w:tab/>
              <w:t>An individual spends 75% of his/her time on a FY1999 grant and 25% on FY2000. The FY99 grant is charged with 100% of the time. Salaries are allowable costs but only in the percent (%) allocable. Proper charges should be 75% for FY99 and 25% for FY00.</w:t>
            </w:r>
          </w:p>
          <w:p w14:paraId="56E1F780" w14:textId="77777777" w:rsidR="004B7CB0" w:rsidRDefault="004B7CB0" w:rsidP="00F86DB0">
            <w:pPr>
              <w:widowControl w:val="0"/>
              <w:tabs>
                <w:tab w:val="left" w:pos="204"/>
              </w:tabs>
              <w:rPr>
                <w:rFonts w:ascii="Helvetica" w:hAnsi="Helvetica" w:cs="Helvetica"/>
                <w:sz w:val="20"/>
                <w:szCs w:val="20"/>
              </w:rPr>
            </w:pPr>
          </w:p>
          <w:p w14:paraId="35E0C3A4" w14:textId="77777777" w:rsidR="004B7CB0" w:rsidRDefault="004B7CB0" w:rsidP="00F86DB0">
            <w:pPr>
              <w:widowControl w:val="0"/>
              <w:tabs>
                <w:tab w:val="left" w:pos="731"/>
                <w:tab w:val="left" w:pos="1440"/>
              </w:tabs>
              <w:spacing w:line="272" w:lineRule="exact"/>
              <w:ind w:left="1440" w:hanging="720"/>
              <w:rPr>
                <w:rFonts w:ascii="Helvetica" w:hAnsi="Helvetica" w:cs="Helvetica"/>
              </w:rPr>
            </w:pPr>
            <w:r>
              <w:rPr>
                <w:rFonts w:ascii="Helvetica" w:hAnsi="Helvetica" w:cs="Helvetica"/>
              </w:rPr>
              <w:lastRenderedPageBreak/>
              <w:t>*</w:t>
            </w:r>
            <w:r>
              <w:rPr>
                <w:rFonts w:ascii="Helvetica" w:hAnsi="Helvetica" w:cs="Helvetica"/>
                <w:sz w:val="14"/>
                <w:szCs w:val="14"/>
              </w:rPr>
              <w:tab/>
            </w:r>
            <w:r>
              <w:rPr>
                <w:rFonts w:ascii="Helvetica" w:hAnsi="Helvetica" w:cs="Helvetica"/>
              </w:rPr>
              <w:t>Costs allocable to a particular grant or cost objective may not be shifted to other Federal grant programs to overcome fund deficiencies or</w:t>
            </w:r>
            <w:r>
              <w:rPr>
                <w:rFonts w:ascii="Helvetica" w:hAnsi="Helvetica" w:cs="Helvetica"/>
                <w:sz w:val="20"/>
                <w:szCs w:val="20"/>
              </w:rPr>
              <w:t xml:space="preserve"> </w:t>
            </w:r>
            <w:r>
              <w:rPr>
                <w:rFonts w:ascii="Helvetica" w:hAnsi="Helvetica" w:cs="Helvetica"/>
              </w:rPr>
              <w:t>to avoid restrictions of the law or grant agreements.</w:t>
            </w:r>
          </w:p>
          <w:p w14:paraId="0ABE31C3" w14:textId="77777777" w:rsidR="004B7CB0" w:rsidRDefault="004B7CB0" w:rsidP="00F86DB0">
            <w:pPr>
              <w:widowControl w:val="0"/>
              <w:tabs>
                <w:tab w:val="left" w:pos="731"/>
              </w:tabs>
              <w:spacing w:line="272" w:lineRule="exact"/>
              <w:rPr>
                <w:rFonts w:ascii="Helvetica" w:hAnsi="Helvetica" w:cs="Helvetica"/>
              </w:rPr>
            </w:pPr>
          </w:p>
          <w:p w14:paraId="3D87CEBF" w14:textId="77777777" w:rsidR="004B7CB0" w:rsidRDefault="004B7CB0" w:rsidP="00F86DB0">
            <w:pPr>
              <w:widowControl w:val="0"/>
              <w:spacing w:line="272" w:lineRule="exact"/>
              <w:ind w:left="1440" w:hanging="72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Where an allocation of joint cost results in charges to a grant program a cost allocation plan is required.</w:t>
            </w:r>
          </w:p>
          <w:p w14:paraId="1E13451D" w14:textId="77777777" w:rsidR="004B7CB0" w:rsidRDefault="004B7CB0" w:rsidP="00F86DB0">
            <w:pPr>
              <w:widowControl w:val="0"/>
              <w:tabs>
                <w:tab w:val="left" w:pos="731"/>
              </w:tabs>
              <w:spacing w:line="272" w:lineRule="exact"/>
              <w:rPr>
                <w:rFonts w:ascii="Helvetica" w:hAnsi="Helvetica" w:cs="Helvetica"/>
              </w:rPr>
            </w:pPr>
          </w:p>
          <w:p w14:paraId="644F2733" w14:textId="77777777" w:rsidR="004B7CB0" w:rsidRDefault="004B7CB0" w:rsidP="00F86DB0">
            <w:pPr>
              <w:widowControl w:val="0"/>
              <w:tabs>
                <w:tab w:val="left" w:pos="204"/>
              </w:tabs>
              <w:spacing w:line="272" w:lineRule="exact"/>
              <w:ind w:left="720"/>
              <w:rPr>
                <w:rFonts w:ascii="Helvetica" w:hAnsi="Helvetica" w:cs="Helvetica"/>
              </w:rPr>
            </w:pPr>
            <w:r>
              <w:rPr>
                <w:rFonts w:ascii="Helvetica" w:hAnsi="Helvetica" w:cs="Helvetica"/>
                <w:u w:val="single"/>
              </w:rPr>
              <w:t>Applicable Credits</w:t>
            </w:r>
          </w:p>
          <w:p w14:paraId="4B9FBC2C" w14:textId="77777777" w:rsidR="004B7CB0" w:rsidRDefault="004B7CB0" w:rsidP="00F86DB0">
            <w:pPr>
              <w:widowControl w:val="0"/>
              <w:tabs>
                <w:tab w:val="left" w:pos="204"/>
              </w:tabs>
              <w:spacing w:line="272" w:lineRule="exact"/>
              <w:rPr>
                <w:rFonts w:ascii="Helvetica" w:hAnsi="Helvetica" w:cs="Helvetica"/>
              </w:rPr>
            </w:pPr>
          </w:p>
          <w:p w14:paraId="4A02CC5C" w14:textId="77777777" w:rsidR="004B7CB0" w:rsidRDefault="004B7CB0" w:rsidP="00F86DB0">
            <w:pPr>
              <w:widowControl w:val="0"/>
              <w:spacing w:line="272" w:lineRule="exact"/>
              <w:ind w:left="1440" w:hanging="72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Applicable credits refer to those receipts or reduction of expenditure type transactions which offset or reduce expense items allocable to grants as direct or indirect costs. Examples are purchase discounts, rebates or allowances, sale of equipment, adjustments of overpayments or erroneous charges, etc.</w:t>
            </w:r>
          </w:p>
          <w:p w14:paraId="6866C03C" w14:textId="77777777" w:rsidR="004B7CB0" w:rsidRDefault="004B7CB0" w:rsidP="00F86DB0">
            <w:pPr>
              <w:widowControl w:val="0"/>
              <w:tabs>
                <w:tab w:val="left" w:pos="731"/>
              </w:tabs>
              <w:spacing w:line="272" w:lineRule="exact"/>
              <w:rPr>
                <w:rFonts w:ascii="Helvetica" w:hAnsi="Helvetica" w:cs="Helvetica"/>
              </w:rPr>
            </w:pPr>
          </w:p>
          <w:p w14:paraId="48E99D55" w14:textId="77777777" w:rsidR="004B7CB0" w:rsidRDefault="004B7CB0" w:rsidP="00F86DB0">
            <w:pPr>
              <w:widowControl w:val="0"/>
              <w:tabs>
                <w:tab w:val="left" w:pos="204"/>
              </w:tabs>
              <w:spacing w:line="272" w:lineRule="exact"/>
              <w:ind w:left="720"/>
              <w:rPr>
                <w:rFonts w:ascii="Helvetica" w:hAnsi="Helvetica" w:cs="Helvetica"/>
              </w:rPr>
            </w:pPr>
            <w:r>
              <w:rPr>
                <w:rFonts w:ascii="Helvetica" w:hAnsi="Helvetica" w:cs="Helvetica"/>
                <w:u w:val="single"/>
              </w:rPr>
              <w:t>Composition of Costs</w:t>
            </w:r>
          </w:p>
          <w:p w14:paraId="4545900F" w14:textId="77777777" w:rsidR="004B7CB0" w:rsidRDefault="004B7CB0" w:rsidP="00F86DB0">
            <w:pPr>
              <w:widowControl w:val="0"/>
              <w:tabs>
                <w:tab w:val="left" w:pos="204"/>
              </w:tabs>
              <w:spacing w:line="272" w:lineRule="exact"/>
              <w:ind w:left="1440" w:hanging="720"/>
              <w:rPr>
                <w:rFonts w:ascii="Helvetica" w:hAnsi="Helvetica" w:cs="Helvetica"/>
              </w:rPr>
            </w:pPr>
          </w:p>
          <w:p w14:paraId="18B4628C" w14:textId="77777777" w:rsidR="004B7CB0" w:rsidRDefault="004B7CB0" w:rsidP="00F86DB0">
            <w:pPr>
              <w:widowControl w:val="0"/>
              <w:tabs>
                <w:tab w:val="left" w:pos="731"/>
              </w:tabs>
              <w:spacing w:line="272" w:lineRule="exact"/>
              <w:ind w:left="1440" w:hanging="72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The total cost of a grant program is comprised of allowable direct costs incident to its performance, plus its allocable portion of allowable indirect costs less applicable credits.</w:t>
            </w:r>
          </w:p>
          <w:p w14:paraId="5B355931" w14:textId="77777777" w:rsidR="004B7CB0" w:rsidRDefault="004B7CB0" w:rsidP="00F86DB0">
            <w:pPr>
              <w:widowControl w:val="0"/>
              <w:tabs>
                <w:tab w:val="left" w:pos="731"/>
              </w:tabs>
              <w:spacing w:line="272" w:lineRule="exact"/>
              <w:rPr>
                <w:rFonts w:ascii="Helvetica" w:hAnsi="Helvetica" w:cs="Helvetica"/>
              </w:rPr>
            </w:pPr>
          </w:p>
          <w:p w14:paraId="28AB9FD1" w14:textId="77777777" w:rsidR="004B7CB0" w:rsidRDefault="004B7CB0" w:rsidP="00F86DB0">
            <w:pPr>
              <w:widowControl w:val="0"/>
              <w:tabs>
                <w:tab w:val="left" w:pos="204"/>
              </w:tabs>
              <w:spacing w:line="272" w:lineRule="exact"/>
              <w:ind w:left="720"/>
              <w:rPr>
                <w:rFonts w:ascii="Helvetica" w:hAnsi="Helvetica" w:cs="Helvetica"/>
              </w:rPr>
            </w:pPr>
            <w:r>
              <w:rPr>
                <w:rFonts w:ascii="Helvetica" w:hAnsi="Helvetica" w:cs="Helvetica"/>
                <w:u w:val="single"/>
              </w:rPr>
              <w:t>Direct Costs</w:t>
            </w:r>
          </w:p>
          <w:p w14:paraId="5B1EE7CC" w14:textId="77777777" w:rsidR="004B7CB0" w:rsidRDefault="004B7CB0" w:rsidP="00F86DB0">
            <w:pPr>
              <w:widowControl w:val="0"/>
              <w:tabs>
                <w:tab w:val="left" w:pos="204"/>
              </w:tabs>
              <w:spacing w:line="272" w:lineRule="exact"/>
              <w:rPr>
                <w:rFonts w:ascii="Helvetica" w:hAnsi="Helvetica" w:cs="Helvetica"/>
              </w:rPr>
            </w:pPr>
          </w:p>
          <w:p w14:paraId="4BAF52E7" w14:textId="77777777" w:rsidR="004B7CB0" w:rsidRDefault="004B7CB0" w:rsidP="00F86DB0">
            <w:pPr>
              <w:widowControl w:val="0"/>
              <w:spacing w:line="272" w:lineRule="exact"/>
              <w:ind w:left="1440" w:hanging="72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Direct costs are those identified specifically with a particular cost objective.</w:t>
            </w:r>
          </w:p>
          <w:p w14:paraId="200C40EF" w14:textId="77777777" w:rsidR="004B7CB0" w:rsidRDefault="004B7CB0" w:rsidP="00F86DB0">
            <w:pPr>
              <w:widowControl w:val="0"/>
              <w:tabs>
                <w:tab w:val="left" w:pos="731"/>
              </w:tabs>
              <w:spacing w:line="272" w:lineRule="exact"/>
              <w:rPr>
                <w:rFonts w:ascii="Helvetica" w:hAnsi="Helvetica" w:cs="Helvetica"/>
              </w:rPr>
            </w:pPr>
          </w:p>
          <w:p w14:paraId="1123E293" w14:textId="77777777" w:rsidR="004B7CB0" w:rsidRDefault="004B7CB0" w:rsidP="00F86DB0">
            <w:pPr>
              <w:widowControl w:val="0"/>
              <w:tabs>
                <w:tab w:val="left" w:pos="731"/>
                <w:tab w:val="left" w:pos="2137"/>
              </w:tabs>
              <w:spacing w:line="544" w:lineRule="exact"/>
              <w:ind w:left="720" w:firstLine="731"/>
              <w:rPr>
                <w:rFonts w:ascii="Helvetica" w:hAnsi="Helvetica" w:cs="Helvetica"/>
                <w:u w:val="single"/>
              </w:rPr>
            </w:pPr>
            <w:r>
              <w:rPr>
                <w:rFonts w:ascii="Helvetica" w:hAnsi="Helvetica" w:cs="Helvetica"/>
              </w:rPr>
              <w:t>Examples:</w:t>
            </w:r>
            <w:r>
              <w:rPr>
                <w:rFonts w:ascii="Helvetica" w:hAnsi="Helvetica" w:cs="Helvetica"/>
              </w:rPr>
              <w:tab/>
              <w:t xml:space="preserve">Labor and materials, etc. </w:t>
            </w:r>
          </w:p>
          <w:p w14:paraId="28B7DB66" w14:textId="77777777" w:rsidR="004B7CB0" w:rsidRDefault="004B7CB0" w:rsidP="00F86DB0">
            <w:pPr>
              <w:widowControl w:val="0"/>
              <w:tabs>
                <w:tab w:val="left" w:pos="731"/>
                <w:tab w:val="left" w:pos="2137"/>
              </w:tabs>
              <w:spacing w:line="544" w:lineRule="exact"/>
              <w:ind w:left="720"/>
              <w:rPr>
                <w:rFonts w:ascii="Helvetica" w:hAnsi="Helvetica" w:cs="Helvetica"/>
                <w:u w:val="single"/>
              </w:rPr>
            </w:pPr>
            <w:r>
              <w:rPr>
                <w:rFonts w:ascii="Helvetica" w:hAnsi="Helvetica" w:cs="Helvetica"/>
                <w:u w:val="single"/>
              </w:rPr>
              <w:t>Indirect Costs</w:t>
            </w:r>
          </w:p>
          <w:p w14:paraId="3068A229" w14:textId="77777777" w:rsidR="004B7CB0" w:rsidRDefault="004B7CB0" w:rsidP="00F86DB0">
            <w:pPr>
              <w:widowControl w:val="0"/>
              <w:tabs>
                <w:tab w:val="left" w:pos="731"/>
                <w:tab w:val="left" w:pos="2137"/>
              </w:tabs>
              <w:spacing w:line="272" w:lineRule="exact"/>
              <w:ind w:left="720"/>
              <w:rPr>
                <w:rFonts w:ascii="Helvetica" w:hAnsi="Helvetica" w:cs="Helvetica"/>
              </w:rPr>
            </w:pPr>
          </w:p>
          <w:p w14:paraId="3921CB06" w14:textId="77777777" w:rsidR="004B7CB0" w:rsidRDefault="004B7CB0" w:rsidP="00F86DB0">
            <w:pPr>
              <w:widowControl w:val="0"/>
              <w:tabs>
                <w:tab w:val="left" w:pos="731"/>
              </w:tabs>
              <w:spacing w:line="272" w:lineRule="exact"/>
              <w:ind w:left="72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Indirect costs are those:</w:t>
            </w:r>
          </w:p>
          <w:p w14:paraId="60766DA2" w14:textId="77777777" w:rsidR="004B7CB0" w:rsidRDefault="004B7CB0" w:rsidP="00F86DB0">
            <w:pPr>
              <w:widowControl w:val="0"/>
              <w:tabs>
                <w:tab w:val="left" w:pos="731"/>
              </w:tabs>
              <w:spacing w:line="272" w:lineRule="exact"/>
              <w:rPr>
                <w:rFonts w:ascii="Helvetica" w:hAnsi="Helvetica" w:cs="Helvetica"/>
              </w:rPr>
            </w:pPr>
          </w:p>
          <w:p w14:paraId="3A58D27E" w14:textId="77777777" w:rsidR="004B7CB0" w:rsidRDefault="004B7CB0" w:rsidP="00F86DB0">
            <w:pPr>
              <w:widowControl w:val="0"/>
              <w:tabs>
                <w:tab w:val="left" w:pos="731"/>
              </w:tabs>
              <w:spacing w:line="272" w:lineRule="exact"/>
              <w:ind w:left="2160" w:hanging="72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Incurred for a common or joint purpose benefiting more than one cost objective, and</w:t>
            </w:r>
          </w:p>
          <w:p w14:paraId="7C90022A" w14:textId="77777777" w:rsidR="004B7CB0" w:rsidRDefault="004B7CB0" w:rsidP="00F86DB0">
            <w:pPr>
              <w:widowControl w:val="0"/>
              <w:tabs>
                <w:tab w:val="left" w:pos="731"/>
              </w:tabs>
              <w:spacing w:line="272" w:lineRule="exact"/>
              <w:ind w:left="2160" w:hanging="720"/>
              <w:rPr>
                <w:rFonts w:ascii="Helvetica" w:hAnsi="Helvetica" w:cs="Helvetica"/>
              </w:rPr>
            </w:pPr>
          </w:p>
          <w:p w14:paraId="3BAFEFA8" w14:textId="77777777" w:rsidR="004B7CB0" w:rsidRDefault="004B7CB0" w:rsidP="00F86DB0">
            <w:pPr>
              <w:widowControl w:val="0"/>
              <w:tabs>
                <w:tab w:val="left" w:pos="731"/>
              </w:tabs>
              <w:spacing w:line="272" w:lineRule="exact"/>
              <w:ind w:left="2160" w:hanging="72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Not readily assignable to the cost objectives specifically benefited, without effort disproportionate to the results achieved.</w:t>
            </w:r>
          </w:p>
          <w:p w14:paraId="6789D72C" w14:textId="77777777" w:rsidR="004B7CB0" w:rsidRDefault="004B7CB0" w:rsidP="00F86DB0">
            <w:pPr>
              <w:widowControl w:val="0"/>
              <w:tabs>
                <w:tab w:val="left" w:pos="731"/>
                <w:tab w:val="left" w:pos="1411"/>
              </w:tabs>
              <w:spacing w:line="272" w:lineRule="exact"/>
              <w:rPr>
                <w:rFonts w:ascii="Helvetica" w:hAnsi="Helvetica" w:cs="Helvetica"/>
              </w:rPr>
            </w:pPr>
          </w:p>
          <w:p w14:paraId="2E109657" w14:textId="77777777" w:rsidR="004B7CB0" w:rsidRDefault="004B7CB0" w:rsidP="00F86DB0">
            <w:pPr>
              <w:widowControl w:val="0"/>
              <w:spacing w:line="272" w:lineRule="exact"/>
              <w:ind w:left="1440" w:hanging="72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Indirect costs may include costs originating in the Community Development Department and/or those incurred by other departments in supplying goods, services, or facilities to the Community Development Department or grant program. Indirect costs must be supported by an Indirect Cost Plan which must be available for review.</w:t>
            </w:r>
          </w:p>
          <w:p w14:paraId="4D645BE6" w14:textId="77777777" w:rsidR="004B7CB0" w:rsidRDefault="004B7CB0" w:rsidP="00F86DB0">
            <w:pPr>
              <w:widowControl w:val="0"/>
              <w:tabs>
                <w:tab w:val="left" w:pos="731"/>
              </w:tabs>
              <w:spacing w:line="272" w:lineRule="exact"/>
              <w:rPr>
                <w:rFonts w:ascii="Helvetica" w:hAnsi="Helvetica" w:cs="Helvetica"/>
              </w:rPr>
            </w:pPr>
          </w:p>
          <w:p w14:paraId="1E266DA9" w14:textId="77777777" w:rsidR="004B7CB0" w:rsidRDefault="004B7CB0" w:rsidP="00F86DB0">
            <w:pPr>
              <w:widowControl w:val="0"/>
              <w:tabs>
                <w:tab w:val="left" w:pos="204"/>
              </w:tabs>
              <w:spacing w:line="283" w:lineRule="exact"/>
              <w:ind w:left="720"/>
              <w:rPr>
                <w:rFonts w:ascii="Helvetica" w:hAnsi="Helvetica" w:cs="Helvetica"/>
              </w:rPr>
            </w:pPr>
            <w:r>
              <w:rPr>
                <w:rFonts w:ascii="Helvetica" w:hAnsi="Helvetica" w:cs="Helvetica"/>
                <w:u w:val="single"/>
              </w:rPr>
              <w:t>Cost Allocation Plan</w:t>
            </w:r>
          </w:p>
          <w:p w14:paraId="43499D79" w14:textId="77777777" w:rsidR="004B7CB0" w:rsidRDefault="004B7CB0" w:rsidP="00F86DB0">
            <w:pPr>
              <w:widowControl w:val="0"/>
              <w:tabs>
                <w:tab w:val="left" w:pos="204"/>
              </w:tabs>
              <w:spacing w:line="283" w:lineRule="exact"/>
              <w:rPr>
                <w:rFonts w:ascii="Helvetica" w:hAnsi="Helvetica" w:cs="Helvetica"/>
              </w:rPr>
            </w:pPr>
          </w:p>
          <w:p w14:paraId="7A2B03D2" w14:textId="77777777" w:rsidR="004B7CB0" w:rsidRDefault="004B7CB0" w:rsidP="00F86DB0">
            <w:pPr>
              <w:widowControl w:val="0"/>
              <w:spacing w:line="272" w:lineRule="exact"/>
              <w:ind w:left="1440" w:hanging="72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 xml:space="preserve">A plan for allocation of costs is required to support the distribution of any joint costs of the grant program. Formal accounting records must support these </w:t>
            </w:r>
            <w:r>
              <w:rPr>
                <w:rFonts w:ascii="Helvetica" w:hAnsi="Helvetica" w:cs="Helvetica"/>
              </w:rPr>
              <w:lastRenderedPageBreak/>
              <w:t>costs.</w:t>
            </w:r>
          </w:p>
          <w:p w14:paraId="5F3E7976" w14:textId="77777777" w:rsidR="004B7CB0" w:rsidRDefault="004B7CB0" w:rsidP="00F86DB0">
            <w:pPr>
              <w:widowControl w:val="0"/>
              <w:tabs>
                <w:tab w:val="left" w:pos="731"/>
              </w:tabs>
              <w:spacing w:line="272" w:lineRule="exact"/>
              <w:rPr>
                <w:rFonts w:ascii="Helvetica" w:hAnsi="Helvetica" w:cs="Helvetica"/>
              </w:rPr>
            </w:pPr>
          </w:p>
          <w:p w14:paraId="7AC68C8A" w14:textId="77777777" w:rsidR="004B7CB0" w:rsidRDefault="004B7CB0" w:rsidP="00F86DB0">
            <w:pPr>
              <w:widowControl w:val="0"/>
              <w:spacing w:line="283" w:lineRule="exact"/>
              <w:ind w:left="1440" w:hanging="731"/>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For specific cost allocation plan requirements refer to Circular A-87, Attachment A, Section J. Contact your ADECA Program Supervisor assigned to your program for assistance.</w:t>
            </w:r>
          </w:p>
          <w:p w14:paraId="2E0A80D2" w14:textId="77777777" w:rsidR="004B7CB0" w:rsidRDefault="004B7CB0" w:rsidP="00F86DB0">
            <w:pPr>
              <w:widowControl w:val="0"/>
              <w:tabs>
                <w:tab w:val="left" w:pos="731"/>
              </w:tabs>
              <w:spacing w:line="283" w:lineRule="exact"/>
              <w:rPr>
                <w:rFonts w:ascii="Helvetica" w:hAnsi="Helvetica" w:cs="Helvetica"/>
              </w:rPr>
            </w:pPr>
          </w:p>
          <w:p w14:paraId="63FCC756" w14:textId="77777777" w:rsidR="004B7CB0" w:rsidRDefault="004B7CB0" w:rsidP="00F86DB0">
            <w:pPr>
              <w:widowControl w:val="0"/>
              <w:tabs>
                <w:tab w:val="left" w:pos="204"/>
              </w:tabs>
              <w:spacing w:line="272" w:lineRule="exact"/>
              <w:ind w:left="720"/>
              <w:rPr>
                <w:rFonts w:ascii="Helvetica" w:hAnsi="Helvetica" w:cs="Helvetica"/>
              </w:rPr>
            </w:pPr>
            <w:r>
              <w:rPr>
                <w:rFonts w:ascii="Helvetica" w:hAnsi="Helvetica" w:cs="Helvetica"/>
                <w:u w:val="single"/>
              </w:rPr>
              <w:t>Allowable Costs</w:t>
            </w:r>
          </w:p>
          <w:p w14:paraId="73782048" w14:textId="77777777" w:rsidR="004B7CB0" w:rsidRDefault="004B7CB0" w:rsidP="00F86DB0">
            <w:pPr>
              <w:widowControl w:val="0"/>
              <w:tabs>
                <w:tab w:val="left" w:pos="204"/>
              </w:tabs>
              <w:spacing w:line="272" w:lineRule="exact"/>
              <w:rPr>
                <w:rFonts w:ascii="Helvetica" w:hAnsi="Helvetica" w:cs="Helvetica"/>
              </w:rPr>
            </w:pPr>
          </w:p>
          <w:p w14:paraId="627B5587" w14:textId="77777777" w:rsidR="004B7CB0" w:rsidRDefault="004B7CB0" w:rsidP="00F86DB0">
            <w:pPr>
              <w:widowControl w:val="0"/>
              <w:tabs>
                <w:tab w:val="left" w:pos="204"/>
              </w:tabs>
              <w:spacing w:line="272" w:lineRule="exact"/>
              <w:ind w:left="720"/>
              <w:rPr>
                <w:rFonts w:ascii="Helvetica" w:hAnsi="Helvetica" w:cs="Helvetica"/>
              </w:rPr>
            </w:pPr>
            <w:r>
              <w:rPr>
                <w:rFonts w:ascii="Helvetica" w:hAnsi="Helvetica" w:cs="Helvetica"/>
              </w:rPr>
              <w:t>Attachment B of Circular A-87 provides standards for determining the allowability of selected items of costs (Items listed below). The standards apply whether the item of cost is a direct or indirect cost. Failure to list a particular item of cost does not imply that it is either allowable or unallowable. Base the determination of allowability on the treatment of standards provided in the 0MB Circular A-87.</w:t>
            </w:r>
          </w:p>
          <w:p w14:paraId="308D011F" w14:textId="77777777" w:rsidR="004B7CB0" w:rsidRDefault="004B7CB0" w:rsidP="00F86DB0">
            <w:pPr>
              <w:widowControl w:val="0"/>
              <w:tabs>
                <w:tab w:val="left" w:pos="204"/>
              </w:tabs>
              <w:spacing w:line="283" w:lineRule="exact"/>
              <w:rPr>
                <w:rFonts w:ascii="Helvetica" w:hAnsi="Helvetica" w:cs="Helvetica"/>
                <w:sz w:val="20"/>
                <w:szCs w:val="20"/>
              </w:rPr>
            </w:pPr>
          </w:p>
          <w:p w14:paraId="2C70DD60" w14:textId="77777777" w:rsidR="004B7CB0" w:rsidRDefault="004B7CB0" w:rsidP="00F86DB0">
            <w:pPr>
              <w:widowControl w:val="0"/>
              <w:tabs>
                <w:tab w:val="left" w:pos="204"/>
              </w:tabs>
              <w:spacing w:line="283" w:lineRule="exact"/>
              <w:ind w:left="2160" w:hanging="1440"/>
              <w:rPr>
                <w:rFonts w:ascii="Helvetica" w:hAnsi="Helvetica" w:cs="Helvetica"/>
                <w:sz w:val="20"/>
                <w:szCs w:val="20"/>
              </w:rPr>
            </w:pPr>
            <w:r>
              <w:rPr>
                <w:rFonts w:ascii="Helvetica" w:hAnsi="Helvetica" w:cs="Helvetica"/>
              </w:rPr>
              <w:t>For Example:</w:t>
            </w:r>
            <w:r>
              <w:rPr>
                <w:rFonts w:ascii="Helvetica" w:hAnsi="Helvetica" w:cs="Helvetica"/>
              </w:rPr>
              <w:tab/>
            </w:r>
            <w:r>
              <w:rPr>
                <w:rFonts w:ascii="Helvetica" w:hAnsi="Helvetica" w:cs="Helvetica"/>
                <w:u w:val="single"/>
              </w:rPr>
              <w:t>Accounting</w:t>
            </w:r>
            <w:r>
              <w:rPr>
                <w:rFonts w:ascii="Helvetica" w:hAnsi="Helvetica" w:cs="Helvetica"/>
              </w:rPr>
              <w:t xml:space="preserve">. The cost of establishing and maintaining accounting and other informal systems required for the management of the grant program is allowable. The cost of maintaining central accounting records required for overall government purposes, such as appropriation and fund accounts by the Treasurer, Comptroller, or similar officials, </w:t>
            </w:r>
            <w:proofErr w:type="gramStart"/>
            <w:r>
              <w:rPr>
                <w:rFonts w:ascii="Helvetica" w:hAnsi="Helvetica" w:cs="Helvetica"/>
              </w:rPr>
              <w:t>is considered to be</w:t>
            </w:r>
            <w:proofErr w:type="gramEnd"/>
            <w:r>
              <w:rPr>
                <w:rFonts w:ascii="Helvetica" w:hAnsi="Helvetica" w:cs="Helvetica"/>
              </w:rPr>
              <w:t xml:space="preserve"> a general expense of government and is not allowable.</w:t>
            </w:r>
            <w:r>
              <w:rPr>
                <w:rFonts w:ascii="Helvetica" w:hAnsi="Helvetica" w:cs="Helvetica"/>
                <w:sz w:val="20"/>
                <w:szCs w:val="20"/>
              </w:rPr>
              <w:t xml:space="preserve"> </w:t>
            </w:r>
          </w:p>
          <w:p w14:paraId="00E980EC" w14:textId="77777777" w:rsidR="004B7CB0" w:rsidRDefault="004B7CB0" w:rsidP="00F86DB0">
            <w:pPr>
              <w:widowControl w:val="0"/>
              <w:spacing w:line="272" w:lineRule="exact"/>
              <w:ind w:left="1260"/>
              <w:rPr>
                <w:rFonts w:ascii="Helvetica" w:hAnsi="Helvetica" w:cs="Helvetica"/>
                <w:u w:val="single"/>
              </w:rPr>
            </w:pPr>
          </w:p>
          <w:p w14:paraId="1903976F" w14:textId="77777777" w:rsidR="004B7CB0" w:rsidRDefault="004B7CB0" w:rsidP="00F86DB0">
            <w:pPr>
              <w:widowControl w:val="0"/>
              <w:spacing w:line="272" w:lineRule="exact"/>
              <w:ind w:left="1260"/>
              <w:rPr>
                <w:rFonts w:ascii="Helvetica" w:hAnsi="Helvetica" w:cs="Helvetica"/>
              </w:rPr>
            </w:pPr>
            <w:r>
              <w:rPr>
                <w:rFonts w:ascii="Helvetica" w:hAnsi="Helvetica" w:cs="Helvetica"/>
                <w:u w:val="single"/>
              </w:rPr>
              <w:t>Allowable Costs</w:t>
            </w:r>
          </w:p>
          <w:p w14:paraId="39D52B8F" w14:textId="77777777" w:rsidR="004B7CB0" w:rsidRDefault="004B7CB0" w:rsidP="00F86DB0">
            <w:pPr>
              <w:widowControl w:val="0"/>
              <w:tabs>
                <w:tab w:val="left" w:pos="731"/>
              </w:tabs>
              <w:spacing w:line="272" w:lineRule="exact"/>
              <w:rPr>
                <w:rFonts w:ascii="Helvetica" w:hAnsi="Helvetica" w:cs="Helvetica"/>
              </w:rPr>
            </w:pPr>
          </w:p>
          <w:p w14:paraId="41F4CEB3" w14:textId="77777777" w:rsidR="004B7CB0" w:rsidRDefault="004B7CB0" w:rsidP="00F86DB0">
            <w:pPr>
              <w:widowControl w:val="0"/>
              <w:tabs>
                <w:tab w:val="left" w:pos="748"/>
                <w:tab w:val="left" w:pos="1800"/>
              </w:tabs>
              <w:spacing w:line="277" w:lineRule="exact"/>
              <w:ind w:left="1260"/>
              <w:rPr>
                <w:rFonts w:ascii="Helvetica" w:hAnsi="Helvetica" w:cs="Helvetica"/>
              </w:rPr>
            </w:pPr>
            <w:r>
              <w:rPr>
                <w:rFonts w:ascii="Helvetica" w:hAnsi="Helvetica" w:cs="Helvetica"/>
              </w:rPr>
              <w:t>1.</w:t>
            </w:r>
            <w:r>
              <w:rPr>
                <w:rFonts w:ascii="Helvetica" w:hAnsi="Helvetica" w:cs="Helvetica"/>
              </w:rPr>
              <w:tab/>
              <w:t>Accounting.</w:t>
            </w:r>
          </w:p>
          <w:p w14:paraId="67AA7E98" w14:textId="77777777" w:rsidR="004B7CB0" w:rsidRDefault="004B7CB0" w:rsidP="00F86DB0">
            <w:pPr>
              <w:widowControl w:val="0"/>
              <w:tabs>
                <w:tab w:val="left" w:pos="731"/>
                <w:tab w:val="left" w:pos="1800"/>
              </w:tabs>
              <w:spacing w:line="283" w:lineRule="exact"/>
              <w:ind w:left="1260"/>
              <w:rPr>
                <w:rFonts w:ascii="Helvetica" w:hAnsi="Helvetica" w:cs="Helvetica"/>
              </w:rPr>
            </w:pPr>
            <w:r>
              <w:rPr>
                <w:rFonts w:ascii="Helvetica" w:hAnsi="Helvetica" w:cs="Helvetica"/>
              </w:rPr>
              <w:t>2.</w:t>
            </w:r>
            <w:r>
              <w:rPr>
                <w:rFonts w:ascii="Helvetica" w:hAnsi="Helvetica" w:cs="Helvetica"/>
              </w:rPr>
              <w:tab/>
              <w:t>Advertising.</w:t>
            </w:r>
          </w:p>
          <w:p w14:paraId="12C777B2" w14:textId="77777777" w:rsidR="004B7CB0" w:rsidRDefault="004B7CB0" w:rsidP="00F86DB0">
            <w:pPr>
              <w:widowControl w:val="0"/>
              <w:tabs>
                <w:tab w:val="left" w:pos="731"/>
                <w:tab w:val="left" w:pos="1800"/>
              </w:tabs>
              <w:spacing w:line="283" w:lineRule="exact"/>
              <w:ind w:left="1260"/>
              <w:rPr>
                <w:rFonts w:ascii="Helvetica" w:hAnsi="Helvetica" w:cs="Helvetica"/>
              </w:rPr>
            </w:pPr>
            <w:r>
              <w:rPr>
                <w:rFonts w:ascii="Helvetica" w:hAnsi="Helvetica" w:cs="Helvetica"/>
              </w:rPr>
              <w:t>3.</w:t>
            </w:r>
            <w:r>
              <w:rPr>
                <w:rFonts w:ascii="Helvetica" w:hAnsi="Helvetica" w:cs="Helvetica"/>
              </w:rPr>
              <w:tab/>
              <w:t>Advisory councils.</w:t>
            </w:r>
          </w:p>
          <w:p w14:paraId="09479F6A" w14:textId="77777777" w:rsidR="004B7CB0" w:rsidRDefault="004B7CB0" w:rsidP="00F86DB0">
            <w:pPr>
              <w:widowControl w:val="0"/>
              <w:tabs>
                <w:tab w:val="left" w:pos="1800"/>
              </w:tabs>
              <w:spacing w:line="272" w:lineRule="exact"/>
              <w:ind w:left="1260"/>
              <w:rPr>
                <w:rFonts w:ascii="Helvetica" w:hAnsi="Helvetica" w:cs="Helvetica"/>
              </w:rPr>
            </w:pPr>
            <w:r>
              <w:rPr>
                <w:rFonts w:ascii="Helvetica" w:hAnsi="Helvetica" w:cs="Helvetica"/>
              </w:rPr>
              <w:t>4.</w:t>
            </w:r>
            <w:r>
              <w:rPr>
                <w:rFonts w:ascii="Helvetica" w:hAnsi="Helvetica" w:cs="Helvetica"/>
              </w:rPr>
              <w:tab/>
              <w:t>Audit service.</w:t>
            </w:r>
          </w:p>
          <w:p w14:paraId="1BBB5E62" w14:textId="77777777" w:rsidR="004B7CB0" w:rsidRDefault="004B7CB0" w:rsidP="00F86DB0">
            <w:pPr>
              <w:widowControl w:val="0"/>
              <w:tabs>
                <w:tab w:val="left" w:pos="731"/>
                <w:tab w:val="left" w:pos="1800"/>
              </w:tabs>
              <w:spacing w:line="283" w:lineRule="exact"/>
              <w:ind w:left="1260"/>
              <w:rPr>
                <w:rFonts w:ascii="Helvetica" w:hAnsi="Helvetica" w:cs="Helvetica"/>
                <w:sz w:val="20"/>
                <w:szCs w:val="20"/>
              </w:rPr>
            </w:pPr>
            <w:r>
              <w:rPr>
                <w:rFonts w:ascii="Helvetica" w:hAnsi="Helvetica" w:cs="Helvetica"/>
              </w:rPr>
              <w:t>5.</w:t>
            </w:r>
            <w:r>
              <w:rPr>
                <w:rFonts w:ascii="Helvetica" w:hAnsi="Helvetica" w:cs="Helvetica"/>
              </w:rPr>
              <w:tab/>
              <w:t>Bonding.</w:t>
            </w:r>
            <w:r>
              <w:rPr>
                <w:rFonts w:ascii="Helvetica" w:hAnsi="Helvetica" w:cs="Helvetica"/>
                <w:sz w:val="20"/>
                <w:szCs w:val="20"/>
              </w:rPr>
              <w:t xml:space="preserve"> </w:t>
            </w:r>
          </w:p>
          <w:p w14:paraId="7E2083E7" w14:textId="77777777" w:rsidR="004B7CB0" w:rsidRDefault="004B7CB0" w:rsidP="00F86DB0">
            <w:pPr>
              <w:widowControl w:val="0"/>
              <w:tabs>
                <w:tab w:val="left" w:pos="1800"/>
              </w:tabs>
              <w:spacing w:line="283" w:lineRule="exact"/>
              <w:ind w:left="1260"/>
              <w:rPr>
                <w:rFonts w:ascii="Helvetica" w:hAnsi="Helvetica" w:cs="Helvetica"/>
              </w:rPr>
            </w:pPr>
            <w:r>
              <w:rPr>
                <w:rFonts w:ascii="Helvetica" w:hAnsi="Helvetica" w:cs="Helvetica"/>
              </w:rPr>
              <w:t>6.</w:t>
            </w:r>
            <w:r>
              <w:rPr>
                <w:rFonts w:ascii="Helvetica" w:hAnsi="Helvetica" w:cs="Helvetica"/>
              </w:rPr>
              <w:tab/>
              <w:t>Budgeting.</w:t>
            </w:r>
          </w:p>
          <w:p w14:paraId="40713EDC" w14:textId="77777777" w:rsidR="004B7CB0" w:rsidRDefault="004B7CB0" w:rsidP="00F86DB0">
            <w:pPr>
              <w:widowControl w:val="0"/>
              <w:tabs>
                <w:tab w:val="left" w:pos="1800"/>
              </w:tabs>
              <w:spacing w:line="277" w:lineRule="exact"/>
              <w:ind w:left="1260"/>
              <w:rPr>
                <w:rFonts w:ascii="Helvetica" w:hAnsi="Helvetica" w:cs="Helvetica"/>
              </w:rPr>
            </w:pPr>
            <w:r>
              <w:rPr>
                <w:rFonts w:ascii="Helvetica" w:hAnsi="Helvetica" w:cs="Helvetica"/>
              </w:rPr>
              <w:t>7.</w:t>
            </w:r>
            <w:r>
              <w:rPr>
                <w:rFonts w:ascii="Helvetica" w:hAnsi="Helvetica" w:cs="Helvetica"/>
              </w:rPr>
              <w:tab/>
              <w:t>Building lease management.</w:t>
            </w:r>
          </w:p>
          <w:p w14:paraId="53856732" w14:textId="77777777" w:rsidR="004B7CB0" w:rsidRDefault="004B7CB0" w:rsidP="00F86DB0">
            <w:pPr>
              <w:widowControl w:val="0"/>
              <w:tabs>
                <w:tab w:val="left" w:pos="1800"/>
              </w:tabs>
              <w:spacing w:line="283" w:lineRule="exact"/>
              <w:ind w:left="1260"/>
              <w:rPr>
                <w:rFonts w:ascii="Helvetica" w:hAnsi="Helvetica" w:cs="Helvetica"/>
              </w:rPr>
            </w:pPr>
            <w:r>
              <w:rPr>
                <w:rFonts w:ascii="Helvetica" w:hAnsi="Helvetica" w:cs="Helvetica"/>
              </w:rPr>
              <w:t>8.</w:t>
            </w:r>
            <w:r>
              <w:rPr>
                <w:rFonts w:ascii="Helvetica" w:hAnsi="Helvetica" w:cs="Helvetica"/>
              </w:rPr>
              <w:tab/>
              <w:t>Central stores.</w:t>
            </w:r>
          </w:p>
          <w:p w14:paraId="3FD4CADF" w14:textId="77777777" w:rsidR="004B7CB0" w:rsidRDefault="004B7CB0" w:rsidP="00F86DB0">
            <w:pPr>
              <w:widowControl w:val="0"/>
              <w:tabs>
                <w:tab w:val="left" w:pos="1800"/>
              </w:tabs>
              <w:spacing w:line="277" w:lineRule="exact"/>
              <w:ind w:left="1260"/>
              <w:rPr>
                <w:rFonts w:ascii="Helvetica" w:hAnsi="Helvetica" w:cs="Helvetica"/>
              </w:rPr>
            </w:pPr>
            <w:r>
              <w:rPr>
                <w:rFonts w:ascii="Helvetica" w:hAnsi="Helvetica" w:cs="Helvetica"/>
              </w:rPr>
              <w:t>9.</w:t>
            </w:r>
            <w:r>
              <w:rPr>
                <w:rFonts w:ascii="Helvetica" w:hAnsi="Helvetica" w:cs="Helvetica"/>
              </w:rPr>
              <w:tab/>
              <w:t>Communications.</w:t>
            </w:r>
          </w:p>
          <w:p w14:paraId="6177A174" w14:textId="77777777" w:rsidR="004B7CB0" w:rsidRDefault="004B7CB0" w:rsidP="00F86DB0">
            <w:pPr>
              <w:widowControl w:val="0"/>
              <w:tabs>
                <w:tab w:val="left" w:pos="1800"/>
              </w:tabs>
              <w:spacing w:line="272" w:lineRule="exact"/>
              <w:ind w:left="1260"/>
              <w:rPr>
                <w:rFonts w:ascii="Helvetica" w:hAnsi="Helvetica" w:cs="Helvetica"/>
              </w:rPr>
            </w:pPr>
            <w:r>
              <w:rPr>
                <w:rFonts w:ascii="Helvetica" w:hAnsi="Helvetica" w:cs="Helvetica"/>
              </w:rPr>
              <w:t>10.</w:t>
            </w:r>
            <w:r>
              <w:rPr>
                <w:rFonts w:ascii="Helvetica" w:hAnsi="Helvetica" w:cs="Helvetica"/>
              </w:rPr>
              <w:tab/>
              <w:t>Compensation for personal service.</w:t>
            </w:r>
          </w:p>
          <w:p w14:paraId="4579D42E" w14:textId="77777777" w:rsidR="004B7CB0" w:rsidRDefault="004B7CB0" w:rsidP="00F86DB0">
            <w:pPr>
              <w:widowControl w:val="0"/>
              <w:tabs>
                <w:tab w:val="left" w:pos="1800"/>
              </w:tabs>
              <w:spacing w:line="272" w:lineRule="exact"/>
              <w:ind w:left="1260"/>
              <w:rPr>
                <w:rFonts w:ascii="Helvetica" w:hAnsi="Helvetica" w:cs="Helvetica"/>
              </w:rPr>
            </w:pPr>
            <w:r>
              <w:rPr>
                <w:rFonts w:ascii="Helvetica" w:hAnsi="Helvetica" w:cs="Helvetica"/>
              </w:rPr>
              <w:t>11.</w:t>
            </w:r>
            <w:r>
              <w:rPr>
                <w:rFonts w:ascii="Helvetica" w:hAnsi="Helvetica" w:cs="Helvetica"/>
              </w:rPr>
              <w:tab/>
              <w:t>Depreciation and use allowances.</w:t>
            </w:r>
          </w:p>
          <w:p w14:paraId="6DCDB7E8" w14:textId="77777777" w:rsidR="004B7CB0" w:rsidRDefault="004B7CB0" w:rsidP="00F86DB0">
            <w:pPr>
              <w:widowControl w:val="0"/>
              <w:tabs>
                <w:tab w:val="left" w:pos="1800"/>
              </w:tabs>
              <w:spacing w:line="272" w:lineRule="exact"/>
              <w:ind w:left="1260"/>
              <w:rPr>
                <w:rFonts w:ascii="Helvetica" w:hAnsi="Helvetica" w:cs="Helvetica"/>
              </w:rPr>
            </w:pPr>
            <w:r>
              <w:rPr>
                <w:rFonts w:ascii="Helvetica" w:hAnsi="Helvetica" w:cs="Helvetica"/>
              </w:rPr>
              <w:t>12.</w:t>
            </w:r>
            <w:r>
              <w:rPr>
                <w:rFonts w:ascii="Helvetica" w:hAnsi="Helvetica" w:cs="Helvetica"/>
              </w:rPr>
              <w:tab/>
              <w:t>Disbursing service.</w:t>
            </w:r>
          </w:p>
          <w:p w14:paraId="08153F43" w14:textId="77777777" w:rsidR="004B7CB0" w:rsidRDefault="004B7CB0" w:rsidP="00F86DB0">
            <w:pPr>
              <w:widowControl w:val="0"/>
              <w:tabs>
                <w:tab w:val="left" w:pos="1800"/>
              </w:tabs>
              <w:spacing w:line="272" w:lineRule="exact"/>
              <w:ind w:left="1260"/>
              <w:rPr>
                <w:rFonts w:ascii="Helvetica" w:hAnsi="Helvetica" w:cs="Helvetica"/>
              </w:rPr>
            </w:pPr>
            <w:r>
              <w:rPr>
                <w:rFonts w:ascii="Helvetica" w:hAnsi="Helvetica" w:cs="Helvetica"/>
              </w:rPr>
              <w:t>13.</w:t>
            </w:r>
            <w:r>
              <w:rPr>
                <w:rFonts w:ascii="Helvetica" w:hAnsi="Helvetica" w:cs="Helvetica"/>
              </w:rPr>
              <w:tab/>
              <w:t>Employee fringe benefits.</w:t>
            </w:r>
          </w:p>
          <w:p w14:paraId="3228AA1C" w14:textId="77777777" w:rsidR="004B7CB0" w:rsidRDefault="004B7CB0" w:rsidP="00F86DB0">
            <w:pPr>
              <w:widowControl w:val="0"/>
              <w:tabs>
                <w:tab w:val="left" w:pos="1800"/>
              </w:tabs>
              <w:spacing w:line="272" w:lineRule="exact"/>
              <w:ind w:left="1260"/>
              <w:rPr>
                <w:rFonts w:ascii="Helvetica" w:hAnsi="Helvetica" w:cs="Helvetica"/>
              </w:rPr>
            </w:pPr>
            <w:r>
              <w:rPr>
                <w:rFonts w:ascii="Helvetica" w:hAnsi="Helvetica" w:cs="Helvetica"/>
              </w:rPr>
              <w:t>14.</w:t>
            </w:r>
            <w:r>
              <w:rPr>
                <w:rFonts w:ascii="Helvetica" w:hAnsi="Helvetica" w:cs="Helvetica"/>
              </w:rPr>
              <w:tab/>
              <w:t>Employee morale, health, and welfare costs.</w:t>
            </w:r>
          </w:p>
          <w:p w14:paraId="5D12B38F" w14:textId="77777777" w:rsidR="004B7CB0" w:rsidRDefault="004B7CB0" w:rsidP="00F86DB0">
            <w:pPr>
              <w:widowControl w:val="0"/>
              <w:tabs>
                <w:tab w:val="left" w:pos="1800"/>
              </w:tabs>
              <w:spacing w:line="272" w:lineRule="exact"/>
              <w:ind w:left="1260"/>
              <w:rPr>
                <w:rFonts w:ascii="Helvetica" w:hAnsi="Helvetica" w:cs="Helvetica"/>
              </w:rPr>
            </w:pPr>
            <w:r>
              <w:rPr>
                <w:rFonts w:ascii="Helvetica" w:hAnsi="Helvetica" w:cs="Helvetica"/>
              </w:rPr>
              <w:t>15.</w:t>
            </w:r>
            <w:r>
              <w:rPr>
                <w:rFonts w:ascii="Helvetica" w:hAnsi="Helvetica" w:cs="Helvetica"/>
              </w:rPr>
              <w:tab/>
              <w:t>Exhibits.</w:t>
            </w:r>
          </w:p>
          <w:p w14:paraId="317F686A" w14:textId="77777777" w:rsidR="004B7CB0" w:rsidRDefault="004B7CB0" w:rsidP="00F86DB0">
            <w:pPr>
              <w:widowControl w:val="0"/>
              <w:tabs>
                <w:tab w:val="left" w:pos="1800"/>
              </w:tabs>
              <w:spacing w:line="272" w:lineRule="exact"/>
              <w:ind w:left="1260"/>
              <w:rPr>
                <w:rFonts w:ascii="Helvetica" w:hAnsi="Helvetica" w:cs="Helvetica"/>
              </w:rPr>
            </w:pPr>
            <w:r>
              <w:rPr>
                <w:rFonts w:ascii="Helvetica" w:hAnsi="Helvetica" w:cs="Helvetica"/>
              </w:rPr>
              <w:t>16.</w:t>
            </w:r>
            <w:r>
              <w:rPr>
                <w:rFonts w:ascii="Helvetica" w:hAnsi="Helvetica" w:cs="Helvetica"/>
              </w:rPr>
              <w:tab/>
              <w:t>Legal expenses.</w:t>
            </w:r>
          </w:p>
          <w:p w14:paraId="7FD580D2" w14:textId="77777777" w:rsidR="004B7CB0" w:rsidRDefault="004B7CB0" w:rsidP="00F86DB0">
            <w:pPr>
              <w:widowControl w:val="0"/>
              <w:tabs>
                <w:tab w:val="left" w:pos="1800"/>
              </w:tabs>
              <w:spacing w:line="272" w:lineRule="exact"/>
              <w:ind w:left="1260"/>
              <w:rPr>
                <w:rFonts w:ascii="Helvetica" w:hAnsi="Helvetica" w:cs="Helvetica"/>
              </w:rPr>
            </w:pPr>
            <w:r>
              <w:rPr>
                <w:rFonts w:ascii="Helvetica" w:hAnsi="Helvetica" w:cs="Helvetica"/>
              </w:rPr>
              <w:t>17.</w:t>
            </w:r>
            <w:r>
              <w:rPr>
                <w:rFonts w:ascii="Helvetica" w:hAnsi="Helvetica" w:cs="Helvetica"/>
              </w:rPr>
              <w:tab/>
              <w:t>Maintenance and repair.</w:t>
            </w:r>
          </w:p>
          <w:p w14:paraId="3CBC0215" w14:textId="77777777" w:rsidR="004B7CB0" w:rsidRDefault="004B7CB0" w:rsidP="00F86DB0">
            <w:pPr>
              <w:widowControl w:val="0"/>
              <w:tabs>
                <w:tab w:val="left" w:pos="1800"/>
              </w:tabs>
              <w:spacing w:line="272" w:lineRule="exact"/>
              <w:ind w:left="1260"/>
              <w:rPr>
                <w:rFonts w:ascii="Helvetica" w:hAnsi="Helvetica" w:cs="Helvetica"/>
              </w:rPr>
            </w:pPr>
            <w:r>
              <w:rPr>
                <w:rFonts w:ascii="Helvetica" w:hAnsi="Helvetica" w:cs="Helvetica"/>
              </w:rPr>
              <w:t>18.</w:t>
            </w:r>
            <w:r>
              <w:rPr>
                <w:rFonts w:ascii="Helvetica" w:hAnsi="Helvetica" w:cs="Helvetica"/>
              </w:rPr>
              <w:tab/>
              <w:t>Materials and supplies.</w:t>
            </w:r>
          </w:p>
          <w:p w14:paraId="13A8BAF8" w14:textId="77777777" w:rsidR="004B7CB0" w:rsidRDefault="004B7CB0" w:rsidP="00F86DB0">
            <w:pPr>
              <w:widowControl w:val="0"/>
              <w:tabs>
                <w:tab w:val="left" w:pos="1800"/>
              </w:tabs>
              <w:spacing w:line="283" w:lineRule="exact"/>
              <w:ind w:left="1260"/>
              <w:rPr>
                <w:rFonts w:ascii="Helvetica" w:hAnsi="Helvetica" w:cs="Helvetica"/>
              </w:rPr>
            </w:pPr>
            <w:r>
              <w:rPr>
                <w:rFonts w:ascii="Helvetica" w:hAnsi="Helvetica" w:cs="Helvetica"/>
              </w:rPr>
              <w:t>19.</w:t>
            </w:r>
            <w:r>
              <w:rPr>
                <w:rFonts w:ascii="Helvetica" w:hAnsi="Helvetica" w:cs="Helvetica"/>
              </w:rPr>
              <w:tab/>
              <w:t>Memberships, subscriptions, and professional activities.</w:t>
            </w:r>
          </w:p>
          <w:p w14:paraId="4B197FAE" w14:textId="77777777" w:rsidR="004B7CB0" w:rsidRDefault="004B7CB0" w:rsidP="00F86DB0">
            <w:pPr>
              <w:widowControl w:val="0"/>
              <w:tabs>
                <w:tab w:val="left" w:pos="1800"/>
              </w:tabs>
              <w:spacing w:line="272" w:lineRule="exact"/>
              <w:ind w:left="1260"/>
              <w:rPr>
                <w:rFonts w:ascii="Helvetica" w:hAnsi="Helvetica" w:cs="Helvetica"/>
              </w:rPr>
            </w:pPr>
            <w:r>
              <w:rPr>
                <w:rFonts w:ascii="Helvetica" w:hAnsi="Helvetica" w:cs="Helvetica"/>
              </w:rPr>
              <w:t>20.</w:t>
            </w:r>
            <w:r>
              <w:rPr>
                <w:rFonts w:ascii="Helvetica" w:hAnsi="Helvetica" w:cs="Helvetica"/>
              </w:rPr>
              <w:tab/>
              <w:t>Motor Pools.</w:t>
            </w:r>
          </w:p>
          <w:p w14:paraId="2C4409E8" w14:textId="77777777" w:rsidR="004B7CB0" w:rsidRDefault="004B7CB0" w:rsidP="00F86DB0">
            <w:pPr>
              <w:widowControl w:val="0"/>
              <w:tabs>
                <w:tab w:val="left" w:pos="1800"/>
              </w:tabs>
              <w:spacing w:line="272" w:lineRule="exact"/>
              <w:ind w:left="1260"/>
              <w:rPr>
                <w:rFonts w:ascii="Helvetica" w:hAnsi="Helvetica" w:cs="Helvetica"/>
              </w:rPr>
            </w:pPr>
            <w:r>
              <w:rPr>
                <w:rFonts w:ascii="Helvetica" w:hAnsi="Helvetica" w:cs="Helvetica"/>
              </w:rPr>
              <w:t>21.</w:t>
            </w:r>
            <w:r>
              <w:rPr>
                <w:rFonts w:ascii="Helvetica" w:hAnsi="Helvetica" w:cs="Helvetica"/>
              </w:rPr>
              <w:tab/>
              <w:t>Payroll preparation.</w:t>
            </w:r>
          </w:p>
          <w:p w14:paraId="493CDF00" w14:textId="77777777" w:rsidR="004B7CB0" w:rsidRDefault="004B7CB0" w:rsidP="00F86DB0">
            <w:pPr>
              <w:widowControl w:val="0"/>
              <w:numPr>
                <w:ilvl w:val="0"/>
                <w:numId w:val="2"/>
              </w:numPr>
              <w:tabs>
                <w:tab w:val="clear" w:pos="1069"/>
                <w:tab w:val="left" w:pos="1800"/>
              </w:tabs>
              <w:autoSpaceDE w:val="0"/>
              <w:autoSpaceDN w:val="0"/>
              <w:spacing w:line="283" w:lineRule="exact"/>
              <w:ind w:left="1800" w:hanging="540"/>
              <w:rPr>
                <w:rFonts w:ascii="Helvetica" w:hAnsi="Helvetica" w:cs="Helvetica"/>
              </w:rPr>
            </w:pPr>
            <w:r>
              <w:rPr>
                <w:rFonts w:ascii="Helvetica" w:hAnsi="Helvetica" w:cs="Helvetica"/>
              </w:rPr>
              <w:t>Personnel administration.</w:t>
            </w:r>
          </w:p>
          <w:p w14:paraId="3F43D50C" w14:textId="77777777" w:rsidR="004B7CB0" w:rsidRDefault="004B7CB0" w:rsidP="00F86DB0">
            <w:pPr>
              <w:widowControl w:val="0"/>
              <w:tabs>
                <w:tab w:val="left" w:pos="1800"/>
              </w:tabs>
              <w:spacing w:line="277" w:lineRule="exact"/>
              <w:ind w:left="1260"/>
              <w:rPr>
                <w:rFonts w:ascii="Helvetica" w:hAnsi="Helvetica" w:cs="Helvetica"/>
              </w:rPr>
            </w:pPr>
            <w:r>
              <w:rPr>
                <w:rFonts w:ascii="Helvetica" w:hAnsi="Helvetica" w:cs="Helvetica"/>
              </w:rPr>
              <w:lastRenderedPageBreak/>
              <w:t>23.</w:t>
            </w:r>
            <w:r>
              <w:rPr>
                <w:rFonts w:ascii="Helvetica" w:hAnsi="Helvetica" w:cs="Helvetica"/>
              </w:rPr>
              <w:tab/>
              <w:t>Printing and reproduction.</w:t>
            </w:r>
          </w:p>
          <w:p w14:paraId="2851033B" w14:textId="77777777" w:rsidR="004B7CB0" w:rsidRDefault="004B7CB0" w:rsidP="00F86DB0">
            <w:pPr>
              <w:widowControl w:val="0"/>
              <w:tabs>
                <w:tab w:val="left" w:pos="1800"/>
              </w:tabs>
              <w:spacing w:line="277" w:lineRule="exact"/>
              <w:ind w:left="1260"/>
              <w:rPr>
                <w:rFonts w:ascii="Helvetica" w:hAnsi="Helvetica" w:cs="Helvetica"/>
              </w:rPr>
            </w:pPr>
            <w:r>
              <w:rPr>
                <w:rFonts w:ascii="Helvetica" w:hAnsi="Helvetica" w:cs="Helvetica"/>
              </w:rPr>
              <w:t>24.</w:t>
            </w:r>
            <w:r>
              <w:rPr>
                <w:rFonts w:ascii="Helvetica" w:hAnsi="Helvetica" w:cs="Helvetica"/>
              </w:rPr>
              <w:tab/>
              <w:t>Procurement service.</w:t>
            </w:r>
          </w:p>
          <w:p w14:paraId="46F5A80E" w14:textId="77777777" w:rsidR="004B7CB0" w:rsidRDefault="004B7CB0" w:rsidP="00F86DB0">
            <w:pPr>
              <w:widowControl w:val="0"/>
              <w:tabs>
                <w:tab w:val="left" w:pos="1800"/>
              </w:tabs>
              <w:spacing w:line="283" w:lineRule="exact"/>
              <w:ind w:left="1260"/>
              <w:rPr>
                <w:rFonts w:ascii="Helvetica" w:hAnsi="Helvetica" w:cs="Helvetica"/>
              </w:rPr>
            </w:pPr>
            <w:r>
              <w:rPr>
                <w:rFonts w:ascii="Helvetica" w:hAnsi="Helvetica" w:cs="Helvetica"/>
              </w:rPr>
              <w:t>25.</w:t>
            </w:r>
            <w:r>
              <w:rPr>
                <w:rFonts w:ascii="Helvetica" w:hAnsi="Helvetica" w:cs="Helvetica"/>
              </w:rPr>
              <w:tab/>
              <w:t>Taxes.</w:t>
            </w:r>
          </w:p>
          <w:p w14:paraId="593CEEB6" w14:textId="77777777" w:rsidR="004B7CB0" w:rsidRDefault="004B7CB0" w:rsidP="00F86DB0">
            <w:pPr>
              <w:widowControl w:val="0"/>
              <w:tabs>
                <w:tab w:val="left" w:pos="1800"/>
              </w:tabs>
              <w:spacing w:line="277" w:lineRule="exact"/>
              <w:ind w:left="1260"/>
              <w:rPr>
                <w:rFonts w:ascii="Helvetica" w:hAnsi="Helvetica" w:cs="Helvetica"/>
              </w:rPr>
            </w:pPr>
            <w:r>
              <w:rPr>
                <w:rFonts w:ascii="Helvetica" w:hAnsi="Helvetica" w:cs="Helvetica"/>
              </w:rPr>
              <w:t>26.</w:t>
            </w:r>
            <w:r>
              <w:rPr>
                <w:rFonts w:ascii="Helvetica" w:hAnsi="Helvetica" w:cs="Helvetica"/>
              </w:rPr>
              <w:tab/>
              <w:t>Training and education.</w:t>
            </w:r>
          </w:p>
          <w:p w14:paraId="119E9CDA" w14:textId="77777777" w:rsidR="004B7CB0" w:rsidRDefault="004B7CB0" w:rsidP="00F86DB0">
            <w:pPr>
              <w:widowControl w:val="0"/>
              <w:tabs>
                <w:tab w:val="left" w:pos="1800"/>
              </w:tabs>
              <w:spacing w:line="277" w:lineRule="exact"/>
              <w:ind w:left="1260"/>
              <w:rPr>
                <w:rFonts w:ascii="Helvetica" w:hAnsi="Helvetica" w:cs="Helvetica"/>
              </w:rPr>
            </w:pPr>
            <w:r>
              <w:rPr>
                <w:rFonts w:ascii="Helvetica" w:hAnsi="Helvetica" w:cs="Helvetica"/>
              </w:rPr>
              <w:t>27.</w:t>
            </w:r>
            <w:r>
              <w:rPr>
                <w:rFonts w:ascii="Helvetica" w:hAnsi="Helvetica" w:cs="Helvetica"/>
              </w:rPr>
              <w:tab/>
              <w:t>Transportation.</w:t>
            </w:r>
          </w:p>
          <w:p w14:paraId="0CF41DC8" w14:textId="77777777" w:rsidR="004B7CB0" w:rsidRDefault="004B7CB0" w:rsidP="00F86DB0">
            <w:pPr>
              <w:widowControl w:val="0"/>
              <w:tabs>
                <w:tab w:val="left" w:pos="1800"/>
              </w:tabs>
              <w:spacing w:line="277" w:lineRule="exact"/>
              <w:ind w:left="1260"/>
              <w:rPr>
                <w:rFonts w:ascii="Helvetica" w:hAnsi="Helvetica" w:cs="Helvetica"/>
              </w:rPr>
            </w:pPr>
            <w:r>
              <w:rPr>
                <w:rFonts w:ascii="Helvetica" w:hAnsi="Helvetica" w:cs="Helvetica"/>
              </w:rPr>
              <w:t>28.</w:t>
            </w:r>
            <w:r>
              <w:rPr>
                <w:rFonts w:ascii="Helvetica" w:hAnsi="Helvetica" w:cs="Helvetica"/>
              </w:rPr>
              <w:tab/>
              <w:t>Travel.</w:t>
            </w:r>
          </w:p>
          <w:p w14:paraId="0C27392E" w14:textId="77777777" w:rsidR="004B7CB0" w:rsidRDefault="004B7CB0" w:rsidP="00F86DB0">
            <w:pPr>
              <w:widowControl w:val="0"/>
              <w:tabs>
                <w:tab w:val="left" w:pos="748"/>
              </w:tabs>
              <w:rPr>
                <w:rFonts w:ascii="Helvetica" w:hAnsi="Helvetica" w:cs="Helvetica"/>
                <w:sz w:val="20"/>
                <w:szCs w:val="20"/>
              </w:rPr>
            </w:pPr>
          </w:p>
          <w:p w14:paraId="57C9640A" w14:textId="77777777" w:rsidR="004B7CB0" w:rsidRDefault="004B7CB0" w:rsidP="00F86DB0">
            <w:pPr>
              <w:widowControl w:val="0"/>
              <w:tabs>
                <w:tab w:val="left" w:pos="1800"/>
              </w:tabs>
              <w:spacing w:line="277" w:lineRule="exact"/>
              <w:ind w:left="1260"/>
              <w:rPr>
                <w:rFonts w:ascii="Helvetica" w:hAnsi="Helvetica" w:cs="Helvetica"/>
              </w:rPr>
            </w:pPr>
            <w:r>
              <w:rPr>
                <w:rFonts w:ascii="Helvetica" w:hAnsi="Helvetica" w:cs="Helvetica"/>
                <w:u w:val="single"/>
              </w:rPr>
              <w:t xml:space="preserve">Costs Allowable </w:t>
            </w:r>
            <w:proofErr w:type="gramStart"/>
            <w:r>
              <w:rPr>
                <w:rFonts w:ascii="Helvetica" w:hAnsi="Helvetica" w:cs="Helvetica"/>
                <w:u w:val="single"/>
              </w:rPr>
              <w:t>With</w:t>
            </w:r>
            <w:proofErr w:type="gramEnd"/>
            <w:r>
              <w:rPr>
                <w:rFonts w:ascii="Helvetica" w:hAnsi="Helvetica" w:cs="Helvetica"/>
                <w:u w:val="single"/>
              </w:rPr>
              <w:t xml:space="preserve"> Approval of the ADECA-CSD</w:t>
            </w:r>
          </w:p>
          <w:p w14:paraId="640FB4AA" w14:textId="77777777" w:rsidR="004B7CB0" w:rsidRDefault="004B7CB0" w:rsidP="00F86DB0">
            <w:pPr>
              <w:widowControl w:val="0"/>
              <w:tabs>
                <w:tab w:val="left" w:pos="1800"/>
              </w:tabs>
              <w:spacing w:line="277" w:lineRule="exact"/>
              <w:ind w:left="1260"/>
              <w:rPr>
                <w:rFonts w:ascii="Helvetica" w:hAnsi="Helvetica" w:cs="Helvetica"/>
              </w:rPr>
            </w:pPr>
          </w:p>
          <w:p w14:paraId="4992C037" w14:textId="77777777" w:rsidR="004B7CB0" w:rsidRDefault="004B7CB0" w:rsidP="00F86DB0">
            <w:pPr>
              <w:widowControl w:val="0"/>
              <w:tabs>
                <w:tab w:val="left" w:pos="1800"/>
              </w:tabs>
              <w:spacing w:line="277" w:lineRule="exact"/>
              <w:ind w:left="1260"/>
              <w:rPr>
                <w:rFonts w:ascii="Helvetica" w:hAnsi="Helvetica" w:cs="Helvetica"/>
              </w:rPr>
            </w:pPr>
            <w:r>
              <w:rPr>
                <w:rFonts w:ascii="Helvetica" w:hAnsi="Helvetica" w:cs="Helvetica"/>
              </w:rPr>
              <w:t>1.</w:t>
            </w:r>
            <w:r>
              <w:rPr>
                <w:rFonts w:ascii="Helvetica" w:hAnsi="Helvetica" w:cs="Helvetica"/>
              </w:rPr>
              <w:tab/>
              <w:t>Automatic data processing.</w:t>
            </w:r>
          </w:p>
          <w:p w14:paraId="1DE4CB62" w14:textId="77777777" w:rsidR="004B7CB0" w:rsidRDefault="004B7CB0" w:rsidP="00F86DB0">
            <w:pPr>
              <w:widowControl w:val="0"/>
              <w:tabs>
                <w:tab w:val="left" w:pos="748"/>
                <w:tab w:val="left" w:pos="1800"/>
              </w:tabs>
              <w:spacing w:line="277" w:lineRule="exact"/>
              <w:ind w:left="1260"/>
              <w:rPr>
                <w:rFonts w:ascii="Helvetica" w:hAnsi="Helvetica" w:cs="Helvetica"/>
              </w:rPr>
            </w:pPr>
            <w:r>
              <w:rPr>
                <w:rFonts w:ascii="Helvetica" w:hAnsi="Helvetica" w:cs="Helvetica"/>
              </w:rPr>
              <w:t>2.</w:t>
            </w:r>
            <w:r>
              <w:rPr>
                <w:rFonts w:ascii="Helvetica" w:hAnsi="Helvetica" w:cs="Helvetica"/>
              </w:rPr>
              <w:tab/>
              <w:t>Building space and related facilities.</w:t>
            </w:r>
          </w:p>
          <w:p w14:paraId="6D5B3A6D" w14:textId="77777777" w:rsidR="004B7CB0" w:rsidRDefault="004B7CB0" w:rsidP="00F86DB0">
            <w:pPr>
              <w:widowControl w:val="0"/>
              <w:tabs>
                <w:tab w:val="left" w:pos="731"/>
                <w:tab w:val="left" w:pos="1800"/>
              </w:tabs>
              <w:spacing w:line="272" w:lineRule="exact"/>
              <w:ind w:left="1260"/>
              <w:rPr>
                <w:rFonts w:ascii="Helvetica" w:hAnsi="Helvetica" w:cs="Helvetica"/>
              </w:rPr>
            </w:pPr>
            <w:r>
              <w:rPr>
                <w:rFonts w:ascii="Helvetica" w:hAnsi="Helvetica" w:cs="Helvetica"/>
              </w:rPr>
              <w:t>3.</w:t>
            </w:r>
            <w:r>
              <w:rPr>
                <w:rFonts w:ascii="Helvetica" w:hAnsi="Helvetica" w:cs="Helvetica"/>
              </w:rPr>
              <w:tab/>
              <w:t>Capital expenditures.</w:t>
            </w:r>
          </w:p>
          <w:p w14:paraId="5FDD60E8" w14:textId="77777777" w:rsidR="004B7CB0" w:rsidRDefault="004B7CB0" w:rsidP="00F86DB0">
            <w:pPr>
              <w:widowControl w:val="0"/>
              <w:tabs>
                <w:tab w:val="left" w:pos="748"/>
                <w:tab w:val="left" w:pos="1800"/>
              </w:tabs>
              <w:spacing w:line="277" w:lineRule="exact"/>
              <w:ind w:left="1260"/>
              <w:rPr>
                <w:rFonts w:ascii="Helvetica" w:hAnsi="Helvetica" w:cs="Helvetica"/>
              </w:rPr>
            </w:pPr>
            <w:r>
              <w:rPr>
                <w:rFonts w:ascii="Helvetica" w:hAnsi="Helvetica" w:cs="Helvetica"/>
              </w:rPr>
              <w:t>4.</w:t>
            </w:r>
            <w:r>
              <w:rPr>
                <w:rFonts w:ascii="Helvetica" w:hAnsi="Helvetica" w:cs="Helvetica"/>
              </w:rPr>
              <w:tab/>
              <w:t>Insurance and indemnification.</w:t>
            </w:r>
          </w:p>
          <w:p w14:paraId="4ADB811E" w14:textId="77777777" w:rsidR="004B7CB0" w:rsidRDefault="004B7CB0" w:rsidP="00F86DB0">
            <w:pPr>
              <w:widowControl w:val="0"/>
              <w:tabs>
                <w:tab w:val="left" w:pos="748"/>
                <w:tab w:val="left" w:pos="1800"/>
              </w:tabs>
              <w:spacing w:line="277" w:lineRule="exact"/>
              <w:ind w:left="1260"/>
              <w:rPr>
                <w:rFonts w:ascii="Helvetica" w:hAnsi="Helvetica" w:cs="Helvetica"/>
              </w:rPr>
            </w:pPr>
            <w:r>
              <w:rPr>
                <w:rFonts w:ascii="Helvetica" w:hAnsi="Helvetica" w:cs="Helvetica"/>
              </w:rPr>
              <w:t>5.</w:t>
            </w:r>
            <w:r>
              <w:rPr>
                <w:rFonts w:ascii="Helvetica" w:hAnsi="Helvetica" w:cs="Helvetica"/>
              </w:rPr>
              <w:tab/>
              <w:t>Management studies (Approval of contract not required).</w:t>
            </w:r>
          </w:p>
          <w:p w14:paraId="61F537C2" w14:textId="77777777" w:rsidR="004B7CB0" w:rsidRDefault="004B7CB0" w:rsidP="00F86DB0">
            <w:pPr>
              <w:widowControl w:val="0"/>
              <w:tabs>
                <w:tab w:val="left" w:pos="731"/>
                <w:tab w:val="left" w:pos="1800"/>
              </w:tabs>
              <w:spacing w:line="272" w:lineRule="exact"/>
              <w:ind w:left="1260"/>
              <w:rPr>
                <w:rFonts w:ascii="Helvetica" w:hAnsi="Helvetica" w:cs="Helvetica"/>
              </w:rPr>
            </w:pPr>
            <w:r>
              <w:rPr>
                <w:rFonts w:ascii="Helvetica" w:hAnsi="Helvetica" w:cs="Helvetica"/>
              </w:rPr>
              <w:t>6.</w:t>
            </w:r>
            <w:r>
              <w:rPr>
                <w:rFonts w:ascii="Helvetica" w:hAnsi="Helvetica" w:cs="Helvetica"/>
              </w:rPr>
              <w:tab/>
              <w:t>Pre-agreement costs.</w:t>
            </w:r>
          </w:p>
          <w:p w14:paraId="176901D8" w14:textId="77777777" w:rsidR="004B7CB0" w:rsidRDefault="004B7CB0" w:rsidP="00F86DB0">
            <w:pPr>
              <w:widowControl w:val="0"/>
              <w:tabs>
                <w:tab w:val="left" w:pos="731"/>
                <w:tab w:val="left" w:pos="1800"/>
              </w:tabs>
              <w:spacing w:line="283" w:lineRule="exact"/>
              <w:ind w:left="1260"/>
              <w:rPr>
                <w:rFonts w:ascii="Helvetica" w:hAnsi="Helvetica" w:cs="Helvetica"/>
              </w:rPr>
            </w:pPr>
            <w:r>
              <w:rPr>
                <w:rFonts w:ascii="Helvetica" w:hAnsi="Helvetica" w:cs="Helvetica"/>
              </w:rPr>
              <w:t>7.</w:t>
            </w:r>
            <w:r>
              <w:rPr>
                <w:rFonts w:ascii="Helvetica" w:hAnsi="Helvetica" w:cs="Helvetica"/>
              </w:rPr>
              <w:tab/>
              <w:t>Professional services.</w:t>
            </w:r>
          </w:p>
          <w:p w14:paraId="32787251" w14:textId="77777777" w:rsidR="004B7CB0" w:rsidRDefault="004B7CB0" w:rsidP="00F86DB0">
            <w:pPr>
              <w:widowControl w:val="0"/>
              <w:tabs>
                <w:tab w:val="left" w:pos="731"/>
                <w:tab w:val="left" w:pos="1800"/>
              </w:tabs>
              <w:spacing w:line="283" w:lineRule="exact"/>
              <w:ind w:left="1260"/>
              <w:rPr>
                <w:rFonts w:ascii="Helvetica" w:hAnsi="Helvetica" w:cs="Helvetica"/>
              </w:rPr>
            </w:pPr>
            <w:r>
              <w:rPr>
                <w:rFonts w:ascii="Helvetica" w:hAnsi="Helvetica" w:cs="Helvetica"/>
              </w:rPr>
              <w:t>8.</w:t>
            </w:r>
            <w:r>
              <w:rPr>
                <w:rFonts w:ascii="Helvetica" w:hAnsi="Helvetica" w:cs="Helvetica"/>
              </w:rPr>
              <w:tab/>
              <w:t>Proposal costs.</w:t>
            </w:r>
          </w:p>
          <w:p w14:paraId="51C665C4" w14:textId="77777777" w:rsidR="004B7CB0" w:rsidRDefault="004B7CB0" w:rsidP="00F86DB0">
            <w:pPr>
              <w:widowControl w:val="0"/>
              <w:tabs>
                <w:tab w:val="left" w:pos="731"/>
                <w:tab w:val="left" w:pos="1800"/>
              </w:tabs>
              <w:spacing w:line="283" w:lineRule="exact"/>
              <w:ind w:left="1260"/>
              <w:rPr>
                <w:rFonts w:ascii="Helvetica" w:hAnsi="Helvetica" w:cs="Helvetica"/>
              </w:rPr>
            </w:pPr>
          </w:p>
          <w:p w14:paraId="433AEFF6" w14:textId="77777777" w:rsidR="004B7CB0" w:rsidRDefault="004B7CB0" w:rsidP="00F86DB0">
            <w:pPr>
              <w:widowControl w:val="0"/>
              <w:tabs>
                <w:tab w:val="left" w:pos="1800"/>
              </w:tabs>
              <w:spacing w:line="283" w:lineRule="exact"/>
              <w:ind w:left="1260"/>
              <w:rPr>
                <w:rFonts w:ascii="Helvetica" w:hAnsi="Helvetica" w:cs="Helvetica"/>
              </w:rPr>
            </w:pPr>
            <w:r>
              <w:rPr>
                <w:rFonts w:ascii="Helvetica" w:hAnsi="Helvetica" w:cs="Helvetica"/>
                <w:u w:val="single"/>
              </w:rPr>
              <w:t>Unallowable Costs</w:t>
            </w:r>
          </w:p>
          <w:p w14:paraId="47148F73" w14:textId="77777777" w:rsidR="004B7CB0" w:rsidRDefault="004B7CB0" w:rsidP="00F86DB0">
            <w:pPr>
              <w:widowControl w:val="0"/>
              <w:tabs>
                <w:tab w:val="left" w:pos="1800"/>
              </w:tabs>
              <w:spacing w:line="283" w:lineRule="exact"/>
              <w:ind w:left="1260"/>
              <w:rPr>
                <w:rFonts w:ascii="Helvetica" w:hAnsi="Helvetica" w:cs="Helvetica"/>
              </w:rPr>
            </w:pPr>
          </w:p>
          <w:p w14:paraId="7AD01BDF" w14:textId="77777777" w:rsidR="004B7CB0" w:rsidRDefault="004B7CB0" w:rsidP="00F86DB0">
            <w:pPr>
              <w:widowControl w:val="0"/>
              <w:tabs>
                <w:tab w:val="left" w:pos="1800"/>
              </w:tabs>
              <w:spacing w:line="277" w:lineRule="exact"/>
              <w:ind w:left="1260"/>
              <w:rPr>
                <w:rFonts w:ascii="Helvetica" w:hAnsi="Helvetica" w:cs="Helvetica"/>
              </w:rPr>
            </w:pPr>
            <w:r>
              <w:rPr>
                <w:rFonts w:ascii="Helvetica" w:hAnsi="Helvetica" w:cs="Helvetica"/>
              </w:rPr>
              <w:t>1.</w:t>
            </w:r>
            <w:r>
              <w:rPr>
                <w:rFonts w:ascii="Helvetica" w:hAnsi="Helvetica" w:cs="Helvetica"/>
              </w:rPr>
              <w:tab/>
              <w:t>Bad debts.</w:t>
            </w:r>
          </w:p>
          <w:p w14:paraId="1CCA25D6" w14:textId="77777777" w:rsidR="004B7CB0" w:rsidRDefault="004B7CB0" w:rsidP="00F86DB0">
            <w:pPr>
              <w:widowControl w:val="0"/>
              <w:tabs>
                <w:tab w:val="left" w:pos="731"/>
                <w:tab w:val="left" w:pos="1800"/>
              </w:tabs>
              <w:spacing w:line="272" w:lineRule="exact"/>
              <w:ind w:left="1260"/>
              <w:rPr>
                <w:rFonts w:ascii="Helvetica" w:hAnsi="Helvetica" w:cs="Helvetica"/>
              </w:rPr>
            </w:pPr>
            <w:r>
              <w:rPr>
                <w:rFonts w:ascii="Helvetica" w:hAnsi="Helvetica" w:cs="Helvetica"/>
              </w:rPr>
              <w:t>2.</w:t>
            </w:r>
            <w:r>
              <w:rPr>
                <w:rFonts w:ascii="Helvetica" w:hAnsi="Helvetica" w:cs="Helvetica"/>
              </w:rPr>
              <w:tab/>
              <w:t>Contingencies.</w:t>
            </w:r>
          </w:p>
          <w:p w14:paraId="121A44E8" w14:textId="77777777" w:rsidR="004B7CB0" w:rsidRDefault="004B7CB0" w:rsidP="00F86DB0">
            <w:pPr>
              <w:widowControl w:val="0"/>
              <w:tabs>
                <w:tab w:val="left" w:pos="731"/>
                <w:tab w:val="left" w:pos="1800"/>
              </w:tabs>
              <w:spacing w:line="283" w:lineRule="exact"/>
              <w:ind w:left="1260"/>
              <w:rPr>
                <w:rFonts w:ascii="Helvetica" w:hAnsi="Helvetica" w:cs="Helvetica"/>
              </w:rPr>
            </w:pPr>
            <w:r>
              <w:rPr>
                <w:rFonts w:ascii="Helvetica" w:hAnsi="Helvetica" w:cs="Helvetica"/>
              </w:rPr>
              <w:t>3.</w:t>
            </w:r>
            <w:r>
              <w:rPr>
                <w:rFonts w:ascii="Helvetica" w:hAnsi="Helvetica" w:cs="Helvetica"/>
              </w:rPr>
              <w:tab/>
              <w:t>Contributions and donations.</w:t>
            </w:r>
          </w:p>
          <w:p w14:paraId="14D23AAC" w14:textId="77777777" w:rsidR="004B7CB0" w:rsidRDefault="004B7CB0" w:rsidP="00F86DB0">
            <w:pPr>
              <w:widowControl w:val="0"/>
              <w:tabs>
                <w:tab w:val="left" w:pos="731"/>
                <w:tab w:val="left" w:pos="1800"/>
              </w:tabs>
              <w:spacing w:line="272" w:lineRule="exact"/>
              <w:ind w:left="1260"/>
              <w:rPr>
                <w:rFonts w:ascii="Helvetica" w:hAnsi="Helvetica" w:cs="Helvetica"/>
              </w:rPr>
            </w:pPr>
            <w:r>
              <w:rPr>
                <w:rFonts w:ascii="Helvetica" w:hAnsi="Helvetica" w:cs="Helvetica"/>
              </w:rPr>
              <w:t>4.</w:t>
            </w:r>
            <w:r>
              <w:rPr>
                <w:rFonts w:ascii="Helvetica" w:hAnsi="Helvetica" w:cs="Helvetica"/>
              </w:rPr>
              <w:tab/>
              <w:t>Entertainment.</w:t>
            </w:r>
          </w:p>
          <w:p w14:paraId="60218969" w14:textId="77777777" w:rsidR="004B7CB0" w:rsidRDefault="004B7CB0" w:rsidP="00F86DB0">
            <w:pPr>
              <w:widowControl w:val="0"/>
              <w:tabs>
                <w:tab w:val="left" w:pos="731"/>
                <w:tab w:val="left" w:pos="1800"/>
              </w:tabs>
              <w:spacing w:line="283" w:lineRule="exact"/>
              <w:ind w:left="1260"/>
              <w:rPr>
                <w:rFonts w:ascii="Helvetica" w:hAnsi="Helvetica" w:cs="Helvetica"/>
              </w:rPr>
            </w:pPr>
            <w:r>
              <w:rPr>
                <w:rFonts w:ascii="Helvetica" w:hAnsi="Helvetica" w:cs="Helvetica"/>
              </w:rPr>
              <w:t>5.</w:t>
            </w:r>
            <w:r>
              <w:rPr>
                <w:rFonts w:ascii="Helvetica" w:hAnsi="Helvetica" w:cs="Helvetica"/>
              </w:rPr>
              <w:tab/>
              <w:t>Fines and penalties.</w:t>
            </w:r>
          </w:p>
          <w:p w14:paraId="01A17271" w14:textId="77777777" w:rsidR="004B7CB0" w:rsidRDefault="004B7CB0" w:rsidP="00F86DB0">
            <w:pPr>
              <w:widowControl w:val="0"/>
              <w:tabs>
                <w:tab w:val="left" w:pos="731"/>
                <w:tab w:val="left" w:pos="1800"/>
              </w:tabs>
              <w:spacing w:line="283" w:lineRule="exact"/>
              <w:ind w:left="1260"/>
              <w:rPr>
                <w:rFonts w:ascii="Helvetica" w:hAnsi="Helvetica" w:cs="Helvetica"/>
              </w:rPr>
            </w:pPr>
            <w:r>
              <w:rPr>
                <w:rFonts w:ascii="Helvetica" w:hAnsi="Helvetica" w:cs="Helvetica"/>
              </w:rPr>
              <w:t>6.</w:t>
            </w:r>
            <w:r>
              <w:rPr>
                <w:rFonts w:ascii="Helvetica" w:hAnsi="Helvetica" w:cs="Helvetica"/>
              </w:rPr>
              <w:tab/>
              <w:t>Governor’s expenses.</w:t>
            </w:r>
          </w:p>
          <w:p w14:paraId="29AFFEBE" w14:textId="77777777" w:rsidR="004B7CB0" w:rsidRDefault="004B7CB0" w:rsidP="00F86DB0">
            <w:pPr>
              <w:widowControl w:val="0"/>
              <w:tabs>
                <w:tab w:val="left" w:pos="731"/>
                <w:tab w:val="left" w:pos="1800"/>
              </w:tabs>
              <w:spacing w:line="272" w:lineRule="exact"/>
              <w:ind w:left="1260"/>
              <w:rPr>
                <w:rFonts w:ascii="Helvetica" w:hAnsi="Helvetica" w:cs="Helvetica"/>
              </w:rPr>
            </w:pPr>
            <w:r>
              <w:rPr>
                <w:rFonts w:ascii="Helvetica" w:hAnsi="Helvetica" w:cs="Helvetica"/>
              </w:rPr>
              <w:t>7.</w:t>
            </w:r>
            <w:r>
              <w:rPr>
                <w:rFonts w:ascii="Helvetica" w:hAnsi="Helvetica" w:cs="Helvetica"/>
              </w:rPr>
              <w:tab/>
              <w:t>Interest and other financial costs.</w:t>
            </w:r>
          </w:p>
          <w:p w14:paraId="5FCC8083" w14:textId="77777777" w:rsidR="004B7CB0" w:rsidRDefault="004B7CB0" w:rsidP="00F86DB0">
            <w:pPr>
              <w:widowControl w:val="0"/>
              <w:tabs>
                <w:tab w:val="left" w:pos="731"/>
                <w:tab w:val="left" w:pos="1800"/>
              </w:tabs>
              <w:spacing w:line="283" w:lineRule="exact"/>
              <w:ind w:left="1260"/>
              <w:rPr>
                <w:rFonts w:ascii="Helvetica" w:hAnsi="Helvetica" w:cs="Helvetica"/>
              </w:rPr>
            </w:pPr>
            <w:r>
              <w:rPr>
                <w:rFonts w:ascii="Helvetica" w:hAnsi="Helvetica" w:cs="Helvetica"/>
              </w:rPr>
              <w:t>8.</w:t>
            </w:r>
            <w:r>
              <w:rPr>
                <w:rFonts w:ascii="Helvetica" w:hAnsi="Helvetica" w:cs="Helvetica"/>
              </w:rPr>
              <w:tab/>
              <w:t>Legislative expenses.</w:t>
            </w:r>
          </w:p>
          <w:p w14:paraId="436AFD7D" w14:textId="77777777" w:rsidR="004B7CB0" w:rsidRDefault="004B7CB0" w:rsidP="00F86DB0">
            <w:pPr>
              <w:widowControl w:val="0"/>
              <w:tabs>
                <w:tab w:val="left" w:pos="1800"/>
              </w:tabs>
              <w:spacing w:line="283" w:lineRule="exact"/>
              <w:ind w:left="1260"/>
              <w:rPr>
                <w:rFonts w:ascii="Helvetica" w:hAnsi="Helvetica" w:cs="Helvetica"/>
              </w:rPr>
            </w:pPr>
            <w:r>
              <w:rPr>
                <w:rFonts w:ascii="Helvetica" w:hAnsi="Helvetica" w:cs="Helvetica"/>
              </w:rPr>
              <w:t>9.</w:t>
            </w:r>
            <w:r>
              <w:rPr>
                <w:rFonts w:ascii="Helvetica" w:hAnsi="Helvetica" w:cs="Helvetica"/>
              </w:rPr>
              <w:tab/>
              <w:t>Under-recovery of costs under other grant agreements.</w:t>
            </w:r>
          </w:p>
          <w:p w14:paraId="7A8B891C" w14:textId="77777777" w:rsidR="004B7CB0" w:rsidRDefault="004B7CB0" w:rsidP="00F86DB0">
            <w:pPr>
              <w:widowControl w:val="0"/>
              <w:tabs>
                <w:tab w:val="left" w:pos="1411"/>
                <w:tab w:val="left" w:pos="2137"/>
              </w:tabs>
              <w:spacing w:line="272" w:lineRule="exact"/>
              <w:rPr>
                <w:rFonts w:ascii="Helvetica" w:hAnsi="Helvetica" w:cs="Helvetica"/>
              </w:rPr>
            </w:pPr>
          </w:p>
          <w:p w14:paraId="5617FC2B" w14:textId="77777777" w:rsidR="004B7CB0" w:rsidRDefault="004B7CB0" w:rsidP="00F86DB0">
            <w:pPr>
              <w:widowControl w:val="0"/>
              <w:tabs>
                <w:tab w:val="left" w:pos="1411"/>
              </w:tabs>
              <w:spacing w:line="272" w:lineRule="exact"/>
              <w:ind w:left="1411" w:hanging="1411"/>
              <w:rPr>
                <w:rFonts w:ascii="Helvetica" w:hAnsi="Helvetica" w:cs="Helvetica"/>
              </w:rPr>
            </w:pPr>
            <w:r>
              <w:rPr>
                <w:rFonts w:ascii="Helvetica" w:hAnsi="Helvetica" w:cs="Helvetica"/>
              </w:rPr>
              <w:t>TASK G:</w:t>
            </w:r>
            <w:r>
              <w:rPr>
                <w:rFonts w:ascii="Helvetica" w:hAnsi="Helvetica" w:cs="Helvetica"/>
              </w:rPr>
              <w:tab/>
            </w:r>
            <w:r>
              <w:rPr>
                <w:rFonts w:ascii="Helvetica" w:hAnsi="Helvetica" w:cs="Helvetica"/>
                <w:u w:val="single"/>
              </w:rPr>
              <w:t>SET UP ACCOUNTING SYSTEM</w:t>
            </w:r>
          </w:p>
          <w:p w14:paraId="7131E758" w14:textId="77777777" w:rsidR="004B7CB0" w:rsidRDefault="004B7CB0" w:rsidP="00F86DB0">
            <w:pPr>
              <w:widowControl w:val="0"/>
              <w:tabs>
                <w:tab w:val="left" w:pos="1411"/>
              </w:tabs>
              <w:spacing w:line="272" w:lineRule="exact"/>
              <w:rPr>
                <w:rFonts w:ascii="Helvetica" w:hAnsi="Helvetica" w:cs="Helvetica"/>
              </w:rPr>
            </w:pPr>
          </w:p>
          <w:p w14:paraId="22850020" w14:textId="77777777" w:rsidR="004B7CB0" w:rsidRDefault="004B7CB0" w:rsidP="00F86DB0">
            <w:pPr>
              <w:widowControl w:val="0"/>
              <w:tabs>
                <w:tab w:val="left" w:pos="731"/>
              </w:tabs>
              <w:spacing w:line="272" w:lineRule="exact"/>
              <w:ind w:left="731"/>
              <w:rPr>
                <w:rFonts w:ascii="Helvetica" w:hAnsi="Helvetica" w:cs="Helvetica"/>
              </w:rPr>
            </w:pPr>
            <w:r>
              <w:rPr>
                <w:rFonts w:ascii="Helvetica" w:hAnsi="Helvetica" w:cs="Helvetica"/>
              </w:rPr>
              <w:t>Accounting systems provide a means for measuring and reporting resources that flow into and out of a jurisdiction, resources controlled by the jurisdiction, and claims against those resources. Your local accounting procedures should systematize the collection, processing, evaluation, and reporting of CDBG transactions. Grant transactions should be recorded in your existing system; however, some adjustments may be required to comply with Federal standards.</w:t>
            </w:r>
          </w:p>
          <w:p w14:paraId="6362877E" w14:textId="77777777" w:rsidR="004B7CB0" w:rsidRDefault="004B7CB0" w:rsidP="00F86DB0">
            <w:pPr>
              <w:widowControl w:val="0"/>
              <w:tabs>
                <w:tab w:val="left" w:pos="731"/>
              </w:tabs>
              <w:spacing w:line="272" w:lineRule="exact"/>
              <w:rPr>
                <w:rFonts w:ascii="Helvetica" w:hAnsi="Helvetica" w:cs="Helvetica"/>
              </w:rPr>
            </w:pPr>
          </w:p>
          <w:p w14:paraId="55F4CBA2" w14:textId="77777777" w:rsidR="004B7CB0" w:rsidRDefault="004B7CB0" w:rsidP="00F86DB0">
            <w:pPr>
              <w:widowControl w:val="0"/>
              <w:tabs>
                <w:tab w:val="left" w:pos="731"/>
              </w:tabs>
              <w:spacing w:line="283" w:lineRule="exact"/>
              <w:ind w:left="731"/>
              <w:rPr>
                <w:rFonts w:ascii="Helvetica" w:hAnsi="Helvetica" w:cs="Helvetica"/>
              </w:rPr>
            </w:pPr>
            <w:r>
              <w:rPr>
                <w:rFonts w:ascii="Helvetica" w:hAnsi="Helvetica" w:cs="Helvetica"/>
              </w:rPr>
              <w:t>Federal standards for CDBG accounting are described in two principal documents:</w:t>
            </w:r>
          </w:p>
          <w:p w14:paraId="2B34DE0B" w14:textId="77777777" w:rsidR="004B7CB0" w:rsidRDefault="004B7CB0" w:rsidP="00F86DB0">
            <w:pPr>
              <w:widowControl w:val="0"/>
              <w:tabs>
                <w:tab w:val="left" w:pos="731"/>
              </w:tabs>
              <w:spacing w:line="283" w:lineRule="exact"/>
              <w:rPr>
                <w:rFonts w:ascii="Helvetica" w:hAnsi="Helvetica" w:cs="Helvetica"/>
              </w:rPr>
            </w:pPr>
          </w:p>
          <w:p w14:paraId="26371DD2" w14:textId="77777777" w:rsidR="004B7CB0" w:rsidRDefault="004B7CB0" w:rsidP="00F86DB0">
            <w:pPr>
              <w:widowControl w:val="0"/>
              <w:tabs>
                <w:tab w:val="left" w:pos="1800"/>
                <w:tab w:val="left" w:pos="2160"/>
              </w:tabs>
              <w:spacing w:line="277" w:lineRule="exact"/>
              <w:ind w:left="2160" w:hanging="90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The Common Rule as adopted by the ADECA.</w:t>
            </w:r>
          </w:p>
          <w:p w14:paraId="2B7FC241" w14:textId="77777777" w:rsidR="004B7CB0" w:rsidRDefault="004B7CB0" w:rsidP="00F86DB0">
            <w:pPr>
              <w:widowControl w:val="0"/>
              <w:tabs>
                <w:tab w:val="left" w:pos="1800"/>
                <w:tab w:val="left" w:pos="2160"/>
              </w:tabs>
              <w:spacing w:line="277" w:lineRule="exact"/>
              <w:ind w:hanging="900"/>
              <w:rPr>
                <w:rFonts w:ascii="Helvetica" w:hAnsi="Helvetica" w:cs="Helvetica"/>
              </w:rPr>
            </w:pPr>
          </w:p>
          <w:p w14:paraId="5F4BFD98" w14:textId="77777777" w:rsidR="004B7CB0" w:rsidRDefault="004B7CB0" w:rsidP="00F86DB0">
            <w:pPr>
              <w:widowControl w:val="0"/>
              <w:tabs>
                <w:tab w:val="left" w:pos="1800"/>
                <w:tab w:val="left" w:pos="2148"/>
              </w:tabs>
              <w:spacing w:line="283" w:lineRule="exact"/>
              <w:ind w:left="2148" w:hanging="90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The Super Circular at 2 CFR Part 200.</w:t>
            </w:r>
          </w:p>
          <w:p w14:paraId="014CA317" w14:textId="77777777" w:rsidR="004B7CB0" w:rsidRDefault="004B7CB0" w:rsidP="00F86DB0">
            <w:pPr>
              <w:widowControl w:val="0"/>
              <w:tabs>
                <w:tab w:val="left" w:pos="1445"/>
                <w:tab w:val="left" w:pos="2148"/>
              </w:tabs>
              <w:spacing w:line="283" w:lineRule="exact"/>
              <w:rPr>
                <w:rFonts w:ascii="Helvetica" w:hAnsi="Helvetica" w:cs="Helvetica"/>
              </w:rPr>
            </w:pPr>
          </w:p>
          <w:p w14:paraId="741947EC" w14:textId="77777777" w:rsidR="004B7CB0" w:rsidRDefault="004B7CB0" w:rsidP="00F86DB0">
            <w:pPr>
              <w:widowControl w:val="0"/>
              <w:tabs>
                <w:tab w:val="left" w:pos="1445"/>
                <w:tab w:val="left" w:pos="2148"/>
              </w:tabs>
              <w:spacing w:line="283" w:lineRule="exact"/>
              <w:rPr>
                <w:rFonts w:ascii="Helvetica" w:hAnsi="Helvetica" w:cs="Helvetica"/>
              </w:rPr>
            </w:pPr>
          </w:p>
          <w:p w14:paraId="08E92D23" w14:textId="77777777" w:rsidR="004B7CB0" w:rsidRDefault="004B7CB0" w:rsidP="00F86DB0">
            <w:pPr>
              <w:widowControl w:val="0"/>
              <w:tabs>
                <w:tab w:val="left" w:pos="731"/>
              </w:tabs>
              <w:spacing w:line="272" w:lineRule="exact"/>
              <w:ind w:left="731"/>
              <w:rPr>
                <w:rFonts w:ascii="Helvetica" w:hAnsi="Helvetica" w:cs="Helvetica"/>
              </w:rPr>
            </w:pPr>
            <w:r>
              <w:rPr>
                <w:rFonts w:ascii="Helvetica" w:hAnsi="Helvetica" w:cs="Helvetica"/>
              </w:rPr>
              <w:lastRenderedPageBreak/>
              <w:t xml:space="preserve">Maintain a financial accounting system for the CDBG program that provides accurate, </w:t>
            </w:r>
            <w:proofErr w:type="gramStart"/>
            <w:r>
              <w:rPr>
                <w:rFonts w:ascii="Helvetica" w:hAnsi="Helvetica" w:cs="Helvetica"/>
              </w:rPr>
              <w:t>current</w:t>
            </w:r>
            <w:proofErr w:type="gramEnd"/>
            <w:r>
              <w:rPr>
                <w:rFonts w:ascii="Helvetica" w:hAnsi="Helvetica" w:cs="Helvetica"/>
              </w:rPr>
              <w:t xml:space="preserve"> and complete disclosure of the financial status of each activity. This system may serve many purposes. Among these are to:</w:t>
            </w:r>
          </w:p>
          <w:p w14:paraId="7475553A" w14:textId="77777777" w:rsidR="004B7CB0" w:rsidRDefault="004B7CB0" w:rsidP="00F86DB0">
            <w:pPr>
              <w:widowControl w:val="0"/>
              <w:tabs>
                <w:tab w:val="left" w:pos="731"/>
              </w:tabs>
              <w:spacing w:line="272" w:lineRule="exact"/>
              <w:rPr>
                <w:rFonts w:ascii="Helvetica" w:hAnsi="Helvetica" w:cs="Helvetica"/>
              </w:rPr>
            </w:pPr>
          </w:p>
          <w:p w14:paraId="54539724" w14:textId="77777777" w:rsidR="004B7CB0" w:rsidRDefault="004B7CB0" w:rsidP="00F86DB0">
            <w:pPr>
              <w:widowControl w:val="0"/>
              <w:tabs>
                <w:tab w:val="left" w:pos="1800"/>
                <w:tab w:val="left" w:pos="2137"/>
              </w:tabs>
              <w:spacing w:line="272" w:lineRule="exact"/>
              <w:ind w:left="2137" w:hanging="877"/>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Record all project transactions (CDBG, local, third party in kind</w:t>
            </w:r>
            <w:proofErr w:type="gramStart"/>
            <w:r>
              <w:rPr>
                <w:rFonts w:ascii="Helvetica" w:hAnsi="Helvetica" w:cs="Helvetica"/>
              </w:rPr>
              <w:t>);</w:t>
            </w:r>
            <w:proofErr w:type="gramEnd"/>
          </w:p>
          <w:p w14:paraId="25DA30B3" w14:textId="77777777" w:rsidR="004B7CB0" w:rsidRDefault="004B7CB0" w:rsidP="00F86DB0">
            <w:pPr>
              <w:widowControl w:val="0"/>
              <w:tabs>
                <w:tab w:val="left" w:pos="1411"/>
                <w:tab w:val="left" w:pos="2137"/>
              </w:tabs>
              <w:spacing w:line="272" w:lineRule="exact"/>
              <w:rPr>
                <w:rFonts w:ascii="Helvetica" w:hAnsi="Helvetica" w:cs="Helvetica"/>
              </w:rPr>
            </w:pPr>
          </w:p>
          <w:p w14:paraId="3E8AF6BA" w14:textId="77777777" w:rsidR="004B7CB0" w:rsidRDefault="004B7CB0" w:rsidP="00F86DB0">
            <w:pPr>
              <w:widowControl w:val="0"/>
              <w:tabs>
                <w:tab w:val="left" w:pos="1800"/>
              </w:tabs>
              <w:spacing w:line="277" w:lineRule="exact"/>
              <w:ind w:left="2160" w:hanging="90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 xml:space="preserve">Generate regular financial status </w:t>
            </w:r>
            <w:proofErr w:type="gramStart"/>
            <w:r>
              <w:rPr>
                <w:rFonts w:ascii="Helvetica" w:hAnsi="Helvetica" w:cs="Helvetica"/>
              </w:rPr>
              <w:t>reports;</w:t>
            </w:r>
            <w:proofErr w:type="gramEnd"/>
          </w:p>
          <w:p w14:paraId="74282425" w14:textId="77777777" w:rsidR="004B7CB0" w:rsidRDefault="004B7CB0" w:rsidP="00F86DB0">
            <w:pPr>
              <w:widowControl w:val="0"/>
              <w:tabs>
                <w:tab w:val="left" w:pos="1451"/>
                <w:tab w:val="left" w:pos="1800"/>
                <w:tab w:val="left" w:pos="2160"/>
              </w:tabs>
              <w:spacing w:line="277" w:lineRule="exact"/>
              <w:rPr>
                <w:rFonts w:ascii="Helvetica" w:hAnsi="Helvetica" w:cs="Helvetica"/>
              </w:rPr>
            </w:pPr>
          </w:p>
          <w:p w14:paraId="42FF92D5" w14:textId="77777777" w:rsidR="004B7CB0" w:rsidRDefault="004B7CB0" w:rsidP="00F86DB0">
            <w:pPr>
              <w:widowControl w:val="0"/>
              <w:tabs>
                <w:tab w:val="left" w:pos="1800"/>
                <w:tab w:val="left" w:pos="2137"/>
              </w:tabs>
              <w:spacing w:line="272" w:lineRule="exact"/>
              <w:ind w:left="2137" w:hanging="877"/>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Measure periodic results of operation against budget; and</w:t>
            </w:r>
          </w:p>
          <w:p w14:paraId="61B0C4BA" w14:textId="77777777" w:rsidR="004B7CB0" w:rsidRDefault="004B7CB0" w:rsidP="00F86DB0">
            <w:pPr>
              <w:widowControl w:val="0"/>
              <w:tabs>
                <w:tab w:val="left" w:pos="1800"/>
                <w:tab w:val="left" w:pos="2137"/>
              </w:tabs>
              <w:spacing w:line="272" w:lineRule="exact"/>
              <w:ind w:hanging="877"/>
              <w:rPr>
                <w:rFonts w:ascii="Helvetica" w:hAnsi="Helvetica" w:cs="Helvetica"/>
              </w:rPr>
            </w:pPr>
          </w:p>
          <w:p w14:paraId="5577FB1F" w14:textId="77777777" w:rsidR="004B7CB0" w:rsidRDefault="004B7CB0" w:rsidP="00F86DB0">
            <w:pPr>
              <w:widowControl w:val="0"/>
              <w:tabs>
                <w:tab w:val="left" w:pos="1800"/>
                <w:tab w:val="left" w:pos="2148"/>
              </w:tabs>
              <w:spacing w:line="283" w:lineRule="exact"/>
              <w:ind w:left="2148" w:hanging="877"/>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Report results of operations to the ADECA, local officials and the public.</w:t>
            </w:r>
          </w:p>
          <w:p w14:paraId="76E9AF26" w14:textId="77777777" w:rsidR="004B7CB0" w:rsidRDefault="004B7CB0" w:rsidP="00F86DB0">
            <w:pPr>
              <w:widowControl w:val="0"/>
              <w:tabs>
                <w:tab w:val="left" w:pos="1445"/>
                <w:tab w:val="left" w:pos="2148"/>
              </w:tabs>
              <w:spacing w:line="283" w:lineRule="exact"/>
              <w:rPr>
                <w:rFonts w:ascii="Helvetica" w:hAnsi="Helvetica" w:cs="Helvetica"/>
              </w:rPr>
            </w:pPr>
          </w:p>
          <w:p w14:paraId="7DF12B4E" w14:textId="77777777" w:rsidR="004B7CB0" w:rsidRDefault="004B7CB0" w:rsidP="00F86DB0">
            <w:pPr>
              <w:widowControl w:val="0"/>
              <w:tabs>
                <w:tab w:val="left" w:pos="748"/>
              </w:tabs>
              <w:spacing w:line="277" w:lineRule="exact"/>
              <w:ind w:left="748"/>
              <w:rPr>
                <w:rFonts w:ascii="Helvetica" w:hAnsi="Helvetica" w:cs="Helvetica"/>
              </w:rPr>
            </w:pPr>
            <w:r>
              <w:rPr>
                <w:rFonts w:ascii="Helvetica" w:hAnsi="Helvetica" w:cs="Helvetica"/>
              </w:rPr>
              <w:t>Procedures must be in place to make sure that:</w:t>
            </w:r>
          </w:p>
          <w:p w14:paraId="28173BC2" w14:textId="77777777" w:rsidR="004B7CB0" w:rsidRDefault="004B7CB0" w:rsidP="00F86DB0">
            <w:pPr>
              <w:widowControl w:val="0"/>
              <w:tabs>
                <w:tab w:val="left" w:pos="748"/>
              </w:tabs>
              <w:spacing w:line="277" w:lineRule="exact"/>
              <w:rPr>
                <w:rFonts w:ascii="Helvetica" w:hAnsi="Helvetica" w:cs="Helvetica"/>
              </w:rPr>
            </w:pPr>
          </w:p>
          <w:p w14:paraId="1E5C5506" w14:textId="77777777" w:rsidR="004B7CB0" w:rsidRDefault="004B7CB0" w:rsidP="00F86DB0">
            <w:pPr>
              <w:widowControl w:val="0"/>
              <w:tabs>
                <w:tab w:val="left" w:pos="1800"/>
              </w:tabs>
              <w:spacing w:line="283" w:lineRule="exact"/>
              <w:ind w:left="1260"/>
              <w:rPr>
                <w:rFonts w:ascii="Helvetica" w:hAnsi="Helvetica" w:cs="Helvetica"/>
              </w:rPr>
            </w:pPr>
            <w:r>
              <w:rPr>
                <w:rFonts w:ascii="Helvetica" w:hAnsi="Helvetica" w:cs="Helvetica"/>
              </w:rPr>
              <w:t>*</w:t>
            </w:r>
            <w:r>
              <w:rPr>
                <w:rFonts w:ascii="Helvetica" w:hAnsi="Helvetica" w:cs="Helvetica"/>
              </w:rPr>
              <w:tab/>
              <w:t>Sound internal accounting and administrative controls are maintained over financial transactions; and</w:t>
            </w:r>
          </w:p>
          <w:p w14:paraId="57368EF6" w14:textId="77777777" w:rsidR="004B7CB0" w:rsidRDefault="004B7CB0" w:rsidP="00F86DB0">
            <w:pPr>
              <w:widowControl w:val="0"/>
              <w:tabs>
                <w:tab w:val="left" w:pos="1800"/>
              </w:tabs>
              <w:spacing w:line="283" w:lineRule="exact"/>
              <w:ind w:left="1260"/>
              <w:rPr>
                <w:rFonts w:ascii="Helvetica" w:hAnsi="Helvetica" w:cs="Helvetica"/>
                <w:sz w:val="20"/>
                <w:szCs w:val="20"/>
              </w:rPr>
            </w:pPr>
          </w:p>
          <w:p w14:paraId="63174DA7" w14:textId="77777777" w:rsidR="004B7CB0" w:rsidRDefault="004B7CB0" w:rsidP="00F86DB0">
            <w:pPr>
              <w:widowControl w:val="0"/>
              <w:tabs>
                <w:tab w:val="left" w:pos="1800"/>
              </w:tabs>
              <w:spacing w:line="277" w:lineRule="exact"/>
              <w:ind w:left="1800" w:hanging="54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Effective control is maintained to safeguard physical assets.</w:t>
            </w:r>
          </w:p>
          <w:p w14:paraId="100AFB27" w14:textId="77777777" w:rsidR="004B7CB0" w:rsidRDefault="004B7CB0" w:rsidP="00F86DB0">
            <w:pPr>
              <w:widowControl w:val="0"/>
              <w:tabs>
                <w:tab w:val="left" w:pos="748"/>
                <w:tab w:val="left" w:pos="1451"/>
              </w:tabs>
              <w:spacing w:line="277" w:lineRule="exact"/>
              <w:rPr>
                <w:rFonts w:ascii="Helvetica" w:hAnsi="Helvetica" w:cs="Helvetica"/>
              </w:rPr>
            </w:pPr>
          </w:p>
          <w:p w14:paraId="1051C7D6" w14:textId="77777777" w:rsidR="004B7CB0" w:rsidRDefault="004B7CB0" w:rsidP="00F86DB0">
            <w:pPr>
              <w:widowControl w:val="0"/>
              <w:tabs>
                <w:tab w:val="left" w:pos="204"/>
              </w:tabs>
              <w:spacing w:line="283" w:lineRule="exact"/>
              <w:ind w:left="720"/>
              <w:rPr>
                <w:rFonts w:ascii="Helvetica" w:hAnsi="Helvetica" w:cs="Helvetica"/>
              </w:rPr>
            </w:pPr>
            <w:r>
              <w:rPr>
                <w:rFonts w:ascii="Helvetica" w:hAnsi="Helvetica" w:cs="Helvetica"/>
              </w:rPr>
              <w:t>The “Internal Control Questionnaire” is a useful tool to help assess your locality’s internal controls (see Exhibit III-1).</w:t>
            </w:r>
          </w:p>
          <w:p w14:paraId="2C6C06DA" w14:textId="77777777" w:rsidR="004B7CB0" w:rsidRDefault="004B7CB0" w:rsidP="00F86DB0">
            <w:pPr>
              <w:widowControl w:val="0"/>
              <w:tabs>
                <w:tab w:val="left" w:pos="204"/>
              </w:tabs>
              <w:spacing w:line="283" w:lineRule="exact"/>
              <w:ind w:left="720"/>
              <w:rPr>
                <w:rFonts w:ascii="Helvetica" w:hAnsi="Helvetica" w:cs="Helvetica"/>
              </w:rPr>
            </w:pPr>
          </w:p>
          <w:p w14:paraId="474FB62E" w14:textId="77777777" w:rsidR="004B7CB0" w:rsidRDefault="004B7CB0" w:rsidP="00F86DB0">
            <w:pPr>
              <w:widowControl w:val="0"/>
              <w:tabs>
                <w:tab w:val="left" w:pos="204"/>
              </w:tabs>
              <w:spacing w:line="283" w:lineRule="exact"/>
              <w:ind w:left="720"/>
              <w:rPr>
                <w:rFonts w:ascii="Helvetica" w:hAnsi="Helvetica" w:cs="Helvetica"/>
              </w:rPr>
            </w:pPr>
            <w:r>
              <w:rPr>
                <w:rFonts w:ascii="Helvetica" w:hAnsi="Helvetica" w:cs="Helvetica"/>
                <w:u w:val="single"/>
              </w:rPr>
              <w:t>Accounting Procedures to Address</w:t>
            </w:r>
          </w:p>
          <w:p w14:paraId="580CEC82" w14:textId="77777777" w:rsidR="004B7CB0" w:rsidRDefault="004B7CB0" w:rsidP="00F86DB0">
            <w:pPr>
              <w:widowControl w:val="0"/>
              <w:tabs>
                <w:tab w:val="left" w:pos="204"/>
              </w:tabs>
              <w:spacing w:line="283" w:lineRule="exact"/>
              <w:rPr>
                <w:rFonts w:ascii="Helvetica" w:hAnsi="Helvetica" w:cs="Helvetica"/>
              </w:rPr>
            </w:pPr>
          </w:p>
          <w:p w14:paraId="02DA235A" w14:textId="77777777" w:rsidR="004B7CB0" w:rsidRDefault="004B7CB0" w:rsidP="00F86DB0">
            <w:pPr>
              <w:widowControl w:val="0"/>
              <w:spacing w:line="277" w:lineRule="exact"/>
              <w:ind w:left="1440" w:hanging="720"/>
              <w:rPr>
                <w:rFonts w:ascii="Helvetica" w:hAnsi="Helvetica" w:cs="Helvetica"/>
              </w:rPr>
            </w:pPr>
            <w:r>
              <w:rPr>
                <w:rFonts w:ascii="Helvetica" w:hAnsi="Helvetica" w:cs="Helvetica"/>
              </w:rPr>
              <w:t>1.</w:t>
            </w:r>
            <w:r>
              <w:rPr>
                <w:rFonts w:ascii="Helvetica" w:hAnsi="Helvetica" w:cs="Helvetica"/>
              </w:rPr>
              <w:tab/>
              <w:t>Establish the CDBG Fund (a special revenue fund) to account for all project monies within the fund, including program income, local contributions, CDBG and other sources of revenue.</w:t>
            </w:r>
          </w:p>
          <w:p w14:paraId="058AEB4C" w14:textId="77777777" w:rsidR="004B7CB0" w:rsidRDefault="004B7CB0" w:rsidP="00F86DB0">
            <w:pPr>
              <w:widowControl w:val="0"/>
              <w:tabs>
                <w:tab w:val="left" w:pos="748"/>
              </w:tabs>
              <w:spacing w:line="277" w:lineRule="exact"/>
              <w:rPr>
                <w:rFonts w:ascii="Helvetica" w:hAnsi="Helvetica" w:cs="Helvetica"/>
              </w:rPr>
            </w:pPr>
          </w:p>
          <w:p w14:paraId="3D716D8C" w14:textId="77777777" w:rsidR="004B7CB0" w:rsidRDefault="004B7CB0" w:rsidP="00F86DB0">
            <w:pPr>
              <w:widowControl w:val="0"/>
              <w:tabs>
                <w:tab w:val="left" w:pos="748"/>
                <w:tab w:val="left" w:pos="2160"/>
              </w:tabs>
              <w:spacing w:line="277" w:lineRule="exact"/>
              <w:ind w:left="2160" w:hanging="72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Maintain a complete set of general ledger and subsidiary accounts for the fund.</w:t>
            </w:r>
          </w:p>
          <w:p w14:paraId="43846167" w14:textId="77777777" w:rsidR="004B7CB0" w:rsidRDefault="004B7CB0" w:rsidP="00F86DB0">
            <w:pPr>
              <w:widowControl w:val="0"/>
              <w:tabs>
                <w:tab w:val="left" w:pos="748"/>
                <w:tab w:val="left" w:pos="2160"/>
              </w:tabs>
              <w:spacing w:line="277" w:lineRule="exact"/>
              <w:ind w:left="2160" w:hanging="720"/>
              <w:rPr>
                <w:rFonts w:ascii="Helvetica" w:hAnsi="Helvetica" w:cs="Helvetica"/>
              </w:rPr>
            </w:pPr>
          </w:p>
          <w:p w14:paraId="489976E6" w14:textId="77777777" w:rsidR="004B7CB0" w:rsidRDefault="004B7CB0" w:rsidP="00F86DB0">
            <w:pPr>
              <w:widowControl w:val="0"/>
              <w:tabs>
                <w:tab w:val="left" w:pos="731"/>
                <w:tab w:val="left" w:pos="1411"/>
                <w:tab w:val="left" w:pos="2160"/>
              </w:tabs>
              <w:spacing w:line="272" w:lineRule="exact"/>
              <w:ind w:left="2160" w:hanging="72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Conduct double entry bookkeeping where the Debit (DR) or Credit (CR) balances are maintained on each general ledger account and the sum of all debits equals the sum of all credits.</w:t>
            </w:r>
          </w:p>
          <w:p w14:paraId="42731E29" w14:textId="77777777" w:rsidR="004B7CB0" w:rsidRDefault="004B7CB0" w:rsidP="00F86DB0">
            <w:pPr>
              <w:widowControl w:val="0"/>
              <w:tabs>
                <w:tab w:val="left" w:pos="731"/>
                <w:tab w:val="left" w:pos="1411"/>
                <w:tab w:val="left" w:pos="2160"/>
              </w:tabs>
              <w:spacing w:line="272" w:lineRule="exact"/>
              <w:ind w:left="2160" w:hanging="720"/>
              <w:rPr>
                <w:rFonts w:ascii="Helvetica" w:hAnsi="Helvetica" w:cs="Helvetica"/>
              </w:rPr>
            </w:pPr>
          </w:p>
          <w:p w14:paraId="5558E51B" w14:textId="77777777" w:rsidR="004B7CB0" w:rsidRDefault="004B7CB0" w:rsidP="00F86DB0">
            <w:pPr>
              <w:widowControl w:val="0"/>
              <w:tabs>
                <w:tab w:val="left" w:pos="731"/>
                <w:tab w:val="left" w:pos="2160"/>
              </w:tabs>
              <w:spacing w:line="283" w:lineRule="exact"/>
              <w:ind w:left="2160" w:hanging="72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Record all project transactions whether funded from CDBG or other resources.</w:t>
            </w:r>
          </w:p>
          <w:p w14:paraId="4E5A3152" w14:textId="77777777" w:rsidR="004B7CB0" w:rsidRDefault="004B7CB0" w:rsidP="00F86DB0">
            <w:pPr>
              <w:widowControl w:val="0"/>
              <w:tabs>
                <w:tab w:val="left" w:pos="731"/>
                <w:tab w:val="left" w:pos="1445"/>
              </w:tabs>
              <w:spacing w:line="283" w:lineRule="exact"/>
              <w:rPr>
                <w:rFonts w:ascii="Helvetica" w:hAnsi="Helvetica" w:cs="Helvetica"/>
              </w:rPr>
            </w:pPr>
          </w:p>
          <w:p w14:paraId="752301EF" w14:textId="77777777" w:rsidR="004B7CB0" w:rsidRDefault="004B7CB0" w:rsidP="00F86DB0">
            <w:pPr>
              <w:widowControl w:val="0"/>
              <w:spacing w:line="277" w:lineRule="exact"/>
              <w:ind w:left="1440" w:hanging="720"/>
              <w:rPr>
                <w:rFonts w:ascii="Helvetica" w:hAnsi="Helvetica" w:cs="Helvetica"/>
              </w:rPr>
            </w:pPr>
            <w:r>
              <w:rPr>
                <w:rFonts w:ascii="Helvetica" w:hAnsi="Helvetica" w:cs="Helvetica"/>
              </w:rPr>
              <w:t>2.</w:t>
            </w:r>
            <w:r>
              <w:rPr>
                <w:rFonts w:ascii="Helvetica" w:hAnsi="Helvetica" w:cs="Helvetica"/>
              </w:rPr>
              <w:tab/>
              <w:t>Create a complete chart of accounts for the CDBG fund. Exhibit III-3 presents a sample set of general ledger accounts.</w:t>
            </w:r>
          </w:p>
          <w:p w14:paraId="5B0E2449" w14:textId="77777777" w:rsidR="004B7CB0" w:rsidRDefault="004B7CB0" w:rsidP="00F86DB0">
            <w:pPr>
              <w:widowControl w:val="0"/>
              <w:tabs>
                <w:tab w:val="left" w:pos="748"/>
              </w:tabs>
              <w:spacing w:line="277" w:lineRule="exact"/>
              <w:rPr>
                <w:rFonts w:ascii="Helvetica" w:hAnsi="Helvetica" w:cs="Helvetica"/>
              </w:rPr>
            </w:pPr>
          </w:p>
          <w:p w14:paraId="4892E51A" w14:textId="77777777" w:rsidR="004B7CB0" w:rsidRDefault="004B7CB0" w:rsidP="00F86DB0">
            <w:pPr>
              <w:widowControl w:val="0"/>
              <w:spacing w:line="272" w:lineRule="exact"/>
              <w:ind w:left="1440" w:hanging="72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Maintain supporting records to summarize expenditures and revenues by the following categories:</w:t>
            </w:r>
          </w:p>
          <w:p w14:paraId="466BF574" w14:textId="77777777" w:rsidR="004B7CB0" w:rsidRDefault="004B7CB0" w:rsidP="00F86DB0">
            <w:pPr>
              <w:widowControl w:val="0"/>
              <w:tabs>
                <w:tab w:val="left" w:pos="731"/>
              </w:tabs>
              <w:spacing w:line="272" w:lineRule="exact"/>
              <w:rPr>
                <w:rFonts w:ascii="Helvetica" w:hAnsi="Helvetica" w:cs="Helvetica"/>
              </w:rPr>
            </w:pPr>
          </w:p>
          <w:p w14:paraId="36B44945" w14:textId="77777777" w:rsidR="004B7CB0" w:rsidRDefault="004B7CB0" w:rsidP="00F86DB0">
            <w:pPr>
              <w:widowControl w:val="0"/>
              <w:tabs>
                <w:tab w:val="left" w:pos="1451"/>
              </w:tabs>
              <w:spacing w:line="277" w:lineRule="exact"/>
              <w:ind w:left="2880" w:hanging="72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Activity.</w:t>
            </w:r>
          </w:p>
          <w:p w14:paraId="3D6BA5A5" w14:textId="77777777" w:rsidR="004B7CB0" w:rsidRDefault="004B7CB0" w:rsidP="00F86DB0">
            <w:pPr>
              <w:widowControl w:val="0"/>
              <w:tabs>
                <w:tab w:val="left" w:pos="1451"/>
              </w:tabs>
              <w:spacing w:line="277" w:lineRule="exact"/>
              <w:ind w:left="2880" w:hanging="720"/>
              <w:rPr>
                <w:rFonts w:ascii="Helvetica" w:hAnsi="Helvetica" w:cs="Helvetica"/>
              </w:rPr>
            </w:pPr>
          </w:p>
          <w:p w14:paraId="65BE9304" w14:textId="77777777" w:rsidR="004B7CB0" w:rsidRDefault="004B7CB0" w:rsidP="00F86DB0">
            <w:pPr>
              <w:widowControl w:val="0"/>
              <w:tabs>
                <w:tab w:val="left" w:pos="1451"/>
              </w:tabs>
              <w:spacing w:line="277" w:lineRule="exact"/>
              <w:ind w:left="2880" w:hanging="720"/>
              <w:rPr>
                <w:rFonts w:ascii="Helvetica" w:hAnsi="Helvetica" w:cs="Helvetica"/>
              </w:rPr>
            </w:pPr>
            <w:r>
              <w:rPr>
                <w:rFonts w:ascii="Helvetica" w:hAnsi="Helvetica" w:cs="Helvetica"/>
              </w:rPr>
              <w:lastRenderedPageBreak/>
              <w:t>**</w:t>
            </w:r>
            <w:r>
              <w:rPr>
                <w:rFonts w:ascii="Helvetica" w:hAnsi="Helvetica" w:cs="Helvetica"/>
                <w:sz w:val="14"/>
                <w:szCs w:val="14"/>
              </w:rPr>
              <w:tab/>
            </w:r>
            <w:r>
              <w:rPr>
                <w:rFonts w:ascii="Helvetica" w:hAnsi="Helvetica" w:cs="Helvetica"/>
              </w:rPr>
              <w:t>Project.</w:t>
            </w:r>
          </w:p>
          <w:p w14:paraId="5B1AE5C1" w14:textId="77777777" w:rsidR="004B7CB0" w:rsidRDefault="004B7CB0" w:rsidP="00F86DB0">
            <w:pPr>
              <w:widowControl w:val="0"/>
              <w:tabs>
                <w:tab w:val="left" w:pos="1451"/>
              </w:tabs>
              <w:spacing w:line="277" w:lineRule="exact"/>
              <w:ind w:left="2880" w:hanging="720"/>
              <w:rPr>
                <w:rFonts w:ascii="Helvetica" w:hAnsi="Helvetica" w:cs="Helvetica"/>
              </w:rPr>
            </w:pPr>
          </w:p>
          <w:p w14:paraId="31ED0D22" w14:textId="77777777" w:rsidR="004B7CB0" w:rsidRDefault="004B7CB0" w:rsidP="00F86DB0">
            <w:pPr>
              <w:widowControl w:val="0"/>
              <w:tabs>
                <w:tab w:val="left" w:pos="1445"/>
              </w:tabs>
              <w:spacing w:line="283" w:lineRule="exact"/>
              <w:ind w:left="2880" w:hanging="72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Objects of expenditure.</w:t>
            </w:r>
          </w:p>
          <w:p w14:paraId="6E1D9A08" w14:textId="77777777" w:rsidR="004B7CB0" w:rsidRDefault="004B7CB0" w:rsidP="00F86DB0">
            <w:pPr>
              <w:widowControl w:val="0"/>
              <w:tabs>
                <w:tab w:val="left" w:pos="1445"/>
              </w:tabs>
              <w:spacing w:line="283" w:lineRule="exact"/>
              <w:ind w:left="2880" w:hanging="720"/>
              <w:rPr>
                <w:rFonts w:ascii="Helvetica" w:hAnsi="Helvetica" w:cs="Helvetica"/>
              </w:rPr>
            </w:pPr>
          </w:p>
          <w:p w14:paraId="00AB0618" w14:textId="77777777" w:rsidR="004B7CB0" w:rsidRDefault="004B7CB0" w:rsidP="00F86DB0">
            <w:pPr>
              <w:widowControl w:val="0"/>
              <w:tabs>
                <w:tab w:val="left" w:pos="1445"/>
              </w:tabs>
              <w:spacing w:line="283" w:lineRule="exact"/>
              <w:ind w:left="2880" w:hanging="72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Revenue source.</w:t>
            </w:r>
          </w:p>
          <w:p w14:paraId="3C156A76" w14:textId="77777777" w:rsidR="004B7CB0" w:rsidRDefault="004B7CB0" w:rsidP="00F86DB0">
            <w:pPr>
              <w:widowControl w:val="0"/>
              <w:tabs>
                <w:tab w:val="left" w:pos="1445"/>
                <w:tab w:val="left" w:pos="2148"/>
              </w:tabs>
              <w:spacing w:line="283" w:lineRule="exact"/>
              <w:rPr>
                <w:rFonts w:ascii="Helvetica" w:hAnsi="Helvetica" w:cs="Helvetica"/>
              </w:rPr>
            </w:pPr>
          </w:p>
          <w:p w14:paraId="1CA1FCFF" w14:textId="77777777" w:rsidR="004B7CB0" w:rsidRPr="00F17EAF" w:rsidRDefault="004B7CB0" w:rsidP="00F86DB0">
            <w:pPr>
              <w:widowControl w:val="0"/>
              <w:numPr>
                <w:ilvl w:val="0"/>
                <w:numId w:val="1"/>
              </w:numPr>
              <w:autoSpaceDE w:val="0"/>
              <w:autoSpaceDN w:val="0"/>
              <w:spacing w:line="272" w:lineRule="exact"/>
              <w:rPr>
                <w:rFonts w:ascii="Helvetica" w:hAnsi="Helvetica" w:cs="Helvetica"/>
              </w:rPr>
            </w:pPr>
            <w:r w:rsidRPr="00F17EAF">
              <w:rPr>
                <w:rFonts w:ascii="Helvetica" w:hAnsi="Helvetica" w:cs="Helvetica"/>
              </w:rPr>
              <w:t>Assign standard coding to each element in the chart of accounts. As much as possible, this coding should be consistent with the coding structure already in use by your community.</w:t>
            </w:r>
          </w:p>
          <w:p w14:paraId="0D73968F" w14:textId="77777777" w:rsidR="004B7CB0" w:rsidRPr="00F17EAF" w:rsidRDefault="004B7CB0" w:rsidP="00F86DB0">
            <w:pPr>
              <w:widowControl w:val="0"/>
              <w:spacing w:line="272" w:lineRule="exact"/>
              <w:jc w:val="center"/>
              <w:rPr>
                <w:rFonts w:ascii="Helvetica" w:hAnsi="Helvetica" w:cs="Helvetica"/>
              </w:rPr>
            </w:pPr>
          </w:p>
          <w:p w14:paraId="2663B036" w14:textId="77777777" w:rsidR="004B7CB0" w:rsidRPr="00F17EAF" w:rsidRDefault="004B7CB0" w:rsidP="00F86DB0">
            <w:pPr>
              <w:widowControl w:val="0"/>
              <w:tabs>
                <w:tab w:val="left" w:pos="731"/>
              </w:tabs>
              <w:ind w:left="2160" w:hanging="720"/>
              <w:rPr>
                <w:rFonts w:ascii="Helvetica" w:hAnsi="Helvetica" w:cs="Helvetica"/>
              </w:rPr>
            </w:pPr>
            <w:r w:rsidRPr="00F17EAF">
              <w:rPr>
                <w:rFonts w:ascii="Helvetica" w:hAnsi="Helvetica" w:cs="Helvetica"/>
              </w:rPr>
              <w:t>*</w:t>
            </w:r>
            <w:r w:rsidRPr="00F17EAF">
              <w:rPr>
                <w:rFonts w:ascii="Helvetica" w:hAnsi="Helvetica" w:cs="Helvetica"/>
              </w:rPr>
              <w:tab/>
              <w:t>Apply coding on all source documents.</w:t>
            </w:r>
          </w:p>
          <w:p w14:paraId="596BCD4D" w14:textId="77777777" w:rsidR="004B7CB0" w:rsidRDefault="004B7CB0" w:rsidP="00F86DB0">
            <w:pPr>
              <w:widowControl w:val="0"/>
              <w:tabs>
                <w:tab w:val="left" w:pos="731"/>
              </w:tabs>
              <w:rPr>
                <w:rFonts w:ascii="Helvetica" w:hAnsi="Helvetica" w:cs="Helvetica"/>
                <w:sz w:val="20"/>
                <w:szCs w:val="20"/>
              </w:rPr>
            </w:pPr>
          </w:p>
          <w:p w14:paraId="17AFD9F8" w14:textId="77777777" w:rsidR="004B7CB0" w:rsidRDefault="004B7CB0" w:rsidP="00F86DB0">
            <w:pPr>
              <w:widowControl w:val="0"/>
              <w:tabs>
                <w:tab w:val="left" w:pos="204"/>
              </w:tabs>
              <w:spacing w:line="277" w:lineRule="exact"/>
              <w:ind w:left="720"/>
              <w:rPr>
                <w:rFonts w:ascii="Helvetica" w:hAnsi="Helvetica" w:cs="Helvetica"/>
              </w:rPr>
            </w:pPr>
            <w:r>
              <w:rPr>
                <w:rFonts w:ascii="Helvetica" w:hAnsi="Helvetica" w:cs="Helvetica"/>
                <w:u w:val="single"/>
              </w:rPr>
              <w:t>CDBG Accounting Records</w:t>
            </w:r>
          </w:p>
          <w:p w14:paraId="5049AE26" w14:textId="77777777" w:rsidR="004B7CB0" w:rsidRDefault="004B7CB0" w:rsidP="00F86DB0">
            <w:pPr>
              <w:widowControl w:val="0"/>
              <w:tabs>
                <w:tab w:val="left" w:pos="204"/>
              </w:tabs>
              <w:spacing w:line="277" w:lineRule="exact"/>
              <w:ind w:left="720"/>
              <w:rPr>
                <w:rFonts w:ascii="Helvetica" w:hAnsi="Helvetica" w:cs="Helvetica"/>
              </w:rPr>
            </w:pPr>
          </w:p>
          <w:p w14:paraId="35AAC458" w14:textId="77777777" w:rsidR="004B7CB0" w:rsidRDefault="004B7CB0" w:rsidP="00F86DB0">
            <w:pPr>
              <w:widowControl w:val="0"/>
              <w:tabs>
                <w:tab w:val="left" w:pos="204"/>
              </w:tabs>
              <w:spacing w:line="277" w:lineRule="exact"/>
              <w:ind w:left="720"/>
              <w:rPr>
                <w:rFonts w:ascii="Helvetica" w:hAnsi="Helvetica" w:cs="Helvetica"/>
              </w:rPr>
            </w:pPr>
            <w:r>
              <w:rPr>
                <w:rFonts w:ascii="Helvetica" w:hAnsi="Helvetica" w:cs="Helvetica"/>
              </w:rPr>
              <w:t>Accounting records make it possible to identify the financial position and operations of the CDBG funded project. These records must identify the source and application of all funds committed to the project. Records must identify the results of project operations by fiscal year and by contract.</w:t>
            </w:r>
          </w:p>
          <w:p w14:paraId="733B23F4" w14:textId="77777777" w:rsidR="004B7CB0" w:rsidRDefault="004B7CB0" w:rsidP="00F86DB0">
            <w:pPr>
              <w:widowControl w:val="0"/>
              <w:tabs>
                <w:tab w:val="left" w:pos="204"/>
              </w:tabs>
              <w:spacing w:line="277" w:lineRule="exact"/>
              <w:ind w:left="720"/>
              <w:rPr>
                <w:rFonts w:ascii="Helvetica" w:hAnsi="Helvetica" w:cs="Helvetica"/>
              </w:rPr>
            </w:pPr>
          </w:p>
          <w:p w14:paraId="3EDF4C7D" w14:textId="77777777" w:rsidR="004B7CB0" w:rsidRDefault="004B7CB0" w:rsidP="00F86DB0">
            <w:pPr>
              <w:widowControl w:val="0"/>
              <w:tabs>
                <w:tab w:val="left" w:pos="204"/>
              </w:tabs>
              <w:spacing w:line="283" w:lineRule="exact"/>
              <w:ind w:left="720"/>
              <w:rPr>
                <w:rFonts w:ascii="Helvetica" w:hAnsi="Helvetica" w:cs="Helvetica"/>
              </w:rPr>
            </w:pPr>
            <w:r>
              <w:rPr>
                <w:rFonts w:ascii="Helvetica" w:hAnsi="Helvetica" w:cs="Helvetica"/>
              </w:rPr>
              <w:t>Books of original and final entry are essential to an accounting system. Books of original entry are the accounting records into which information is first posted. Books of final entry are the summary records used to accumulate accounting information for financial reporting. You must maintain the following books of original and final entry:</w:t>
            </w:r>
          </w:p>
          <w:p w14:paraId="17863333" w14:textId="77777777" w:rsidR="004B7CB0" w:rsidRDefault="004B7CB0" w:rsidP="00F86DB0">
            <w:pPr>
              <w:widowControl w:val="0"/>
              <w:tabs>
                <w:tab w:val="left" w:pos="204"/>
              </w:tabs>
              <w:spacing w:line="283" w:lineRule="exact"/>
              <w:rPr>
                <w:rFonts w:ascii="Helvetica" w:hAnsi="Helvetica" w:cs="Helvetica"/>
              </w:rPr>
            </w:pPr>
          </w:p>
          <w:p w14:paraId="1266F290" w14:textId="77777777" w:rsidR="004B7CB0" w:rsidRDefault="004B7CB0" w:rsidP="00F86DB0">
            <w:pPr>
              <w:widowControl w:val="0"/>
              <w:spacing w:line="277" w:lineRule="exact"/>
              <w:ind w:left="720"/>
              <w:rPr>
                <w:rFonts w:ascii="Helvetica" w:hAnsi="Helvetica" w:cs="Helvetica"/>
              </w:rPr>
            </w:pPr>
            <w:r>
              <w:rPr>
                <w:rFonts w:ascii="Helvetica" w:hAnsi="Helvetica" w:cs="Helvetica"/>
                <w:u w:val="single"/>
              </w:rPr>
              <w:t>Books of Original Entry</w:t>
            </w:r>
          </w:p>
          <w:p w14:paraId="12743949" w14:textId="77777777" w:rsidR="004B7CB0" w:rsidRDefault="004B7CB0" w:rsidP="00F86DB0">
            <w:pPr>
              <w:widowControl w:val="0"/>
              <w:tabs>
                <w:tab w:val="left" w:pos="204"/>
              </w:tabs>
              <w:spacing w:line="277" w:lineRule="exact"/>
              <w:rPr>
                <w:rFonts w:ascii="Helvetica" w:hAnsi="Helvetica" w:cs="Helvetica"/>
              </w:rPr>
            </w:pPr>
          </w:p>
          <w:p w14:paraId="0FC65720" w14:textId="77777777" w:rsidR="004B7CB0" w:rsidRDefault="004B7CB0" w:rsidP="00F86DB0">
            <w:pPr>
              <w:widowControl w:val="0"/>
              <w:spacing w:line="277" w:lineRule="exact"/>
              <w:ind w:left="1440" w:hanging="720"/>
              <w:rPr>
                <w:rFonts w:ascii="Helvetica" w:hAnsi="Helvetica" w:cs="Helvetica"/>
              </w:rPr>
            </w:pPr>
            <w:r>
              <w:rPr>
                <w:rFonts w:ascii="Helvetica" w:hAnsi="Helvetica" w:cs="Helvetica"/>
              </w:rPr>
              <w:t>1.</w:t>
            </w:r>
            <w:r>
              <w:rPr>
                <w:rFonts w:ascii="Helvetica" w:hAnsi="Helvetica" w:cs="Helvetica"/>
              </w:rPr>
              <w:tab/>
            </w:r>
            <w:r>
              <w:rPr>
                <w:rFonts w:ascii="Helvetica" w:hAnsi="Helvetica" w:cs="Helvetica"/>
                <w:u w:val="single"/>
              </w:rPr>
              <w:t>Cash Receipts Journal</w:t>
            </w:r>
            <w:r>
              <w:rPr>
                <w:rFonts w:ascii="Helvetica" w:hAnsi="Helvetica" w:cs="Helvetica"/>
              </w:rPr>
              <w:t xml:space="preserve"> </w:t>
            </w:r>
            <w:r>
              <w:rPr>
                <w:rFonts w:ascii="Helvetica" w:hAnsi="Helvetica" w:cs="Helvetica"/>
                <w:sz w:val="8"/>
                <w:szCs w:val="8"/>
              </w:rPr>
              <w:t xml:space="preserve">— </w:t>
            </w:r>
            <w:r>
              <w:rPr>
                <w:rFonts w:ascii="Helvetica" w:hAnsi="Helvetica" w:cs="Helvetica"/>
              </w:rPr>
              <w:t>This register maintains a record of all cash received and deposited into the CDBG fund. The record should include:</w:t>
            </w:r>
          </w:p>
          <w:p w14:paraId="4709238B" w14:textId="77777777" w:rsidR="004B7CB0" w:rsidRDefault="004B7CB0" w:rsidP="00F86DB0">
            <w:pPr>
              <w:widowControl w:val="0"/>
              <w:tabs>
                <w:tab w:val="left" w:pos="748"/>
              </w:tabs>
              <w:spacing w:line="277" w:lineRule="exact"/>
              <w:rPr>
                <w:rFonts w:ascii="Helvetica" w:hAnsi="Helvetica" w:cs="Helvetica"/>
              </w:rPr>
            </w:pPr>
          </w:p>
          <w:p w14:paraId="44A558D2" w14:textId="77777777" w:rsidR="004B7CB0" w:rsidRDefault="004B7CB0" w:rsidP="00F86DB0">
            <w:pPr>
              <w:widowControl w:val="0"/>
              <w:tabs>
                <w:tab w:val="left" w:pos="748"/>
                <w:tab w:val="left" w:pos="2160"/>
              </w:tabs>
              <w:spacing w:line="277" w:lineRule="exact"/>
              <w:ind w:left="2160" w:hanging="72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The date the funds are received,</w:t>
            </w:r>
          </w:p>
          <w:p w14:paraId="164D5B84" w14:textId="77777777" w:rsidR="004B7CB0" w:rsidRDefault="004B7CB0" w:rsidP="00F86DB0">
            <w:pPr>
              <w:widowControl w:val="0"/>
              <w:tabs>
                <w:tab w:val="left" w:pos="748"/>
                <w:tab w:val="left" w:pos="2160"/>
              </w:tabs>
              <w:spacing w:line="277" w:lineRule="exact"/>
              <w:ind w:left="2160" w:hanging="720"/>
              <w:rPr>
                <w:rFonts w:ascii="Helvetica" w:hAnsi="Helvetica" w:cs="Helvetica"/>
              </w:rPr>
            </w:pPr>
          </w:p>
          <w:p w14:paraId="30BC87A8" w14:textId="77777777" w:rsidR="004B7CB0" w:rsidRDefault="004B7CB0" w:rsidP="00F86DB0">
            <w:pPr>
              <w:widowControl w:val="0"/>
              <w:tabs>
                <w:tab w:val="left" w:pos="731"/>
                <w:tab w:val="left" w:pos="1411"/>
                <w:tab w:val="left" w:pos="2160"/>
              </w:tabs>
              <w:spacing w:line="272" w:lineRule="exact"/>
              <w:ind w:left="2160" w:hanging="72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The document number,</w:t>
            </w:r>
          </w:p>
          <w:p w14:paraId="4BAD146B" w14:textId="77777777" w:rsidR="004B7CB0" w:rsidRDefault="004B7CB0" w:rsidP="00F86DB0">
            <w:pPr>
              <w:widowControl w:val="0"/>
              <w:tabs>
                <w:tab w:val="left" w:pos="731"/>
                <w:tab w:val="left" w:pos="1411"/>
                <w:tab w:val="left" w:pos="2160"/>
              </w:tabs>
              <w:spacing w:line="272" w:lineRule="exact"/>
              <w:ind w:left="2160" w:hanging="720"/>
              <w:rPr>
                <w:rFonts w:ascii="Helvetica" w:hAnsi="Helvetica" w:cs="Helvetica"/>
              </w:rPr>
            </w:pPr>
          </w:p>
          <w:p w14:paraId="49F52549" w14:textId="77777777" w:rsidR="004B7CB0" w:rsidRDefault="004B7CB0" w:rsidP="00F86DB0">
            <w:pPr>
              <w:widowControl w:val="0"/>
              <w:tabs>
                <w:tab w:val="left" w:pos="748"/>
                <w:tab w:val="left" w:pos="2160"/>
              </w:tabs>
              <w:spacing w:line="277" w:lineRule="exact"/>
              <w:ind w:left="2160" w:hanging="72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The source of funds (State, local, program income, etc.),</w:t>
            </w:r>
          </w:p>
          <w:p w14:paraId="5CA4483F" w14:textId="77777777" w:rsidR="004B7CB0" w:rsidRDefault="004B7CB0" w:rsidP="00F86DB0">
            <w:pPr>
              <w:widowControl w:val="0"/>
              <w:tabs>
                <w:tab w:val="left" w:pos="748"/>
                <w:tab w:val="left" w:pos="2160"/>
              </w:tabs>
              <w:spacing w:line="277" w:lineRule="exact"/>
              <w:ind w:left="2160" w:hanging="720"/>
              <w:rPr>
                <w:rFonts w:ascii="Helvetica" w:hAnsi="Helvetica" w:cs="Helvetica"/>
              </w:rPr>
            </w:pPr>
          </w:p>
          <w:p w14:paraId="257473DA" w14:textId="77777777" w:rsidR="004B7CB0" w:rsidRDefault="004B7CB0" w:rsidP="00F86DB0">
            <w:pPr>
              <w:widowControl w:val="0"/>
              <w:tabs>
                <w:tab w:val="left" w:pos="748"/>
                <w:tab w:val="left" w:pos="2160"/>
              </w:tabs>
              <w:spacing w:line="277" w:lineRule="exact"/>
              <w:ind w:left="2160" w:hanging="72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Amount,</w:t>
            </w:r>
          </w:p>
          <w:p w14:paraId="7F8D394C" w14:textId="77777777" w:rsidR="004B7CB0" w:rsidRDefault="004B7CB0" w:rsidP="00F86DB0">
            <w:pPr>
              <w:widowControl w:val="0"/>
              <w:tabs>
                <w:tab w:val="left" w:pos="748"/>
                <w:tab w:val="left" w:pos="2160"/>
              </w:tabs>
              <w:spacing w:line="277" w:lineRule="exact"/>
              <w:ind w:left="2160" w:hanging="720"/>
              <w:rPr>
                <w:rFonts w:ascii="Helvetica" w:hAnsi="Helvetica" w:cs="Helvetica"/>
              </w:rPr>
            </w:pPr>
          </w:p>
          <w:p w14:paraId="67DC2745" w14:textId="77777777" w:rsidR="004B7CB0" w:rsidRDefault="004B7CB0" w:rsidP="00F86DB0">
            <w:pPr>
              <w:widowControl w:val="0"/>
              <w:tabs>
                <w:tab w:val="left" w:pos="731"/>
                <w:tab w:val="left" w:pos="1411"/>
                <w:tab w:val="left" w:pos="2160"/>
              </w:tabs>
              <w:spacing w:line="272" w:lineRule="exact"/>
              <w:ind w:left="2160" w:hanging="720"/>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Account to which funds were assigned.</w:t>
            </w:r>
          </w:p>
          <w:p w14:paraId="03DB7C47" w14:textId="77777777" w:rsidR="004B7CB0" w:rsidRDefault="004B7CB0" w:rsidP="00F86DB0">
            <w:pPr>
              <w:widowControl w:val="0"/>
              <w:tabs>
                <w:tab w:val="left" w:pos="731"/>
                <w:tab w:val="left" w:pos="1411"/>
              </w:tabs>
              <w:spacing w:line="272" w:lineRule="exact"/>
              <w:rPr>
                <w:rFonts w:ascii="Helvetica" w:hAnsi="Helvetica" w:cs="Helvetica"/>
              </w:rPr>
            </w:pPr>
          </w:p>
          <w:p w14:paraId="163B6D16" w14:textId="77777777" w:rsidR="004B7CB0" w:rsidRDefault="004B7CB0" w:rsidP="00F86DB0">
            <w:pPr>
              <w:widowControl w:val="0"/>
              <w:tabs>
                <w:tab w:val="left" w:pos="1440"/>
              </w:tabs>
              <w:spacing w:line="272" w:lineRule="exact"/>
              <w:ind w:left="1440" w:hanging="720"/>
              <w:rPr>
                <w:rFonts w:ascii="Helvetica" w:hAnsi="Helvetica" w:cs="Helvetica"/>
              </w:rPr>
            </w:pPr>
            <w:r>
              <w:rPr>
                <w:rFonts w:ascii="Helvetica" w:hAnsi="Helvetica" w:cs="Helvetica"/>
              </w:rPr>
              <w:t>2.</w:t>
            </w:r>
            <w:r>
              <w:rPr>
                <w:rFonts w:ascii="Helvetica" w:hAnsi="Helvetica" w:cs="Helvetica"/>
              </w:rPr>
              <w:tab/>
            </w:r>
            <w:r>
              <w:rPr>
                <w:rFonts w:ascii="Helvetica" w:hAnsi="Helvetica" w:cs="Helvetica"/>
                <w:u w:val="single"/>
              </w:rPr>
              <w:t>Cash Disbursement Journal</w:t>
            </w:r>
            <w:r>
              <w:rPr>
                <w:rFonts w:ascii="Helvetica" w:hAnsi="Helvetica" w:cs="Helvetica"/>
              </w:rPr>
              <w:t xml:space="preserve"> </w:t>
            </w:r>
            <w:r>
              <w:rPr>
                <w:rFonts w:ascii="Helvetica" w:hAnsi="Helvetica" w:cs="Helvetica"/>
                <w:sz w:val="8"/>
                <w:szCs w:val="8"/>
              </w:rPr>
              <w:t xml:space="preserve">— </w:t>
            </w:r>
            <w:r>
              <w:rPr>
                <w:rFonts w:ascii="Helvetica" w:hAnsi="Helvetica" w:cs="Helvetica"/>
              </w:rPr>
              <w:t>This register records all expenditures. This record should include the:</w:t>
            </w:r>
          </w:p>
          <w:p w14:paraId="00D4AECD" w14:textId="77777777" w:rsidR="004B7CB0" w:rsidRDefault="004B7CB0" w:rsidP="00F86DB0">
            <w:pPr>
              <w:widowControl w:val="0"/>
              <w:tabs>
                <w:tab w:val="left" w:pos="1440"/>
              </w:tabs>
              <w:spacing w:line="272" w:lineRule="exact"/>
              <w:ind w:left="1440" w:hanging="720"/>
              <w:rPr>
                <w:rFonts w:ascii="Helvetica" w:hAnsi="Helvetica" w:cs="Helvetica"/>
              </w:rPr>
            </w:pPr>
          </w:p>
          <w:p w14:paraId="7A429EB9" w14:textId="77777777" w:rsidR="004B7CB0" w:rsidRDefault="004B7CB0" w:rsidP="00F86DB0">
            <w:pPr>
              <w:widowControl w:val="0"/>
              <w:tabs>
                <w:tab w:val="left" w:pos="2160"/>
              </w:tabs>
              <w:spacing w:line="277" w:lineRule="exact"/>
              <w:ind w:left="2160" w:hanging="720"/>
              <w:rPr>
                <w:rFonts w:ascii="Helvetica" w:hAnsi="Helvetica" w:cs="Helvetica"/>
              </w:rPr>
            </w:pPr>
            <w:r>
              <w:rPr>
                <w:rFonts w:ascii="Helvetica" w:hAnsi="Helvetica" w:cs="Helvetica"/>
              </w:rPr>
              <w:t>*</w:t>
            </w:r>
            <w:r>
              <w:rPr>
                <w:rFonts w:ascii="Helvetica" w:hAnsi="Helvetica" w:cs="Helvetica"/>
              </w:rPr>
              <w:tab/>
              <w:t>Date of payment,</w:t>
            </w:r>
          </w:p>
          <w:p w14:paraId="68D01E82" w14:textId="77777777" w:rsidR="004B7CB0" w:rsidRDefault="004B7CB0" w:rsidP="00F86DB0">
            <w:pPr>
              <w:widowControl w:val="0"/>
              <w:tabs>
                <w:tab w:val="left" w:pos="2160"/>
              </w:tabs>
              <w:spacing w:line="277" w:lineRule="exact"/>
              <w:ind w:left="2160" w:hanging="720"/>
              <w:rPr>
                <w:rFonts w:ascii="Helvetica" w:hAnsi="Helvetica" w:cs="Helvetica"/>
              </w:rPr>
            </w:pPr>
          </w:p>
          <w:p w14:paraId="132F5DFC" w14:textId="77777777" w:rsidR="004B7CB0" w:rsidRDefault="004B7CB0" w:rsidP="00F86DB0">
            <w:pPr>
              <w:widowControl w:val="0"/>
              <w:tabs>
                <w:tab w:val="left" w:pos="2160"/>
              </w:tabs>
              <w:spacing w:line="277" w:lineRule="exact"/>
              <w:ind w:left="1440"/>
              <w:rPr>
                <w:rFonts w:ascii="Helvetica" w:hAnsi="Helvetica" w:cs="Helvetica"/>
              </w:rPr>
            </w:pPr>
            <w:r>
              <w:rPr>
                <w:rFonts w:ascii="Helvetica" w:hAnsi="Helvetica" w:cs="Helvetica"/>
              </w:rPr>
              <w:t>*</w:t>
            </w:r>
            <w:r>
              <w:rPr>
                <w:rFonts w:ascii="Helvetica" w:hAnsi="Helvetica" w:cs="Helvetica"/>
              </w:rPr>
              <w:tab/>
              <w:t>Name of payee,</w:t>
            </w:r>
          </w:p>
          <w:p w14:paraId="1B355096" w14:textId="77777777" w:rsidR="004B7CB0" w:rsidRDefault="004B7CB0" w:rsidP="00F86DB0">
            <w:pPr>
              <w:widowControl w:val="0"/>
              <w:tabs>
                <w:tab w:val="left" w:pos="2160"/>
              </w:tabs>
              <w:spacing w:line="277" w:lineRule="exact"/>
              <w:rPr>
                <w:rFonts w:ascii="Helvetica" w:hAnsi="Helvetica" w:cs="Helvetica"/>
              </w:rPr>
            </w:pPr>
          </w:p>
          <w:p w14:paraId="67613B45" w14:textId="77777777" w:rsidR="004B7CB0" w:rsidRDefault="004B7CB0" w:rsidP="00F86DB0">
            <w:pPr>
              <w:widowControl w:val="0"/>
              <w:tabs>
                <w:tab w:val="left" w:pos="2160"/>
              </w:tabs>
              <w:spacing w:line="277" w:lineRule="exact"/>
              <w:ind w:left="2160" w:hanging="720"/>
              <w:rPr>
                <w:rFonts w:ascii="Helvetica" w:hAnsi="Helvetica" w:cs="Helvetica"/>
                <w:sz w:val="20"/>
                <w:szCs w:val="20"/>
              </w:rPr>
            </w:pPr>
            <w:r>
              <w:rPr>
                <w:rFonts w:ascii="Helvetica" w:hAnsi="Helvetica" w:cs="Helvetica"/>
              </w:rPr>
              <w:lastRenderedPageBreak/>
              <w:t>*</w:t>
            </w:r>
            <w:r>
              <w:rPr>
                <w:rFonts w:ascii="Helvetica" w:hAnsi="Helvetica" w:cs="Helvetica"/>
              </w:rPr>
              <w:tab/>
              <w:t>Check Number</w:t>
            </w:r>
          </w:p>
          <w:p w14:paraId="182BA96D" w14:textId="77777777" w:rsidR="004B7CB0" w:rsidRDefault="004B7CB0" w:rsidP="00F86DB0">
            <w:pPr>
              <w:widowControl w:val="0"/>
              <w:tabs>
                <w:tab w:val="left" w:pos="731"/>
                <w:tab w:val="left" w:pos="1411"/>
              </w:tabs>
              <w:rPr>
                <w:rFonts w:ascii="Helvetica" w:hAnsi="Helvetica" w:cs="Helvetica"/>
                <w:sz w:val="20"/>
                <w:szCs w:val="20"/>
              </w:rPr>
            </w:pPr>
          </w:p>
          <w:p w14:paraId="5E0F6887" w14:textId="77777777" w:rsidR="004B7CB0" w:rsidRDefault="004B7CB0" w:rsidP="00F86DB0">
            <w:pPr>
              <w:widowControl w:val="0"/>
              <w:tabs>
                <w:tab w:val="left" w:pos="2160"/>
              </w:tabs>
              <w:spacing w:line="277" w:lineRule="exact"/>
              <w:ind w:left="2160" w:hanging="720"/>
              <w:rPr>
                <w:rFonts w:ascii="Helvetica" w:hAnsi="Helvetica" w:cs="Helvetica"/>
              </w:rPr>
            </w:pPr>
            <w:r>
              <w:rPr>
                <w:rFonts w:ascii="Helvetica" w:hAnsi="Helvetica" w:cs="Helvetica"/>
              </w:rPr>
              <w:t>*</w:t>
            </w:r>
            <w:r>
              <w:rPr>
                <w:rFonts w:ascii="Helvetica" w:hAnsi="Helvetica" w:cs="Helvetica"/>
              </w:rPr>
              <w:tab/>
              <w:t>Amount,</w:t>
            </w:r>
          </w:p>
          <w:p w14:paraId="1029EA26" w14:textId="77777777" w:rsidR="004B7CB0" w:rsidRDefault="004B7CB0" w:rsidP="00F86DB0">
            <w:pPr>
              <w:widowControl w:val="0"/>
              <w:tabs>
                <w:tab w:val="left" w:pos="1451"/>
                <w:tab w:val="left" w:pos="2160"/>
              </w:tabs>
              <w:spacing w:line="277" w:lineRule="exact"/>
              <w:rPr>
                <w:rFonts w:ascii="Helvetica" w:hAnsi="Helvetica" w:cs="Helvetica"/>
              </w:rPr>
            </w:pPr>
          </w:p>
          <w:p w14:paraId="330864E2" w14:textId="77777777" w:rsidR="004B7CB0" w:rsidRDefault="004B7CB0" w:rsidP="00F86DB0">
            <w:pPr>
              <w:widowControl w:val="0"/>
              <w:spacing w:line="272" w:lineRule="exact"/>
              <w:ind w:left="2160" w:hanging="720"/>
              <w:rPr>
                <w:rFonts w:ascii="Helvetica" w:hAnsi="Helvetica" w:cs="Helvetica"/>
              </w:rPr>
            </w:pPr>
            <w:r>
              <w:rPr>
                <w:rFonts w:ascii="Helvetica" w:hAnsi="Helvetica" w:cs="Helvetica"/>
              </w:rPr>
              <w:t>*</w:t>
            </w:r>
            <w:r>
              <w:rPr>
                <w:rFonts w:ascii="Helvetica" w:hAnsi="Helvetica" w:cs="Helvetica"/>
              </w:rPr>
              <w:tab/>
              <w:t>Account for which disbursement was made.</w:t>
            </w:r>
          </w:p>
          <w:p w14:paraId="64130AF7" w14:textId="77777777" w:rsidR="004B7CB0" w:rsidRDefault="004B7CB0" w:rsidP="00F86DB0">
            <w:pPr>
              <w:widowControl w:val="0"/>
              <w:tabs>
                <w:tab w:val="left" w:pos="1411"/>
                <w:tab w:val="left" w:pos="2137"/>
              </w:tabs>
              <w:spacing w:line="272" w:lineRule="exact"/>
              <w:rPr>
                <w:rFonts w:ascii="Helvetica" w:hAnsi="Helvetica" w:cs="Helvetica"/>
              </w:rPr>
            </w:pPr>
          </w:p>
          <w:p w14:paraId="49988FE7" w14:textId="77777777" w:rsidR="004B7CB0" w:rsidRDefault="004B7CB0" w:rsidP="00F86DB0">
            <w:pPr>
              <w:widowControl w:val="0"/>
              <w:spacing w:line="272" w:lineRule="exact"/>
              <w:ind w:left="1440" w:hanging="720"/>
              <w:rPr>
                <w:rFonts w:ascii="Helvetica" w:hAnsi="Helvetica" w:cs="Helvetica"/>
              </w:rPr>
            </w:pPr>
            <w:r>
              <w:rPr>
                <w:rFonts w:ascii="Helvetica" w:hAnsi="Helvetica" w:cs="Helvetica"/>
              </w:rPr>
              <w:t>3.</w:t>
            </w:r>
            <w:r>
              <w:rPr>
                <w:rFonts w:ascii="Helvetica" w:hAnsi="Helvetica" w:cs="Helvetica"/>
              </w:rPr>
              <w:tab/>
            </w:r>
            <w:r>
              <w:rPr>
                <w:rFonts w:ascii="Helvetica" w:hAnsi="Helvetica" w:cs="Helvetica"/>
                <w:u w:val="single"/>
              </w:rPr>
              <w:t>General Journal</w:t>
            </w:r>
            <w:r>
              <w:rPr>
                <w:rFonts w:ascii="Helvetica" w:hAnsi="Helvetica" w:cs="Helvetica"/>
              </w:rPr>
              <w:t xml:space="preserve"> — This journal records all noncash transactions. This book of original entry shows:</w:t>
            </w:r>
          </w:p>
          <w:p w14:paraId="7CD57984" w14:textId="77777777" w:rsidR="004B7CB0" w:rsidRDefault="004B7CB0" w:rsidP="00F86DB0">
            <w:pPr>
              <w:widowControl w:val="0"/>
              <w:tabs>
                <w:tab w:val="left" w:pos="731"/>
                <w:tab w:val="left" w:pos="1411"/>
              </w:tabs>
              <w:spacing w:line="272" w:lineRule="exact"/>
              <w:rPr>
                <w:rFonts w:ascii="Helvetica" w:hAnsi="Helvetica" w:cs="Helvetica"/>
              </w:rPr>
            </w:pPr>
          </w:p>
          <w:p w14:paraId="24A3ACAC" w14:textId="77777777" w:rsidR="004B7CB0" w:rsidRDefault="004B7CB0" w:rsidP="00F86DB0">
            <w:pPr>
              <w:widowControl w:val="0"/>
              <w:spacing w:line="283" w:lineRule="exact"/>
              <w:ind w:left="2160" w:hanging="720"/>
              <w:rPr>
                <w:rFonts w:ascii="Helvetica" w:hAnsi="Helvetica" w:cs="Helvetica"/>
              </w:rPr>
            </w:pPr>
            <w:r>
              <w:rPr>
                <w:rFonts w:ascii="Helvetica" w:hAnsi="Helvetica" w:cs="Helvetica"/>
              </w:rPr>
              <w:t>*</w:t>
            </w:r>
            <w:r>
              <w:rPr>
                <w:rFonts w:ascii="Helvetica" w:hAnsi="Helvetica" w:cs="Helvetica"/>
              </w:rPr>
              <w:tab/>
              <w:t>The account and amount to be debited,</w:t>
            </w:r>
          </w:p>
          <w:p w14:paraId="362415BB" w14:textId="77777777" w:rsidR="004B7CB0" w:rsidRDefault="004B7CB0" w:rsidP="00F86DB0">
            <w:pPr>
              <w:widowControl w:val="0"/>
              <w:spacing w:line="283" w:lineRule="exact"/>
              <w:ind w:left="2160" w:hanging="720"/>
              <w:rPr>
                <w:rFonts w:ascii="Helvetica" w:hAnsi="Helvetica" w:cs="Helvetica"/>
              </w:rPr>
            </w:pPr>
          </w:p>
          <w:p w14:paraId="21627935" w14:textId="77777777" w:rsidR="004B7CB0" w:rsidRDefault="004B7CB0" w:rsidP="00F86DB0">
            <w:pPr>
              <w:widowControl w:val="0"/>
              <w:spacing w:line="277" w:lineRule="exact"/>
              <w:ind w:left="2160" w:hanging="720"/>
              <w:rPr>
                <w:rFonts w:ascii="Helvetica" w:hAnsi="Helvetica" w:cs="Helvetica"/>
              </w:rPr>
            </w:pPr>
            <w:r>
              <w:rPr>
                <w:rFonts w:ascii="Helvetica" w:hAnsi="Helvetica" w:cs="Helvetica"/>
              </w:rPr>
              <w:t>*</w:t>
            </w:r>
            <w:r>
              <w:rPr>
                <w:rFonts w:ascii="Helvetica" w:hAnsi="Helvetica" w:cs="Helvetica"/>
              </w:rPr>
              <w:tab/>
              <w:t>The account and amount to be credited,</w:t>
            </w:r>
          </w:p>
          <w:p w14:paraId="59D0AAAA" w14:textId="77777777" w:rsidR="004B7CB0" w:rsidRDefault="004B7CB0" w:rsidP="00F86DB0">
            <w:pPr>
              <w:widowControl w:val="0"/>
              <w:spacing w:line="277" w:lineRule="exact"/>
              <w:ind w:left="2160" w:hanging="720"/>
              <w:rPr>
                <w:rFonts w:ascii="Helvetica" w:hAnsi="Helvetica" w:cs="Helvetica"/>
              </w:rPr>
            </w:pPr>
          </w:p>
          <w:p w14:paraId="35300F61" w14:textId="77777777" w:rsidR="004B7CB0" w:rsidRDefault="004B7CB0" w:rsidP="00F86DB0">
            <w:pPr>
              <w:widowControl w:val="0"/>
              <w:spacing w:line="272" w:lineRule="exact"/>
              <w:ind w:left="2160" w:hanging="720"/>
              <w:rPr>
                <w:rFonts w:ascii="Helvetica" w:hAnsi="Helvetica" w:cs="Helvetica"/>
              </w:rPr>
            </w:pPr>
            <w:r>
              <w:rPr>
                <w:rFonts w:ascii="Helvetica" w:hAnsi="Helvetica" w:cs="Helvetica"/>
              </w:rPr>
              <w:t>*</w:t>
            </w:r>
            <w:r>
              <w:rPr>
                <w:rFonts w:ascii="Helvetica" w:hAnsi="Helvetica" w:cs="Helvetica"/>
              </w:rPr>
              <w:tab/>
              <w:t>A description of the transaction (For example — sale of equipment on account).</w:t>
            </w:r>
          </w:p>
          <w:p w14:paraId="0FCACAFE" w14:textId="77777777" w:rsidR="004B7CB0" w:rsidRDefault="004B7CB0" w:rsidP="00F86DB0">
            <w:pPr>
              <w:widowControl w:val="0"/>
              <w:tabs>
                <w:tab w:val="left" w:pos="748"/>
              </w:tabs>
              <w:spacing w:line="277" w:lineRule="exact"/>
              <w:ind w:left="748"/>
              <w:rPr>
                <w:rFonts w:ascii="Helvetica" w:hAnsi="Helvetica" w:cs="Helvetica"/>
                <w:u w:val="single"/>
              </w:rPr>
            </w:pPr>
          </w:p>
          <w:p w14:paraId="71DA2213" w14:textId="77777777" w:rsidR="004B7CB0" w:rsidRDefault="004B7CB0" w:rsidP="00F86DB0">
            <w:pPr>
              <w:widowControl w:val="0"/>
              <w:tabs>
                <w:tab w:val="left" w:pos="748"/>
              </w:tabs>
              <w:spacing w:line="277" w:lineRule="exact"/>
              <w:ind w:left="748"/>
              <w:rPr>
                <w:rFonts w:ascii="Helvetica" w:hAnsi="Helvetica" w:cs="Helvetica"/>
              </w:rPr>
            </w:pPr>
            <w:r>
              <w:rPr>
                <w:rFonts w:ascii="Helvetica" w:hAnsi="Helvetica" w:cs="Helvetica"/>
                <w:u w:val="single"/>
              </w:rPr>
              <w:t>Books of Final Entry</w:t>
            </w:r>
          </w:p>
          <w:p w14:paraId="585A2EC2" w14:textId="77777777" w:rsidR="004B7CB0" w:rsidRDefault="004B7CB0" w:rsidP="00F86DB0">
            <w:pPr>
              <w:widowControl w:val="0"/>
              <w:tabs>
                <w:tab w:val="left" w:pos="748"/>
              </w:tabs>
              <w:spacing w:line="277" w:lineRule="exact"/>
              <w:rPr>
                <w:rFonts w:ascii="Helvetica" w:hAnsi="Helvetica" w:cs="Helvetica"/>
              </w:rPr>
            </w:pPr>
          </w:p>
          <w:p w14:paraId="16C0AC0F" w14:textId="77777777" w:rsidR="004B7CB0" w:rsidRDefault="004B7CB0" w:rsidP="00F86DB0">
            <w:pPr>
              <w:widowControl w:val="0"/>
              <w:tabs>
                <w:tab w:val="left" w:pos="748"/>
                <w:tab w:val="left" w:pos="1451"/>
              </w:tabs>
              <w:spacing w:line="277" w:lineRule="exact"/>
              <w:ind w:left="1451" w:hanging="703"/>
              <w:rPr>
                <w:rFonts w:ascii="Helvetica" w:hAnsi="Helvetica" w:cs="Helvetica"/>
              </w:rPr>
            </w:pPr>
            <w:r>
              <w:rPr>
                <w:rFonts w:ascii="Helvetica" w:hAnsi="Helvetica" w:cs="Helvetica"/>
              </w:rPr>
              <w:t>1.</w:t>
            </w:r>
            <w:r>
              <w:rPr>
                <w:rFonts w:ascii="Helvetica" w:hAnsi="Helvetica" w:cs="Helvetica"/>
              </w:rPr>
              <w:tab/>
            </w:r>
            <w:r>
              <w:rPr>
                <w:rFonts w:ascii="Helvetica" w:hAnsi="Helvetica" w:cs="Helvetica"/>
                <w:u w:val="single"/>
              </w:rPr>
              <w:t>General Ledger</w:t>
            </w:r>
            <w:r>
              <w:rPr>
                <w:rFonts w:ascii="Helvetica" w:hAnsi="Helvetica" w:cs="Helvetica"/>
              </w:rPr>
              <w:t xml:space="preserve"> </w:t>
            </w:r>
            <w:r>
              <w:rPr>
                <w:rFonts w:ascii="Helvetica" w:hAnsi="Helvetica" w:cs="Helvetica"/>
                <w:sz w:val="8"/>
                <w:szCs w:val="8"/>
              </w:rPr>
              <w:t>––</w:t>
            </w:r>
            <w:r>
              <w:rPr>
                <w:rFonts w:ascii="Helvetica" w:hAnsi="Helvetica" w:cs="Helvetica"/>
              </w:rPr>
              <w:t>This ledger summarizes the status of each account in the CDBG accounting system. One ledger should be designated for each account listed in the chart of accounts.</w:t>
            </w:r>
          </w:p>
          <w:p w14:paraId="78957E48" w14:textId="77777777" w:rsidR="004B7CB0" w:rsidRDefault="004B7CB0" w:rsidP="00F86DB0">
            <w:pPr>
              <w:widowControl w:val="0"/>
              <w:tabs>
                <w:tab w:val="left" w:pos="748"/>
                <w:tab w:val="left" w:pos="1451"/>
              </w:tabs>
              <w:spacing w:line="277" w:lineRule="exact"/>
              <w:rPr>
                <w:rFonts w:ascii="Helvetica" w:hAnsi="Helvetica" w:cs="Helvetica"/>
              </w:rPr>
            </w:pPr>
          </w:p>
          <w:p w14:paraId="1A1A9143"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t>2.</w:t>
            </w:r>
            <w:r>
              <w:rPr>
                <w:rFonts w:ascii="Helvetica" w:hAnsi="Helvetica" w:cs="Helvetica"/>
              </w:rPr>
              <w:tab/>
            </w:r>
            <w:r>
              <w:rPr>
                <w:rFonts w:ascii="Helvetica" w:hAnsi="Helvetica" w:cs="Helvetica"/>
                <w:u w:val="single"/>
              </w:rPr>
              <w:t>CDBG Cash Control Worksheet</w:t>
            </w:r>
            <w:r>
              <w:rPr>
                <w:rFonts w:ascii="Helvetica" w:hAnsi="Helvetica" w:cs="Helvetica"/>
              </w:rPr>
              <w:t>-This important document:</w:t>
            </w:r>
          </w:p>
          <w:p w14:paraId="0843699F" w14:textId="77777777" w:rsidR="004B7CB0" w:rsidRDefault="004B7CB0" w:rsidP="00F86DB0">
            <w:pPr>
              <w:widowControl w:val="0"/>
              <w:tabs>
                <w:tab w:val="left" w:pos="1479"/>
                <w:tab w:val="left" w:pos="2182"/>
                <w:tab w:val="left" w:pos="3174"/>
              </w:tabs>
              <w:rPr>
                <w:rFonts w:ascii="Helvetica" w:hAnsi="Helvetica" w:cs="Helvetica"/>
              </w:rPr>
            </w:pPr>
          </w:p>
          <w:p w14:paraId="1D37A7AB" w14:textId="77777777" w:rsidR="004B7CB0" w:rsidRDefault="004B7CB0" w:rsidP="00F86DB0">
            <w:pPr>
              <w:widowControl w:val="0"/>
              <w:tabs>
                <w:tab w:val="left" w:pos="1479"/>
                <w:tab w:val="left" w:pos="2182"/>
                <w:tab w:val="left" w:pos="3174"/>
              </w:tabs>
              <w:rPr>
                <w:rFonts w:ascii="Helvetica" w:hAnsi="Helvetica" w:cs="Helvetica"/>
              </w:rPr>
            </w:pPr>
            <w:r>
              <w:rPr>
                <w:rFonts w:ascii="Helvetica" w:hAnsi="Helvetica" w:cs="Helvetica"/>
              </w:rPr>
              <w:tab/>
              <w:t>*</w:t>
            </w:r>
            <w:r>
              <w:rPr>
                <w:rFonts w:ascii="Helvetica" w:hAnsi="Helvetica" w:cs="Helvetica"/>
              </w:rPr>
              <w:tab/>
              <w:t>Summarizes the status of Federal cash on hand,</w:t>
            </w:r>
          </w:p>
          <w:p w14:paraId="7B2819B8" w14:textId="77777777" w:rsidR="004B7CB0" w:rsidRDefault="004B7CB0" w:rsidP="00F86DB0">
            <w:pPr>
              <w:widowControl w:val="0"/>
              <w:tabs>
                <w:tab w:val="left" w:pos="1479"/>
                <w:tab w:val="left" w:pos="2182"/>
                <w:tab w:val="left" w:pos="3174"/>
              </w:tabs>
              <w:rPr>
                <w:rFonts w:ascii="Helvetica" w:hAnsi="Helvetica" w:cs="Helvetica"/>
              </w:rPr>
            </w:pPr>
          </w:p>
          <w:p w14:paraId="4C6F9670" w14:textId="77777777" w:rsidR="004B7CB0" w:rsidRDefault="004B7CB0" w:rsidP="00F86DB0">
            <w:pPr>
              <w:widowControl w:val="0"/>
              <w:tabs>
                <w:tab w:val="left" w:pos="1451"/>
                <w:tab w:val="left" w:pos="2160"/>
              </w:tabs>
              <w:spacing w:line="277" w:lineRule="exact"/>
              <w:ind w:left="2160" w:hanging="709"/>
              <w:rPr>
                <w:rFonts w:ascii="Helvetica" w:hAnsi="Helvetica" w:cs="Helvetica"/>
              </w:rPr>
            </w:pPr>
            <w:r>
              <w:rPr>
                <w:rFonts w:ascii="Helvetica" w:hAnsi="Helvetica" w:cs="Helvetica"/>
              </w:rPr>
              <w:t>*</w:t>
            </w:r>
            <w:r>
              <w:rPr>
                <w:rFonts w:ascii="Helvetica" w:hAnsi="Helvetica" w:cs="Helvetica"/>
              </w:rPr>
              <w:tab/>
              <w:t>Assists in determining subsequent cash requests,</w:t>
            </w:r>
          </w:p>
          <w:p w14:paraId="6FEB246C" w14:textId="77777777" w:rsidR="004B7CB0" w:rsidRDefault="004B7CB0" w:rsidP="00F86DB0">
            <w:pPr>
              <w:widowControl w:val="0"/>
              <w:tabs>
                <w:tab w:val="left" w:pos="1451"/>
                <w:tab w:val="left" w:pos="2160"/>
              </w:tabs>
              <w:spacing w:line="277" w:lineRule="exact"/>
              <w:rPr>
                <w:rFonts w:ascii="Helvetica" w:hAnsi="Helvetica" w:cs="Helvetica"/>
              </w:rPr>
            </w:pPr>
          </w:p>
          <w:p w14:paraId="2AE125FE" w14:textId="77777777" w:rsidR="004B7CB0" w:rsidRDefault="004B7CB0" w:rsidP="00F86DB0">
            <w:pPr>
              <w:widowControl w:val="0"/>
              <w:tabs>
                <w:tab w:val="left" w:pos="1445"/>
                <w:tab w:val="left" w:pos="2148"/>
              </w:tabs>
              <w:spacing w:line="283" w:lineRule="exact"/>
              <w:ind w:left="2148" w:hanging="703"/>
              <w:rPr>
                <w:rFonts w:ascii="Helvetica" w:hAnsi="Helvetica" w:cs="Helvetica"/>
              </w:rPr>
            </w:pPr>
            <w:r>
              <w:rPr>
                <w:rFonts w:ascii="Helvetica" w:hAnsi="Helvetica" w:cs="Helvetica"/>
              </w:rPr>
              <w:t>*</w:t>
            </w:r>
            <w:r>
              <w:rPr>
                <w:rFonts w:ascii="Helvetica" w:hAnsi="Helvetica" w:cs="Helvetica"/>
              </w:rPr>
              <w:tab/>
              <w:t>Provides the ADECA with a review document for analyzing CDBG cash on hand,</w:t>
            </w:r>
          </w:p>
          <w:p w14:paraId="1A7B4456" w14:textId="77777777" w:rsidR="004B7CB0" w:rsidRDefault="004B7CB0" w:rsidP="00F86DB0">
            <w:pPr>
              <w:widowControl w:val="0"/>
              <w:tabs>
                <w:tab w:val="left" w:pos="1445"/>
                <w:tab w:val="left" w:pos="2148"/>
              </w:tabs>
              <w:spacing w:line="283" w:lineRule="exact"/>
              <w:rPr>
                <w:rFonts w:ascii="Helvetica" w:hAnsi="Helvetica" w:cs="Helvetica"/>
              </w:rPr>
            </w:pPr>
          </w:p>
          <w:p w14:paraId="05F96087" w14:textId="77777777" w:rsidR="004B7CB0" w:rsidRDefault="004B7CB0" w:rsidP="00F86DB0">
            <w:pPr>
              <w:widowControl w:val="0"/>
              <w:tabs>
                <w:tab w:val="left" w:pos="1451"/>
                <w:tab w:val="left" w:pos="2160"/>
              </w:tabs>
              <w:spacing w:line="277" w:lineRule="exact"/>
              <w:ind w:left="2160" w:hanging="709"/>
              <w:rPr>
                <w:rFonts w:ascii="Helvetica" w:hAnsi="Helvetica" w:cs="Helvetica"/>
              </w:rPr>
            </w:pPr>
            <w:r>
              <w:rPr>
                <w:rFonts w:ascii="Helvetica" w:hAnsi="Helvetica" w:cs="Helvetica"/>
              </w:rPr>
              <w:t>*</w:t>
            </w:r>
            <w:r>
              <w:rPr>
                <w:rFonts w:ascii="Helvetica" w:hAnsi="Helvetica" w:cs="Helvetica"/>
              </w:rPr>
              <w:tab/>
              <w:t xml:space="preserve">Is more effective when completed </w:t>
            </w:r>
            <w:proofErr w:type="gramStart"/>
            <w:r>
              <w:rPr>
                <w:rFonts w:ascii="Helvetica" w:hAnsi="Helvetica" w:cs="Helvetica"/>
              </w:rPr>
              <w:t>on a daily basis</w:t>
            </w:r>
            <w:proofErr w:type="gramEnd"/>
            <w:r>
              <w:rPr>
                <w:rFonts w:ascii="Helvetica" w:hAnsi="Helvetica" w:cs="Helvetica"/>
              </w:rPr>
              <w:t>.</w:t>
            </w:r>
          </w:p>
          <w:p w14:paraId="4AF8C0E2" w14:textId="77777777" w:rsidR="004B7CB0" w:rsidRDefault="004B7CB0" w:rsidP="00F86DB0">
            <w:pPr>
              <w:widowControl w:val="0"/>
              <w:tabs>
                <w:tab w:val="left" w:pos="1451"/>
                <w:tab w:val="left" w:pos="2160"/>
              </w:tabs>
              <w:spacing w:line="277" w:lineRule="exact"/>
              <w:rPr>
                <w:rFonts w:ascii="Helvetica" w:hAnsi="Helvetica" w:cs="Helvetica"/>
              </w:rPr>
            </w:pPr>
          </w:p>
          <w:p w14:paraId="440C6D87" w14:textId="77777777" w:rsidR="004B7CB0" w:rsidRDefault="004B7CB0" w:rsidP="00F86DB0">
            <w:pPr>
              <w:widowControl w:val="0"/>
              <w:tabs>
                <w:tab w:val="left" w:pos="748"/>
              </w:tabs>
              <w:spacing w:line="277" w:lineRule="exact"/>
              <w:ind w:left="748"/>
              <w:rPr>
                <w:rFonts w:ascii="Helvetica" w:hAnsi="Helvetica" w:cs="Helvetica"/>
              </w:rPr>
            </w:pPr>
            <w:r>
              <w:rPr>
                <w:rFonts w:ascii="Helvetica" w:hAnsi="Helvetica" w:cs="Helvetica"/>
              </w:rPr>
              <w:t xml:space="preserve">The ADECA developed this document to use in lieu of the ‘Federal Cash Control Register” with which many of you may be familiar. You may use either document. The “CDBG Cash Control Worksheet” is not a required record to maintain; however, it is </w:t>
            </w:r>
            <w:r>
              <w:rPr>
                <w:rFonts w:ascii="Helvetica" w:hAnsi="Helvetica" w:cs="Helvetica"/>
                <w:u w:val="single"/>
              </w:rPr>
              <w:t>strongly recommended</w:t>
            </w:r>
            <w:r>
              <w:rPr>
                <w:rFonts w:ascii="Helvetica" w:hAnsi="Helvetica" w:cs="Helvetica"/>
              </w:rPr>
              <w:t xml:space="preserve"> (see Exhibit III-4).</w:t>
            </w:r>
          </w:p>
          <w:p w14:paraId="2BD29C33" w14:textId="77777777" w:rsidR="004B7CB0" w:rsidRDefault="004B7CB0" w:rsidP="00F86DB0">
            <w:pPr>
              <w:widowControl w:val="0"/>
              <w:tabs>
                <w:tab w:val="left" w:pos="204"/>
              </w:tabs>
              <w:spacing w:line="277" w:lineRule="exact"/>
              <w:rPr>
                <w:rFonts w:ascii="Helvetica" w:hAnsi="Helvetica" w:cs="Helvetica"/>
                <w:sz w:val="20"/>
                <w:szCs w:val="20"/>
              </w:rPr>
            </w:pPr>
          </w:p>
          <w:p w14:paraId="49BF274B" w14:textId="77777777" w:rsidR="004B7CB0" w:rsidRDefault="004B7CB0" w:rsidP="00F86DB0">
            <w:pPr>
              <w:widowControl w:val="0"/>
              <w:tabs>
                <w:tab w:val="left" w:pos="204"/>
              </w:tabs>
              <w:spacing w:line="277" w:lineRule="exact"/>
              <w:rPr>
                <w:rFonts w:ascii="Helvetica" w:hAnsi="Helvetica" w:cs="Helvetica"/>
                <w:u w:val="single"/>
              </w:rPr>
            </w:pPr>
            <w:r>
              <w:rPr>
                <w:rFonts w:ascii="Helvetica" w:hAnsi="Helvetica" w:cs="Helvetica"/>
                <w:u w:val="single"/>
              </w:rPr>
              <w:t>Additional Accounting Records</w:t>
            </w:r>
          </w:p>
          <w:p w14:paraId="45534F1F" w14:textId="77777777" w:rsidR="004B7CB0" w:rsidRDefault="004B7CB0" w:rsidP="00F86DB0">
            <w:pPr>
              <w:widowControl w:val="0"/>
              <w:tabs>
                <w:tab w:val="left" w:pos="204"/>
              </w:tabs>
              <w:spacing w:line="277" w:lineRule="exact"/>
              <w:rPr>
                <w:rFonts w:ascii="Helvetica" w:hAnsi="Helvetica" w:cs="Helvetica"/>
              </w:rPr>
            </w:pPr>
          </w:p>
          <w:p w14:paraId="280F412A" w14:textId="77777777" w:rsidR="004B7CB0" w:rsidRDefault="004B7CB0" w:rsidP="00F86DB0">
            <w:pPr>
              <w:widowControl w:val="0"/>
              <w:tabs>
                <w:tab w:val="left" w:pos="204"/>
              </w:tabs>
              <w:spacing w:line="277" w:lineRule="exact"/>
              <w:rPr>
                <w:rFonts w:ascii="Helvetica" w:hAnsi="Helvetica" w:cs="Helvetica"/>
              </w:rPr>
            </w:pPr>
            <w:r>
              <w:rPr>
                <w:rFonts w:ascii="Helvetica" w:hAnsi="Helvetica" w:cs="Helvetica"/>
              </w:rPr>
              <w:t>To enhance CDBG financial reporting and control you may use many other accounting records. Some examples follow:</w:t>
            </w:r>
          </w:p>
          <w:p w14:paraId="6C43A71F" w14:textId="77777777" w:rsidR="004B7CB0" w:rsidRDefault="004B7CB0" w:rsidP="00F86DB0">
            <w:pPr>
              <w:widowControl w:val="0"/>
              <w:tabs>
                <w:tab w:val="left" w:pos="204"/>
              </w:tabs>
              <w:spacing w:line="277" w:lineRule="exact"/>
              <w:rPr>
                <w:rFonts w:ascii="Helvetica" w:hAnsi="Helvetica" w:cs="Helvetica"/>
              </w:rPr>
            </w:pPr>
          </w:p>
          <w:p w14:paraId="7A6F394F" w14:textId="77777777" w:rsidR="004B7CB0" w:rsidRDefault="004B7CB0" w:rsidP="00F86DB0">
            <w:pPr>
              <w:widowControl w:val="0"/>
              <w:tabs>
                <w:tab w:val="left" w:pos="748"/>
              </w:tabs>
              <w:spacing w:line="277" w:lineRule="exact"/>
              <w:ind w:left="748" w:hanging="748"/>
              <w:rPr>
                <w:rFonts w:ascii="Helvetica" w:hAnsi="Helvetica" w:cs="Helvetica"/>
              </w:rPr>
            </w:pPr>
            <w:r>
              <w:rPr>
                <w:rFonts w:ascii="Helvetica" w:hAnsi="Helvetica" w:cs="Helvetica"/>
              </w:rPr>
              <w:t>1.</w:t>
            </w:r>
            <w:r>
              <w:rPr>
                <w:rFonts w:ascii="Helvetica" w:hAnsi="Helvetica" w:cs="Helvetica"/>
              </w:rPr>
              <w:tab/>
            </w:r>
            <w:r>
              <w:rPr>
                <w:rFonts w:ascii="Helvetica" w:hAnsi="Helvetica" w:cs="Helvetica"/>
                <w:u w:val="single"/>
              </w:rPr>
              <w:t>Fixed Asset Ledger</w:t>
            </w:r>
            <w:r>
              <w:rPr>
                <w:rFonts w:ascii="Helvetica" w:hAnsi="Helvetica" w:cs="Helvetica"/>
              </w:rPr>
              <w:t xml:space="preserve"> </w:t>
            </w:r>
            <w:r>
              <w:rPr>
                <w:rFonts w:ascii="Helvetica" w:hAnsi="Helvetica" w:cs="Helvetica"/>
                <w:sz w:val="8"/>
                <w:szCs w:val="8"/>
              </w:rPr>
              <w:t xml:space="preserve">— </w:t>
            </w:r>
            <w:r>
              <w:rPr>
                <w:rFonts w:ascii="Helvetica" w:hAnsi="Helvetica" w:cs="Helvetica"/>
              </w:rPr>
              <w:t>This ledger book of final entry provides a listing of all fixed assets acquired with CDBG funds. It may be used in conjunction with the “ADECA Property Management Inventory of Non-consumable Personal Property” (Task I, below, Exhibit PL—5A).</w:t>
            </w:r>
          </w:p>
          <w:p w14:paraId="17F67F04" w14:textId="77777777" w:rsidR="004B7CB0" w:rsidRDefault="004B7CB0" w:rsidP="00F86DB0">
            <w:pPr>
              <w:widowControl w:val="0"/>
              <w:tabs>
                <w:tab w:val="left" w:pos="748"/>
              </w:tabs>
              <w:spacing w:line="277" w:lineRule="exact"/>
              <w:rPr>
                <w:rFonts w:ascii="Helvetica" w:hAnsi="Helvetica" w:cs="Helvetica"/>
              </w:rPr>
            </w:pPr>
          </w:p>
          <w:p w14:paraId="667384E8" w14:textId="77777777" w:rsidR="004B7CB0" w:rsidRDefault="004B7CB0" w:rsidP="00F86DB0">
            <w:pPr>
              <w:widowControl w:val="0"/>
              <w:tabs>
                <w:tab w:val="left" w:pos="731"/>
              </w:tabs>
              <w:spacing w:line="283" w:lineRule="exact"/>
              <w:ind w:left="731" w:hanging="731"/>
              <w:rPr>
                <w:rFonts w:ascii="Helvetica" w:hAnsi="Helvetica" w:cs="Helvetica"/>
              </w:rPr>
            </w:pPr>
            <w:r>
              <w:rPr>
                <w:rFonts w:ascii="Helvetica" w:hAnsi="Helvetica" w:cs="Helvetica"/>
              </w:rPr>
              <w:t>2.</w:t>
            </w:r>
            <w:r>
              <w:rPr>
                <w:rFonts w:ascii="Helvetica" w:hAnsi="Helvetica" w:cs="Helvetica"/>
              </w:rPr>
              <w:tab/>
            </w:r>
            <w:r>
              <w:rPr>
                <w:rFonts w:ascii="Helvetica" w:hAnsi="Helvetica" w:cs="Helvetica"/>
                <w:u w:val="single"/>
              </w:rPr>
              <w:t>CDBG Expenditure Summary Report</w:t>
            </w:r>
            <w:r>
              <w:rPr>
                <w:rFonts w:ascii="Helvetica" w:hAnsi="Helvetica" w:cs="Helvetica"/>
              </w:rPr>
              <w:t xml:space="preserve"> </w:t>
            </w:r>
            <w:r>
              <w:rPr>
                <w:rFonts w:ascii="Helvetica" w:hAnsi="Helvetica" w:cs="Helvetica"/>
                <w:sz w:val="8"/>
                <w:szCs w:val="8"/>
              </w:rPr>
              <w:t xml:space="preserve">— </w:t>
            </w:r>
            <w:r>
              <w:rPr>
                <w:rFonts w:ascii="Helvetica" w:hAnsi="Helvetica" w:cs="Helvetica"/>
              </w:rPr>
              <w:t>This report provides details by activity and project on the status of expenditures in relation to budgeted amounts. This book of final entry:</w:t>
            </w:r>
          </w:p>
          <w:p w14:paraId="78BEAAEB" w14:textId="77777777" w:rsidR="004B7CB0" w:rsidRDefault="004B7CB0" w:rsidP="00F86DB0">
            <w:pPr>
              <w:widowControl w:val="0"/>
              <w:tabs>
                <w:tab w:val="left" w:pos="731"/>
              </w:tabs>
              <w:spacing w:line="283" w:lineRule="exact"/>
              <w:rPr>
                <w:rFonts w:ascii="Helvetica" w:hAnsi="Helvetica" w:cs="Helvetica"/>
              </w:rPr>
            </w:pPr>
          </w:p>
          <w:p w14:paraId="45AFF620" w14:textId="77777777" w:rsidR="004B7CB0" w:rsidRDefault="004B7CB0" w:rsidP="00F86DB0">
            <w:pPr>
              <w:widowControl w:val="0"/>
              <w:tabs>
                <w:tab w:val="left" w:pos="748"/>
                <w:tab w:val="left" w:pos="1451"/>
              </w:tabs>
              <w:spacing w:line="277" w:lineRule="exact"/>
              <w:ind w:left="1451" w:hanging="703"/>
              <w:rPr>
                <w:rFonts w:ascii="Helvetica" w:hAnsi="Helvetica" w:cs="Helvetica"/>
              </w:rPr>
            </w:pPr>
            <w:r>
              <w:rPr>
                <w:rFonts w:ascii="Helvetica" w:hAnsi="Helvetica" w:cs="Helvetica"/>
              </w:rPr>
              <w:t>*</w:t>
            </w:r>
            <w:r>
              <w:rPr>
                <w:rFonts w:ascii="Helvetica" w:hAnsi="Helvetica" w:cs="Helvetica"/>
              </w:rPr>
              <w:tab/>
              <w:t>Allows you to track the status of each budget item as well as provide a method to avoid exceeding appropriations, and</w:t>
            </w:r>
          </w:p>
          <w:p w14:paraId="0A82141A" w14:textId="77777777" w:rsidR="004B7CB0" w:rsidRDefault="004B7CB0" w:rsidP="00F86DB0">
            <w:pPr>
              <w:widowControl w:val="0"/>
              <w:tabs>
                <w:tab w:val="left" w:pos="748"/>
                <w:tab w:val="left" w:pos="1451"/>
              </w:tabs>
              <w:spacing w:line="277" w:lineRule="exact"/>
              <w:rPr>
                <w:rFonts w:ascii="Helvetica" w:hAnsi="Helvetica" w:cs="Helvetica"/>
              </w:rPr>
            </w:pPr>
          </w:p>
          <w:p w14:paraId="3B49E131"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t>*</w:t>
            </w:r>
            <w:r>
              <w:rPr>
                <w:rFonts w:ascii="Helvetica" w:hAnsi="Helvetica" w:cs="Helvetica"/>
              </w:rPr>
              <w:tab/>
              <w:t>Serves as a cross-check to certain general ledger accounts.</w:t>
            </w:r>
          </w:p>
          <w:p w14:paraId="1C50F40A" w14:textId="77777777" w:rsidR="004B7CB0" w:rsidRDefault="004B7CB0" w:rsidP="00F86DB0">
            <w:pPr>
              <w:widowControl w:val="0"/>
              <w:tabs>
                <w:tab w:val="left" w:pos="731"/>
                <w:tab w:val="left" w:pos="1445"/>
              </w:tabs>
              <w:spacing w:line="283" w:lineRule="exact"/>
              <w:rPr>
                <w:rFonts w:ascii="Helvetica" w:hAnsi="Helvetica" w:cs="Helvetica"/>
              </w:rPr>
            </w:pPr>
          </w:p>
          <w:p w14:paraId="68AED1F0" w14:textId="77777777" w:rsidR="004B7CB0" w:rsidRDefault="004B7CB0" w:rsidP="00F86DB0">
            <w:pPr>
              <w:widowControl w:val="0"/>
              <w:tabs>
                <w:tab w:val="left" w:pos="731"/>
              </w:tabs>
              <w:spacing w:line="283" w:lineRule="exact"/>
              <w:ind w:left="731"/>
              <w:rPr>
                <w:rFonts w:ascii="Helvetica" w:hAnsi="Helvetica" w:cs="Helvetica"/>
              </w:rPr>
            </w:pPr>
            <w:r>
              <w:rPr>
                <w:rFonts w:ascii="Helvetica" w:hAnsi="Helvetica" w:cs="Helvetica"/>
              </w:rPr>
              <w:t>The total of all appropriations, expenditures, and encumbrances summarized on this report should equal the total appropriations, expenditures, and encumbrances in the general ledger.</w:t>
            </w:r>
          </w:p>
          <w:p w14:paraId="15B8C7C5" w14:textId="77777777" w:rsidR="004B7CB0" w:rsidRDefault="004B7CB0" w:rsidP="00F86DB0">
            <w:pPr>
              <w:widowControl w:val="0"/>
              <w:tabs>
                <w:tab w:val="left" w:pos="731"/>
              </w:tabs>
              <w:spacing w:line="283" w:lineRule="exact"/>
              <w:rPr>
                <w:rFonts w:ascii="Helvetica" w:hAnsi="Helvetica" w:cs="Helvetica"/>
              </w:rPr>
            </w:pPr>
          </w:p>
          <w:p w14:paraId="6CD49366" w14:textId="77777777" w:rsidR="004B7CB0" w:rsidRDefault="004B7CB0" w:rsidP="00F86DB0">
            <w:pPr>
              <w:widowControl w:val="0"/>
              <w:tabs>
                <w:tab w:val="left" w:pos="731"/>
              </w:tabs>
              <w:spacing w:line="283" w:lineRule="exact"/>
              <w:ind w:left="731" w:hanging="731"/>
              <w:rPr>
                <w:rFonts w:ascii="Helvetica" w:hAnsi="Helvetica" w:cs="Helvetica"/>
              </w:rPr>
            </w:pPr>
            <w:r>
              <w:rPr>
                <w:rFonts w:ascii="Helvetica" w:hAnsi="Helvetica" w:cs="Helvetica"/>
              </w:rPr>
              <w:t>3.</w:t>
            </w:r>
            <w:r>
              <w:rPr>
                <w:rFonts w:ascii="Helvetica" w:hAnsi="Helvetica" w:cs="Helvetica"/>
              </w:rPr>
              <w:tab/>
            </w:r>
            <w:r>
              <w:rPr>
                <w:rFonts w:ascii="Helvetica" w:hAnsi="Helvetica" w:cs="Helvetica"/>
                <w:u w:val="single"/>
              </w:rPr>
              <w:t>Receivable and Payable Subsidiary Ledger</w:t>
            </w:r>
            <w:r>
              <w:rPr>
                <w:rFonts w:ascii="Helvetica" w:hAnsi="Helvetica" w:cs="Helvetica"/>
              </w:rPr>
              <w:t xml:space="preserve"> </w:t>
            </w:r>
            <w:r>
              <w:rPr>
                <w:rFonts w:ascii="Helvetica" w:hAnsi="Helvetica" w:cs="Helvetica"/>
                <w:sz w:val="8"/>
                <w:szCs w:val="8"/>
              </w:rPr>
              <w:t xml:space="preserve">— </w:t>
            </w:r>
            <w:r>
              <w:rPr>
                <w:rFonts w:ascii="Helvetica" w:hAnsi="Helvetica" w:cs="Helvetica"/>
              </w:rPr>
              <w:t>This is a book of final entry. A separate account is maintained in this record for each individual or vendor that owes money to (Receivable) or is owed money from (Payable) the CDBG program. Such a subsidiary ledger might also be used to record travel advances to employees.</w:t>
            </w:r>
          </w:p>
          <w:p w14:paraId="3227B128" w14:textId="77777777" w:rsidR="004B7CB0" w:rsidRDefault="004B7CB0" w:rsidP="00F86DB0">
            <w:pPr>
              <w:widowControl w:val="0"/>
              <w:tabs>
                <w:tab w:val="left" w:pos="731"/>
              </w:tabs>
              <w:spacing w:line="283" w:lineRule="exact"/>
              <w:rPr>
                <w:rFonts w:ascii="Helvetica" w:hAnsi="Helvetica" w:cs="Helvetica"/>
              </w:rPr>
            </w:pPr>
          </w:p>
          <w:p w14:paraId="37C4242C" w14:textId="77777777" w:rsidR="004B7CB0" w:rsidRDefault="004B7CB0" w:rsidP="00F86DB0">
            <w:pPr>
              <w:widowControl w:val="0"/>
              <w:tabs>
                <w:tab w:val="left" w:pos="204"/>
              </w:tabs>
              <w:spacing w:line="283" w:lineRule="exact"/>
              <w:rPr>
                <w:rFonts w:ascii="Helvetica" w:hAnsi="Helvetica" w:cs="Helvetica"/>
              </w:rPr>
            </w:pPr>
            <w:r>
              <w:rPr>
                <w:rFonts w:ascii="Helvetica" w:hAnsi="Helvetica" w:cs="Helvetica"/>
                <w:u w:val="single"/>
              </w:rPr>
              <w:t>Source Documents</w:t>
            </w:r>
          </w:p>
          <w:p w14:paraId="7AAC8140" w14:textId="77777777" w:rsidR="004B7CB0" w:rsidRDefault="004B7CB0" w:rsidP="00F86DB0">
            <w:pPr>
              <w:widowControl w:val="0"/>
              <w:tabs>
                <w:tab w:val="left" w:pos="204"/>
              </w:tabs>
              <w:spacing w:line="283" w:lineRule="exact"/>
              <w:rPr>
                <w:rFonts w:ascii="Helvetica" w:hAnsi="Helvetica" w:cs="Helvetica"/>
              </w:rPr>
            </w:pPr>
          </w:p>
          <w:p w14:paraId="46E76937" w14:textId="77777777" w:rsidR="004B7CB0" w:rsidRDefault="004B7CB0" w:rsidP="00F86DB0">
            <w:pPr>
              <w:widowControl w:val="0"/>
              <w:tabs>
                <w:tab w:val="left" w:pos="204"/>
              </w:tabs>
              <w:spacing w:line="283" w:lineRule="exact"/>
              <w:rPr>
                <w:rFonts w:ascii="Helvetica" w:hAnsi="Helvetica" w:cs="Helvetica"/>
              </w:rPr>
            </w:pPr>
            <w:r>
              <w:rPr>
                <w:rFonts w:ascii="Helvetica" w:hAnsi="Helvetica" w:cs="Helvetica"/>
              </w:rPr>
              <w:t xml:space="preserve">Accounting records </w:t>
            </w:r>
            <w:r>
              <w:rPr>
                <w:rFonts w:ascii="Helvetica" w:hAnsi="Helvetica" w:cs="Helvetica"/>
                <w:u w:val="single"/>
              </w:rPr>
              <w:t xml:space="preserve">must be supported </w:t>
            </w:r>
            <w:r>
              <w:rPr>
                <w:rFonts w:ascii="Helvetica" w:hAnsi="Helvetica" w:cs="Helvetica"/>
              </w:rPr>
              <w:t>by source documentation. Source documents include internally and externally generated forms such as:</w:t>
            </w:r>
          </w:p>
          <w:p w14:paraId="36BC2B4A" w14:textId="77777777" w:rsidR="004B7CB0" w:rsidRDefault="004B7CB0" w:rsidP="00F86DB0">
            <w:pPr>
              <w:widowControl w:val="0"/>
              <w:tabs>
                <w:tab w:val="left" w:pos="204"/>
              </w:tabs>
              <w:spacing w:line="283" w:lineRule="exact"/>
              <w:rPr>
                <w:rFonts w:ascii="Helvetica" w:hAnsi="Helvetica" w:cs="Helvetica"/>
              </w:rPr>
            </w:pPr>
          </w:p>
          <w:p w14:paraId="6BD57439" w14:textId="77777777" w:rsidR="004B7CB0" w:rsidRDefault="004B7CB0" w:rsidP="00F86DB0">
            <w:pPr>
              <w:widowControl w:val="0"/>
              <w:tabs>
                <w:tab w:val="left" w:pos="731"/>
                <w:tab w:val="left" w:pos="1411"/>
              </w:tabs>
              <w:spacing w:line="272" w:lineRule="exact"/>
              <w:ind w:left="1411" w:hanging="680"/>
              <w:rPr>
                <w:rFonts w:ascii="Helvetica" w:hAnsi="Helvetica" w:cs="Helvetica"/>
              </w:rPr>
            </w:pPr>
            <w:r>
              <w:rPr>
                <w:rFonts w:ascii="Helvetica" w:hAnsi="Helvetica" w:cs="Helvetica"/>
              </w:rPr>
              <w:t>*</w:t>
            </w:r>
            <w:r>
              <w:rPr>
                <w:rFonts w:ascii="Helvetica" w:hAnsi="Helvetica" w:cs="Helvetica"/>
              </w:rPr>
              <w:tab/>
              <w:t>Purchase requisitions,</w:t>
            </w:r>
          </w:p>
          <w:p w14:paraId="76D88D57" w14:textId="77777777" w:rsidR="004B7CB0" w:rsidRDefault="004B7CB0" w:rsidP="00F86DB0">
            <w:pPr>
              <w:widowControl w:val="0"/>
              <w:tabs>
                <w:tab w:val="left" w:pos="731"/>
                <w:tab w:val="left" w:pos="1411"/>
              </w:tabs>
              <w:spacing w:line="272" w:lineRule="exact"/>
              <w:rPr>
                <w:rFonts w:ascii="Helvetica" w:hAnsi="Helvetica" w:cs="Helvetica"/>
              </w:rPr>
            </w:pPr>
          </w:p>
          <w:p w14:paraId="6CB32C54" w14:textId="77777777" w:rsidR="004B7CB0" w:rsidRDefault="004B7CB0" w:rsidP="00F86DB0">
            <w:pPr>
              <w:widowControl w:val="0"/>
              <w:tabs>
                <w:tab w:val="left" w:pos="748"/>
                <w:tab w:val="left" w:pos="1451"/>
              </w:tabs>
              <w:spacing w:line="277" w:lineRule="exact"/>
              <w:ind w:left="1451" w:hanging="703"/>
              <w:rPr>
                <w:rFonts w:ascii="Helvetica" w:hAnsi="Helvetica" w:cs="Helvetica"/>
              </w:rPr>
            </w:pPr>
            <w:r>
              <w:rPr>
                <w:rFonts w:ascii="Helvetica" w:hAnsi="Helvetica" w:cs="Helvetica"/>
              </w:rPr>
              <w:t>*</w:t>
            </w:r>
            <w:r>
              <w:rPr>
                <w:rFonts w:ascii="Helvetica" w:hAnsi="Helvetica" w:cs="Helvetica"/>
              </w:rPr>
              <w:tab/>
              <w:t>Purchase orders,</w:t>
            </w:r>
          </w:p>
          <w:p w14:paraId="30B877BF" w14:textId="77777777" w:rsidR="004B7CB0" w:rsidRDefault="004B7CB0" w:rsidP="00F86DB0">
            <w:pPr>
              <w:widowControl w:val="0"/>
              <w:tabs>
                <w:tab w:val="left" w:pos="748"/>
                <w:tab w:val="left" w:pos="1451"/>
              </w:tabs>
              <w:spacing w:line="277" w:lineRule="exact"/>
              <w:rPr>
                <w:rFonts w:ascii="Helvetica" w:hAnsi="Helvetica" w:cs="Helvetica"/>
              </w:rPr>
            </w:pPr>
          </w:p>
          <w:p w14:paraId="2FD69D26" w14:textId="77777777" w:rsidR="004B7CB0" w:rsidRDefault="004B7CB0" w:rsidP="00F86DB0">
            <w:pPr>
              <w:widowControl w:val="0"/>
              <w:tabs>
                <w:tab w:val="left" w:pos="748"/>
                <w:tab w:val="left" w:pos="1451"/>
              </w:tabs>
              <w:spacing w:line="277" w:lineRule="exact"/>
              <w:ind w:left="1451" w:hanging="703"/>
              <w:rPr>
                <w:rFonts w:ascii="Helvetica" w:hAnsi="Helvetica" w:cs="Helvetica"/>
              </w:rPr>
            </w:pPr>
            <w:r>
              <w:rPr>
                <w:rFonts w:ascii="Helvetica" w:hAnsi="Helvetica" w:cs="Helvetica"/>
              </w:rPr>
              <w:t>*</w:t>
            </w:r>
            <w:r>
              <w:rPr>
                <w:rFonts w:ascii="Helvetica" w:hAnsi="Helvetica" w:cs="Helvetica"/>
              </w:rPr>
              <w:tab/>
              <w:t>Contracts,</w:t>
            </w:r>
          </w:p>
          <w:p w14:paraId="57578E93" w14:textId="77777777" w:rsidR="004B7CB0" w:rsidRDefault="004B7CB0" w:rsidP="00F86DB0">
            <w:pPr>
              <w:widowControl w:val="0"/>
              <w:tabs>
                <w:tab w:val="left" w:pos="748"/>
                <w:tab w:val="left" w:pos="1451"/>
              </w:tabs>
              <w:spacing w:line="277" w:lineRule="exact"/>
              <w:rPr>
                <w:rFonts w:ascii="Helvetica" w:hAnsi="Helvetica" w:cs="Helvetica"/>
              </w:rPr>
            </w:pPr>
          </w:p>
          <w:p w14:paraId="55057A16" w14:textId="77777777" w:rsidR="004B7CB0" w:rsidRDefault="004B7CB0" w:rsidP="00F86DB0">
            <w:pPr>
              <w:widowControl w:val="0"/>
              <w:tabs>
                <w:tab w:val="left" w:pos="748"/>
              </w:tabs>
              <w:spacing w:line="277" w:lineRule="exact"/>
              <w:ind w:left="748"/>
              <w:rPr>
                <w:rFonts w:ascii="Helvetica" w:hAnsi="Helvetica" w:cs="Helvetica"/>
                <w:sz w:val="20"/>
                <w:szCs w:val="20"/>
              </w:rPr>
            </w:pPr>
            <w:r>
              <w:rPr>
                <w:rFonts w:ascii="Helvetica" w:hAnsi="Helvetica" w:cs="Helvetica"/>
              </w:rPr>
              <w:t>*</w:t>
            </w:r>
            <w:r>
              <w:rPr>
                <w:rFonts w:ascii="Helvetica" w:hAnsi="Helvetica" w:cs="Helvetica"/>
              </w:rPr>
              <w:tab/>
              <w:t>Contract invoices,</w:t>
            </w:r>
            <w:r>
              <w:rPr>
                <w:rFonts w:ascii="Helvetica" w:hAnsi="Helvetica" w:cs="Helvetica"/>
                <w:sz w:val="20"/>
                <w:szCs w:val="20"/>
              </w:rPr>
              <w:t xml:space="preserve"> </w:t>
            </w:r>
          </w:p>
          <w:p w14:paraId="4E299248" w14:textId="77777777" w:rsidR="004B7CB0" w:rsidRDefault="004B7CB0" w:rsidP="00F86DB0">
            <w:pPr>
              <w:widowControl w:val="0"/>
              <w:tabs>
                <w:tab w:val="left" w:pos="748"/>
                <w:tab w:val="left" w:pos="1451"/>
              </w:tabs>
              <w:spacing w:line="277" w:lineRule="exact"/>
              <w:ind w:left="748"/>
              <w:rPr>
                <w:rFonts w:ascii="Helvetica" w:hAnsi="Helvetica" w:cs="Helvetica"/>
                <w:sz w:val="20"/>
                <w:szCs w:val="20"/>
              </w:rPr>
            </w:pPr>
          </w:p>
          <w:p w14:paraId="2BDDAA66" w14:textId="77777777" w:rsidR="004B7CB0" w:rsidRDefault="004B7CB0" w:rsidP="00F86DB0">
            <w:pPr>
              <w:widowControl w:val="0"/>
              <w:tabs>
                <w:tab w:val="left" w:pos="748"/>
                <w:tab w:val="left" w:pos="1451"/>
              </w:tabs>
              <w:spacing w:line="277" w:lineRule="exact"/>
              <w:ind w:left="748"/>
              <w:rPr>
                <w:rFonts w:ascii="Helvetica" w:hAnsi="Helvetica" w:cs="Helvetica"/>
              </w:rPr>
            </w:pPr>
            <w:r>
              <w:rPr>
                <w:rFonts w:ascii="Helvetica" w:hAnsi="Helvetica" w:cs="Helvetica"/>
              </w:rPr>
              <w:t>*</w:t>
            </w:r>
            <w:r>
              <w:rPr>
                <w:rFonts w:ascii="Helvetica" w:hAnsi="Helvetica" w:cs="Helvetica"/>
              </w:rPr>
              <w:tab/>
              <w:t>Payment vouchers or check requests,</w:t>
            </w:r>
          </w:p>
          <w:p w14:paraId="71DEE783" w14:textId="77777777" w:rsidR="004B7CB0" w:rsidRDefault="004B7CB0" w:rsidP="00F86DB0">
            <w:pPr>
              <w:widowControl w:val="0"/>
              <w:tabs>
                <w:tab w:val="left" w:pos="748"/>
                <w:tab w:val="left" w:pos="1451"/>
              </w:tabs>
              <w:spacing w:line="277" w:lineRule="exact"/>
              <w:rPr>
                <w:rFonts w:ascii="Helvetica" w:hAnsi="Helvetica" w:cs="Helvetica"/>
              </w:rPr>
            </w:pPr>
          </w:p>
          <w:p w14:paraId="0F649257"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t>*</w:t>
            </w:r>
            <w:r>
              <w:rPr>
                <w:rFonts w:ascii="Helvetica" w:hAnsi="Helvetica" w:cs="Helvetica"/>
              </w:rPr>
              <w:tab/>
              <w:t>Employee time and equipment usage report (Exhibit III—5),</w:t>
            </w:r>
          </w:p>
          <w:p w14:paraId="204ECFED" w14:textId="77777777" w:rsidR="004B7CB0" w:rsidRDefault="004B7CB0" w:rsidP="00F86DB0">
            <w:pPr>
              <w:widowControl w:val="0"/>
              <w:tabs>
                <w:tab w:val="left" w:pos="731"/>
                <w:tab w:val="left" w:pos="1445"/>
              </w:tabs>
              <w:rPr>
                <w:rFonts w:ascii="Helvetica" w:hAnsi="Helvetica" w:cs="Helvetica"/>
              </w:rPr>
            </w:pPr>
          </w:p>
          <w:p w14:paraId="0A8B730B" w14:textId="77777777" w:rsidR="004B7CB0" w:rsidRDefault="004B7CB0" w:rsidP="00F86DB0">
            <w:pPr>
              <w:widowControl w:val="0"/>
              <w:tabs>
                <w:tab w:val="left" w:pos="748"/>
                <w:tab w:val="left" w:pos="1451"/>
              </w:tabs>
              <w:spacing w:line="277" w:lineRule="exact"/>
              <w:ind w:left="1451" w:hanging="703"/>
              <w:rPr>
                <w:rFonts w:ascii="Helvetica" w:hAnsi="Helvetica" w:cs="Helvetica"/>
              </w:rPr>
            </w:pPr>
            <w:r>
              <w:rPr>
                <w:rFonts w:ascii="Helvetica" w:hAnsi="Helvetica" w:cs="Helvetica"/>
              </w:rPr>
              <w:t>*</w:t>
            </w:r>
            <w:r>
              <w:rPr>
                <w:rFonts w:ascii="Helvetica" w:hAnsi="Helvetica" w:cs="Helvetica"/>
              </w:rPr>
              <w:tab/>
              <w:t>Travel reimbursement vouchers,</w:t>
            </w:r>
          </w:p>
          <w:p w14:paraId="22C92C76" w14:textId="77777777" w:rsidR="004B7CB0" w:rsidRDefault="004B7CB0" w:rsidP="00F86DB0">
            <w:pPr>
              <w:widowControl w:val="0"/>
              <w:tabs>
                <w:tab w:val="left" w:pos="748"/>
                <w:tab w:val="left" w:pos="1451"/>
              </w:tabs>
              <w:spacing w:line="277" w:lineRule="exact"/>
              <w:rPr>
                <w:rFonts w:ascii="Helvetica" w:hAnsi="Helvetica" w:cs="Helvetica"/>
              </w:rPr>
            </w:pPr>
          </w:p>
          <w:p w14:paraId="1ABB7EF0"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Journal vouchers.</w:t>
            </w:r>
          </w:p>
          <w:p w14:paraId="26018F63" w14:textId="77777777" w:rsidR="004B7CB0" w:rsidRDefault="004B7CB0" w:rsidP="00F86DB0">
            <w:pPr>
              <w:widowControl w:val="0"/>
              <w:tabs>
                <w:tab w:val="left" w:pos="731"/>
                <w:tab w:val="left" w:pos="1445"/>
              </w:tabs>
              <w:spacing w:line="283" w:lineRule="exact"/>
              <w:rPr>
                <w:rFonts w:ascii="Helvetica" w:hAnsi="Helvetica" w:cs="Helvetica"/>
              </w:rPr>
            </w:pPr>
          </w:p>
          <w:p w14:paraId="24E68668" w14:textId="77777777" w:rsidR="004B7CB0" w:rsidRDefault="004B7CB0" w:rsidP="00F86DB0">
            <w:pPr>
              <w:widowControl w:val="0"/>
              <w:tabs>
                <w:tab w:val="left" w:pos="731"/>
              </w:tabs>
              <w:spacing w:line="283" w:lineRule="exact"/>
              <w:ind w:left="731"/>
              <w:rPr>
                <w:rFonts w:ascii="Helvetica" w:hAnsi="Helvetica" w:cs="Helvetica"/>
              </w:rPr>
            </w:pPr>
            <w:r>
              <w:rPr>
                <w:rFonts w:ascii="Helvetica" w:hAnsi="Helvetica" w:cs="Helvetica"/>
              </w:rPr>
              <w:t>The Sample “Source Documentation Guide” provides additional examples (see Exhibit III-2).</w:t>
            </w:r>
          </w:p>
          <w:p w14:paraId="3ABF1B86" w14:textId="77777777" w:rsidR="004B7CB0" w:rsidRDefault="004B7CB0" w:rsidP="00F86DB0">
            <w:pPr>
              <w:widowControl w:val="0"/>
              <w:tabs>
                <w:tab w:val="left" w:pos="731"/>
              </w:tabs>
              <w:spacing w:line="283" w:lineRule="exact"/>
              <w:rPr>
                <w:rFonts w:ascii="Helvetica" w:hAnsi="Helvetica" w:cs="Helvetica"/>
              </w:rPr>
            </w:pPr>
          </w:p>
          <w:p w14:paraId="508FB20E" w14:textId="77777777" w:rsidR="004B7CB0" w:rsidRDefault="004B7CB0" w:rsidP="00F86DB0">
            <w:pPr>
              <w:widowControl w:val="0"/>
              <w:tabs>
                <w:tab w:val="left" w:pos="748"/>
              </w:tabs>
              <w:spacing w:line="277" w:lineRule="exact"/>
              <w:ind w:left="748"/>
              <w:rPr>
                <w:rFonts w:ascii="Helvetica" w:hAnsi="Helvetica" w:cs="Helvetica"/>
              </w:rPr>
            </w:pPr>
            <w:r>
              <w:rPr>
                <w:rFonts w:ascii="Helvetica" w:hAnsi="Helvetica" w:cs="Helvetica"/>
              </w:rPr>
              <w:t xml:space="preserve">Source documents initiate accounting transactions. Payment must never be made without delivery of goods and services and without vouchers and invoices physically in hand. You must secure and retain these documents for three years from the date of </w:t>
            </w:r>
            <w:r>
              <w:rPr>
                <w:rFonts w:ascii="Helvetica" w:hAnsi="Helvetica" w:cs="Helvetica"/>
              </w:rPr>
              <w:lastRenderedPageBreak/>
              <w:t xml:space="preserve">close out or until any litigation or audit findings are resolved, whichever </w:t>
            </w:r>
            <w:proofErr w:type="gramStart"/>
            <w:r>
              <w:rPr>
                <w:rFonts w:ascii="Helvetica" w:hAnsi="Helvetica" w:cs="Helvetica"/>
              </w:rPr>
              <w:t>time period</w:t>
            </w:r>
            <w:proofErr w:type="gramEnd"/>
            <w:r>
              <w:rPr>
                <w:rFonts w:ascii="Helvetica" w:hAnsi="Helvetica" w:cs="Helvetica"/>
              </w:rPr>
              <w:t xml:space="preserve"> is greater.</w:t>
            </w:r>
          </w:p>
          <w:p w14:paraId="33AE9CC7" w14:textId="77777777" w:rsidR="004B7CB0" w:rsidRDefault="004B7CB0" w:rsidP="00F86DB0">
            <w:pPr>
              <w:widowControl w:val="0"/>
              <w:tabs>
                <w:tab w:val="left" w:pos="748"/>
              </w:tabs>
              <w:spacing w:line="277" w:lineRule="exact"/>
              <w:rPr>
                <w:rFonts w:ascii="Helvetica" w:hAnsi="Helvetica" w:cs="Helvetica"/>
              </w:rPr>
            </w:pPr>
          </w:p>
          <w:p w14:paraId="4CC14207" w14:textId="77777777" w:rsidR="004B7CB0" w:rsidRDefault="004B7CB0" w:rsidP="00F86DB0">
            <w:pPr>
              <w:widowControl w:val="0"/>
              <w:tabs>
                <w:tab w:val="left" w:pos="731"/>
              </w:tabs>
              <w:spacing w:line="283" w:lineRule="exact"/>
              <w:ind w:left="731"/>
              <w:rPr>
                <w:rFonts w:ascii="Helvetica" w:hAnsi="Helvetica" w:cs="Helvetica"/>
              </w:rPr>
            </w:pPr>
            <w:r>
              <w:rPr>
                <w:rFonts w:ascii="Helvetica" w:hAnsi="Helvetica" w:cs="Helvetica"/>
              </w:rPr>
              <w:t>For technical assistance and information regarding accounting records contact your ADECA Program Supervisor.</w:t>
            </w:r>
          </w:p>
          <w:p w14:paraId="2D0EE82D" w14:textId="77777777" w:rsidR="004B7CB0" w:rsidRDefault="004B7CB0" w:rsidP="00F86DB0">
            <w:pPr>
              <w:widowControl w:val="0"/>
              <w:tabs>
                <w:tab w:val="left" w:pos="731"/>
              </w:tabs>
              <w:spacing w:line="283" w:lineRule="exact"/>
              <w:rPr>
                <w:rFonts w:ascii="Helvetica" w:hAnsi="Helvetica" w:cs="Helvetica"/>
              </w:rPr>
            </w:pPr>
          </w:p>
          <w:p w14:paraId="2FEDD3D3" w14:textId="77777777" w:rsidR="004B7CB0" w:rsidRDefault="004B7CB0" w:rsidP="00F86DB0">
            <w:pPr>
              <w:widowControl w:val="0"/>
              <w:tabs>
                <w:tab w:val="left" w:pos="1445"/>
              </w:tabs>
              <w:spacing w:line="283" w:lineRule="exact"/>
              <w:ind w:left="1445" w:hanging="1445"/>
              <w:rPr>
                <w:rFonts w:ascii="Helvetica" w:hAnsi="Helvetica" w:cs="Helvetica"/>
              </w:rPr>
            </w:pPr>
            <w:r>
              <w:rPr>
                <w:rFonts w:ascii="Helvetica" w:hAnsi="Helvetica" w:cs="Helvetica"/>
              </w:rPr>
              <w:t>TASK H:</w:t>
            </w:r>
            <w:r>
              <w:rPr>
                <w:rFonts w:ascii="Helvetica" w:hAnsi="Helvetica" w:cs="Helvetica"/>
              </w:rPr>
              <w:tab/>
            </w:r>
            <w:r>
              <w:rPr>
                <w:rFonts w:ascii="Helvetica" w:hAnsi="Helvetica" w:cs="Helvetica"/>
                <w:u w:val="single"/>
              </w:rPr>
              <w:t>DRAW DOWN FUNDS</w:t>
            </w:r>
          </w:p>
          <w:p w14:paraId="51E41873" w14:textId="77777777" w:rsidR="004B7CB0" w:rsidRDefault="004B7CB0" w:rsidP="00F86DB0">
            <w:pPr>
              <w:widowControl w:val="0"/>
              <w:tabs>
                <w:tab w:val="left" w:pos="1445"/>
              </w:tabs>
              <w:spacing w:line="283" w:lineRule="exact"/>
              <w:rPr>
                <w:rFonts w:ascii="Helvetica" w:hAnsi="Helvetica" w:cs="Helvetica"/>
              </w:rPr>
            </w:pPr>
          </w:p>
          <w:p w14:paraId="368AC29A" w14:textId="77777777" w:rsidR="004B7CB0" w:rsidRDefault="004B7CB0" w:rsidP="00F86DB0">
            <w:pPr>
              <w:widowControl w:val="0"/>
              <w:tabs>
                <w:tab w:val="left" w:pos="731"/>
              </w:tabs>
              <w:spacing w:line="283" w:lineRule="exact"/>
              <w:ind w:left="731"/>
              <w:rPr>
                <w:rFonts w:ascii="Helvetica" w:hAnsi="Helvetica" w:cs="Helvetica"/>
              </w:rPr>
            </w:pPr>
            <w:r>
              <w:rPr>
                <w:rFonts w:ascii="Helvetica" w:hAnsi="Helvetica" w:cs="Helvetica"/>
              </w:rPr>
              <w:t>State CDBG Intergovernmental Policy Letter Number 10, “Policy on State Letter of Credit Drawdowns,” establishes procedures for drawdowns of CDBG funds</w:t>
            </w:r>
          </w:p>
          <w:p w14:paraId="04586B16" w14:textId="77777777" w:rsidR="004B7CB0" w:rsidRDefault="004B7CB0" w:rsidP="00F86DB0">
            <w:pPr>
              <w:widowControl w:val="0"/>
              <w:tabs>
                <w:tab w:val="left" w:pos="731"/>
              </w:tabs>
              <w:spacing w:line="283" w:lineRule="exact"/>
              <w:ind w:left="731"/>
              <w:rPr>
                <w:rFonts w:ascii="Helvetica" w:hAnsi="Helvetica" w:cs="Helvetica"/>
              </w:rPr>
            </w:pPr>
            <w:r>
              <w:rPr>
                <w:rFonts w:ascii="Helvetica" w:hAnsi="Helvetica" w:cs="Helvetica"/>
              </w:rPr>
              <w:t>(Exhibit PL</w:t>
            </w:r>
            <w:r>
              <w:rPr>
                <w:rFonts w:ascii="Helvetica" w:hAnsi="Helvetica" w:cs="Helvetica"/>
              </w:rPr>
              <w:softHyphen/>
              <w:t>10). The policy is:</w:t>
            </w:r>
          </w:p>
          <w:p w14:paraId="4F10D600" w14:textId="77777777" w:rsidR="004B7CB0" w:rsidRDefault="004B7CB0" w:rsidP="00F86DB0">
            <w:pPr>
              <w:widowControl w:val="0"/>
              <w:tabs>
                <w:tab w:val="left" w:pos="731"/>
                <w:tab w:val="left" w:pos="1445"/>
              </w:tabs>
              <w:spacing w:line="283" w:lineRule="exact"/>
              <w:rPr>
                <w:rFonts w:ascii="Helvetica" w:hAnsi="Helvetica" w:cs="Helvetica"/>
              </w:rPr>
            </w:pPr>
          </w:p>
          <w:p w14:paraId="53EEA1E1"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t>*</w:t>
            </w:r>
            <w:r>
              <w:rPr>
                <w:rFonts w:ascii="Helvetica" w:hAnsi="Helvetica" w:cs="Helvetica"/>
              </w:rPr>
              <w:tab/>
              <w:t>A limit of two (2) draws per month. (Exception:</w:t>
            </w:r>
          </w:p>
          <w:p w14:paraId="04C51374" w14:textId="77777777" w:rsidR="004B7CB0" w:rsidRDefault="004B7CB0" w:rsidP="00F86DB0">
            <w:pPr>
              <w:widowControl w:val="0"/>
              <w:tabs>
                <w:tab w:val="left" w:pos="1451"/>
              </w:tabs>
              <w:spacing w:line="277" w:lineRule="exact"/>
              <w:ind w:left="1451"/>
              <w:rPr>
                <w:rFonts w:ascii="Helvetica" w:hAnsi="Helvetica" w:cs="Helvetica"/>
              </w:rPr>
            </w:pPr>
            <w:r>
              <w:rPr>
                <w:rFonts w:ascii="Helvetica" w:hAnsi="Helvetica" w:cs="Helvetica"/>
              </w:rPr>
              <w:t>To meet unexpected cash needs vital to program</w:t>
            </w:r>
          </w:p>
          <w:p w14:paraId="1787ED09" w14:textId="77777777" w:rsidR="004B7CB0" w:rsidRDefault="004B7CB0" w:rsidP="00F86DB0">
            <w:pPr>
              <w:widowControl w:val="0"/>
              <w:tabs>
                <w:tab w:val="left" w:pos="1451"/>
              </w:tabs>
              <w:spacing w:line="277" w:lineRule="exact"/>
              <w:ind w:left="1451"/>
              <w:rPr>
                <w:rFonts w:ascii="Helvetica" w:hAnsi="Helvetica" w:cs="Helvetica"/>
              </w:rPr>
            </w:pPr>
            <w:r>
              <w:rPr>
                <w:rFonts w:ascii="Helvetica" w:hAnsi="Helvetica" w:cs="Helvetica"/>
              </w:rPr>
              <w:t>progress. Grantee must obtain your ADECA Program</w:t>
            </w:r>
          </w:p>
          <w:p w14:paraId="549D25F8" w14:textId="77777777" w:rsidR="004B7CB0" w:rsidRDefault="004B7CB0" w:rsidP="00F86DB0">
            <w:pPr>
              <w:widowControl w:val="0"/>
              <w:tabs>
                <w:tab w:val="left" w:pos="1451"/>
              </w:tabs>
              <w:spacing w:line="277" w:lineRule="exact"/>
              <w:ind w:left="1451"/>
              <w:rPr>
                <w:rFonts w:ascii="Helvetica" w:hAnsi="Helvetica" w:cs="Helvetica"/>
              </w:rPr>
            </w:pPr>
            <w:r>
              <w:rPr>
                <w:rFonts w:ascii="Helvetica" w:hAnsi="Helvetica" w:cs="Helvetica"/>
              </w:rPr>
              <w:t>Supervisor’s prior approval.)</w:t>
            </w:r>
          </w:p>
          <w:p w14:paraId="2BC681AC" w14:textId="77777777" w:rsidR="004B7CB0" w:rsidRDefault="004B7CB0" w:rsidP="00F86DB0">
            <w:pPr>
              <w:widowControl w:val="0"/>
              <w:tabs>
                <w:tab w:val="left" w:pos="1451"/>
              </w:tabs>
              <w:rPr>
                <w:rFonts w:ascii="Helvetica" w:hAnsi="Helvetica" w:cs="Helvetica"/>
              </w:rPr>
            </w:pPr>
          </w:p>
          <w:p w14:paraId="79697082"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t>*</w:t>
            </w:r>
            <w:r>
              <w:rPr>
                <w:rFonts w:ascii="Helvetica" w:hAnsi="Helvetica" w:cs="Helvetica"/>
                <w:sz w:val="14"/>
                <w:szCs w:val="14"/>
              </w:rPr>
              <w:tab/>
            </w:r>
            <w:r>
              <w:rPr>
                <w:rFonts w:ascii="Helvetica" w:hAnsi="Helvetica" w:cs="Helvetica"/>
              </w:rPr>
              <w:t>“immediate cash needs” is interpreted as not to exceed 14-16 days depending on the month.</w:t>
            </w:r>
          </w:p>
          <w:p w14:paraId="5D0E20F0" w14:textId="77777777" w:rsidR="004B7CB0" w:rsidRDefault="004B7CB0" w:rsidP="00F86DB0">
            <w:pPr>
              <w:widowControl w:val="0"/>
              <w:tabs>
                <w:tab w:val="left" w:pos="731"/>
                <w:tab w:val="left" w:pos="1445"/>
              </w:tabs>
              <w:spacing w:line="283" w:lineRule="exact"/>
              <w:rPr>
                <w:rFonts w:ascii="Helvetica" w:hAnsi="Helvetica" w:cs="Helvetica"/>
              </w:rPr>
            </w:pPr>
          </w:p>
          <w:p w14:paraId="02127ED1" w14:textId="77777777" w:rsidR="004B7CB0" w:rsidRDefault="004B7CB0" w:rsidP="00F86DB0">
            <w:pPr>
              <w:widowControl w:val="0"/>
              <w:tabs>
                <w:tab w:val="left" w:pos="731"/>
              </w:tabs>
              <w:spacing w:line="283" w:lineRule="exact"/>
              <w:ind w:left="731"/>
              <w:rPr>
                <w:rFonts w:ascii="Helvetica" w:hAnsi="Helvetica" w:cs="Helvetica"/>
              </w:rPr>
            </w:pPr>
            <w:r>
              <w:rPr>
                <w:rFonts w:ascii="Helvetica" w:hAnsi="Helvetica" w:cs="Helvetica"/>
              </w:rPr>
              <w:t>A “CDBG Cash Control Worksheet” has been designed to help minimize CDBG cash on hand by providing a daily analysis of cash receipts and disbursements. Exhibit</w:t>
            </w:r>
            <w:r>
              <w:rPr>
                <w:rFonts w:ascii="Helvetica" w:hAnsi="Helvetica" w:cs="Helvetica"/>
                <w:sz w:val="20"/>
                <w:szCs w:val="20"/>
              </w:rPr>
              <w:t xml:space="preserve"> </w:t>
            </w:r>
            <w:r>
              <w:rPr>
                <w:rFonts w:ascii="Helvetica" w:hAnsi="Helvetica" w:cs="Helvetica"/>
              </w:rPr>
              <w:t>III-4 will assist you with determining subsequent drawdowns and provides the ADECA with a review document to analyze CDBG cash on hand.</w:t>
            </w:r>
          </w:p>
          <w:p w14:paraId="1A97D36C" w14:textId="77777777" w:rsidR="004B7CB0" w:rsidRDefault="004B7CB0" w:rsidP="00F86DB0">
            <w:pPr>
              <w:widowControl w:val="0"/>
              <w:tabs>
                <w:tab w:val="left" w:pos="204"/>
              </w:tabs>
              <w:spacing w:line="277" w:lineRule="exact"/>
              <w:rPr>
                <w:rFonts w:ascii="Helvetica" w:hAnsi="Helvetica" w:cs="Helvetica"/>
              </w:rPr>
            </w:pPr>
          </w:p>
          <w:p w14:paraId="4D969241" w14:textId="77777777" w:rsidR="004B7CB0" w:rsidRDefault="004B7CB0" w:rsidP="00F86DB0">
            <w:pPr>
              <w:widowControl w:val="0"/>
              <w:tabs>
                <w:tab w:val="left" w:pos="204"/>
              </w:tabs>
              <w:spacing w:line="283" w:lineRule="exact"/>
              <w:ind w:left="1440" w:hanging="720"/>
              <w:rPr>
                <w:rFonts w:ascii="Helvetica" w:hAnsi="Helvetica" w:cs="Helvetica"/>
              </w:rPr>
            </w:pPr>
            <w:r>
              <w:rPr>
                <w:rFonts w:ascii="Helvetica" w:hAnsi="Helvetica" w:cs="Helvetica"/>
              </w:rPr>
              <w:t xml:space="preserve">You are encouraged to complete the worksheet </w:t>
            </w:r>
            <w:proofErr w:type="gramStart"/>
            <w:r>
              <w:rPr>
                <w:rFonts w:ascii="Helvetica" w:hAnsi="Helvetica" w:cs="Helvetica"/>
              </w:rPr>
              <w:t>on a daily basis</w:t>
            </w:r>
            <w:proofErr w:type="gramEnd"/>
            <w:r>
              <w:rPr>
                <w:rFonts w:ascii="Helvetica" w:hAnsi="Helvetica" w:cs="Helvetica"/>
              </w:rPr>
              <w:t xml:space="preserve"> and retain one copy in the project’s financial records. This document is not </w:t>
            </w:r>
            <w:proofErr w:type="gramStart"/>
            <w:r>
              <w:rPr>
                <w:rFonts w:ascii="Helvetica" w:hAnsi="Helvetica" w:cs="Helvetica"/>
              </w:rPr>
              <w:t>required, but</w:t>
            </w:r>
            <w:proofErr w:type="gramEnd"/>
            <w:r>
              <w:rPr>
                <w:rFonts w:ascii="Helvetica" w:hAnsi="Helvetica" w:cs="Helvetica"/>
              </w:rPr>
              <w:t xml:space="preserve"> is highly recommended.</w:t>
            </w:r>
          </w:p>
          <w:p w14:paraId="2475A50D" w14:textId="77777777" w:rsidR="004B7CB0" w:rsidRDefault="004B7CB0" w:rsidP="00F86DB0">
            <w:pPr>
              <w:widowControl w:val="0"/>
              <w:tabs>
                <w:tab w:val="left" w:pos="204"/>
              </w:tabs>
              <w:spacing w:line="283" w:lineRule="exact"/>
              <w:ind w:left="1440" w:hanging="720"/>
              <w:rPr>
                <w:rFonts w:ascii="Helvetica" w:hAnsi="Helvetica" w:cs="Helvetica"/>
              </w:rPr>
            </w:pPr>
          </w:p>
          <w:p w14:paraId="5049AA9B" w14:textId="77777777" w:rsidR="004B7CB0" w:rsidRDefault="004B7CB0" w:rsidP="00F86DB0">
            <w:pPr>
              <w:widowControl w:val="0"/>
              <w:tabs>
                <w:tab w:val="left" w:pos="204"/>
              </w:tabs>
              <w:spacing w:line="283" w:lineRule="exact"/>
              <w:ind w:left="1440" w:hanging="720"/>
              <w:rPr>
                <w:rFonts w:ascii="Helvetica" w:hAnsi="Helvetica" w:cs="Helvetica"/>
              </w:rPr>
            </w:pPr>
            <w:r>
              <w:rPr>
                <w:rFonts w:ascii="Helvetica" w:hAnsi="Helvetica" w:cs="Helvetica"/>
              </w:rPr>
              <w:t>To request cash:</w:t>
            </w:r>
          </w:p>
          <w:p w14:paraId="3522CFB4" w14:textId="77777777" w:rsidR="004B7CB0" w:rsidRDefault="004B7CB0" w:rsidP="00F86DB0">
            <w:pPr>
              <w:widowControl w:val="0"/>
              <w:tabs>
                <w:tab w:val="left" w:pos="204"/>
              </w:tabs>
              <w:spacing w:line="283" w:lineRule="exact"/>
              <w:ind w:left="1440" w:hanging="720"/>
              <w:rPr>
                <w:rFonts w:ascii="Helvetica" w:hAnsi="Helvetica" w:cs="Helvetica"/>
              </w:rPr>
            </w:pPr>
          </w:p>
          <w:p w14:paraId="13870C9A" w14:textId="77777777" w:rsidR="004B7CB0" w:rsidRDefault="004B7CB0" w:rsidP="00F86DB0">
            <w:pPr>
              <w:widowControl w:val="0"/>
              <w:tabs>
                <w:tab w:val="left" w:pos="731"/>
              </w:tabs>
              <w:spacing w:line="283" w:lineRule="exact"/>
              <w:ind w:left="1440" w:hanging="720"/>
              <w:rPr>
                <w:rFonts w:ascii="Helvetica" w:hAnsi="Helvetica" w:cs="Helvetica"/>
              </w:rPr>
            </w:pPr>
            <w:r>
              <w:rPr>
                <w:rFonts w:ascii="Helvetica" w:hAnsi="Helvetica" w:cs="Helvetica"/>
              </w:rPr>
              <w:t>1.</w:t>
            </w:r>
            <w:r>
              <w:rPr>
                <w:rFonts w:ascii="Helvetica" w:hAnsi="Helvetica" w:cs="Helvetica"/>
              </w:rPr>
              <w:tab/>
              <w:t>Determine cash needs.</w:t>
            </w:r>
          </w:p>
          <w:p w14:paraId="3EFB2C1D" w14:textId="77777777" w:rsidR="004B7CB0" w:rsidRDefault="004B7CB0" w:rsidP="00F86DB0">
            <w:pPr>
              <w:widowControl w:val="0"/>
              <w:tabs>
                <w:tab w:val="left" w:pos="731"/>
              </w:tabs>
              <w:spacing w:line="283" w:lineRule="exact"/>
              <w:ind w:left="1440" w:hanging="720"/>
              <w:rPr>
                <w:rFonts w:ascii="Helvetica" w:hAnsi="Helvetica" w:cs="Helvetica"/>
              </w:rPr>
            </w:pPr>
          </w:p>
          <w:p w14:paraId="44D828E8" w14:textId="77777777" w:rsidR="004B7CB0" w:rsidRDefault="004B7CB0" w:rsidP="00F86DB0">
            <w:pPr>
              <w:widowControl w:val="0"/>
              <w:tabs>
                <w:tab w:val="left" w:pos="748"/>
              </w:tabs>
              <w:spacing w:line="277" w:lineRule="exact"/>
              <w:ind w:left="1440" w:hanging="720"/>
              <w:rPr>
                <w:rFonts w:ascii="Helvetica" w:hAnsi="Helvetica" w:cs="Helvetica"/>
              </w:rPr>
            </w:pPr>
            <w:r>
              <w:rPr>
                <w:rFonts w:ascii="Helvetica" w:hAnsi="Helvetica" w:cs="Helvetica"/>
              </w:rPr>
              <w:t>2.</w:t>
            </w:r>
            <w:r>
              <w:rPr>
                <w:rFonts w:ascii="Helvetica" w:hAnsi="Helvetica" w:cs="Helvetica"/>
              </w:rPr>
              <w:tab/>
              <w:t>Prepare “Request for Payment” Form 001 State CDBG (Exhibit III-8, REQUIRED). The “Request for Payment” must contain one of the three signatures on the “Certification” submitted as required by the “Letter of Conditional Commitment” (Exhibit 1-7).</w:t>
            </w:r>
          </w:p>
          <w:p w14:paraId="33A613FD" w14:textId="77777777" w:rsidR="004B7CB0" w:rsidRDefault="004B7CB0" w:rsidP="00F86DB0">
            <w:pPr>
              <w:widowControl w:val="0"/>
              <w:tabs>
                <w:tab w:val="left" w:pos="748"/>
              </w:tabs>
              <w:ind w:left="1440" w:hanging="720"/>
              <w:rPr>
                <w:rFonts w:ascii="Helvetica" w:hAnsi="Helvetica" w:cs="Helvetica"/>
              </w:rPr>
            </w:pPr>
          </w:p>
          <w:p w14:paraId="0559A43C" w14:textId="77777777" w:rsidR="004B7CB0" w:rsidRDefault="004B7CB0" w:rsidP="00F86DB0">
            <w:pPr>
              <w:widowControl w:val="0"/>
              <w:tabs>
                <w:tab w:val="left" w:pos="748"/>
              </w:tabs>
              <w:spacing w:line="277" w:lineRule="exact"/>
              <w:ind w:left="1440" w:hanging="720"/>
              <w:rPr>
                <w:rFonts w:ascii="Helvetica" w:hAnsi="Helvetica" w:cs="Helvetica"/>
              </w:rPr>
            </w:pPr>
            <w:r>
              <w:rPr>
                <w:rFonts w:ascii="Helvetica" w:hAnsi="Helvetica" w:cs="Helvetica"/>
              </w:rPr>
              <w:t>3.</w:t>
            </w:r>
            <w:r>
              <w:rPr>
                <w:rFonts w:ascii="Helvetica" w:hAnsi="Helvetica" w:cs="Helvetica"/>
              </w:rPr>
              <w:tab/>
              <w:t>Make sure the above report is complete, accurate and executed by authorized officials.</w:t>
            </w:r>
          </w:p>
          <w:p w14:paraId="5AFE44AC" w14:textId="77777777" w:rsidR="004B7CB0" w:rsidRDefault="004B7CB0" w:rsidP="00F86DB0">
            <w:pPr>
              <w:widowControl w:val="0"/>
              <w:tabs>
                <w:tab w:val="left" w:pos="748"/>
              </w:tabs>
              <w:spacing w:line="277" w:lineRule="exact"/>
              <w:ind w:left="1440" w:hanging="720"/>
              <w:rPr>
                <w:rFonts w:ascii="Helvetica" w:hAnsi="Helvetica" w:cs="Helvetica"/>
              </w:rPr>
            </w:pPr>
          </w:p>
          <w:p w14:paraId="679D6122" w14:textId="77777777" w:rsidR="004B7CB0" w:rsidRDefault="004B7CB0" w:rsidP="00F86DB0">
            <w:pPr>
              <w:widowControl w:val="0"/>
              <w:tabs>
                <w:tab w:val="left" w:pos="731"/>
              </w:tabs>
              <w:spacing w:line="283" w:lineRule="exact"/>
              <w:ind w:left="1440" w:hanging="720"/>
              <w:rPr>
                <w:rFonts w:ascii="Helvetica" w:hAnsi="Helvetica" w:cs="Helvetica"/>
              </w:rPr>
            </w:pPr>
            <w:r>
              <w:rPr>
                <w:rFonts w:ascii="Helvetica" w:hAnsi="Helvetica" w:cs="Helvetica"/>
              </w:rPr>
              <w:t>4.</w:t>
            </w:r>
            <w:r>
              <w:rPr>
                <w:rFonts w:ascii="Helvetica" w:hAnsi="Helvetica" w:cs="Helvetica"/>
              </w:rPr>
              <w:tab/>
              <w:t>Submit the report to your ADECA Program Supervisor. Allow 14 days for processing.</w:t>
            </w:r>
          </w:p>
          <w:p w14:paraId="1BA44FB6" w14:textId="77777777" w:rsidR="004B7CB0" w:rsidRDefault="004B7CB0" w:rsidP="00F86DB0">
            <w:pPr>
              <w:widowControl w:val="0"/>
              <w:tabs>
                <w:tab w:val="left" w:pos="731"/>
              </w:tabs>
              <w:spacing w:line="283" w:lineRule="exact"/>
              <w:ind w:left="1440" w:hanging="720"/>
              <w:rPr>
                <w:rFonts w:ascii="Helvetica" w:hAnsi="Helvetica" w:cs="Helvetica"/>
              </w:rPr>
            </w:pPr>
          </w:p>
          <w:p w14:paraId="0992C459" w14:textId="77777777" w:rsidR="004B7CB0" w:rsidRDefault="004B7CB0" w:rsidP="00F86DB0">
            <w:pPr>
              <w:widowControl w:val="0"/>
              <w:tabs>
                <w:tab w:val="left" w:pos="731"/>
              </w:tabs>
              <w:spacing w:line="272" w:lineRule="exact"/>
              <w:ind w:left="1440" w:hanging="720"/>
              <w:rPr>
                <w:rFonts w:ascii="Helvetica" w:hAnsi="Helvetica" w:cs="Helvetica"/>
              </w:rPr>
            </w:pPr>
            <w:r>
              <w:rPr>
                <w:rFonts w:ascii="Helvetica" w:hAnsi="Helvetica" w:cs="Helvetica"/>
              </w:rPr>
              <w:t>5.</w:t>
            </w:r>
            <w:r>
              <w:rPr>
                <w:rFonts w:ascii="Helvetica" w:hAnsi="Helvetica" w:cs="Helvetica"/>
              </w:rPr>
              <w:tab/>
              <w:t>After receipt of the State warrant, disburse cash on hand as soon as possible, but no later than 16 days.</w:t>
            </w:r>
          </w:p>
          <w:p w14:paraId="5E834BE5" w14:textId="77777777" w:rsidR="004B7CB0" w:rsidRDefault="004B7CB0" w:rsidP="00F86DB0">
            <w:pPr>
              <w:widowControl w:val="0"/>
              <w:tabs>
                <w:tab w:val="left" w:pos="1440"/>
              </w:tabs>
              <w:rPr>
                <w:rFonts w:ascii="Helvetica" w:hAnsi="Helvetica" w:cs="Helvetica"/>
                <w:sz w:val="20"/>
                <w:szCs w:val="20"/>
              </w:rPr>
            </w:pPr>
          </w:p>
          <w:p w14:paraId="6E03678E" w14:textId="77777777" w:rsidR="004B7CB0" w:rsidRDefault="004B7CB0" w:rsidP="00F86DB0">
            <w:pPr>
              <w:widowControl w:val="0"/>
              <w:tabs>
                <w:tab w:val="left" w:pos="1440"/>
              </w:tabs>
              <w:rPr>
                <w:rFonts w:ascii="Helvetica" w:hAnsi="Helvetica" w:cs="Helvetica"/>
                <w:sz w:val="20"/>
                <w:szCs w:val="20"/>
              </w:rPr>
            </w:pPr>
            <w:r>
              <w:rPr>
                <w:rFonts w:ascii="Helvetica" w:hAnsi="Helvetica" w:cs="Helvetica"/>
                <w:sz w:val="20"/>
                <w:szCs w:val="20"/>
              </w:rPr>
              <w:t>TASK I:</w:t>
            </w:r>
            <w:r>
              <w:rPr>
                <w:rFonts w:ascii="Helvetica" w:hAnsi="Helvetica" w:cs="Helvetica"/>
                <w:sz w:val="20"/>
                <w:szCs w:val="20"/>
              </w:rPr>
              <w:tab/>
            </w:r>
            <w:r>
              <w:rPr>
                <w:rFonts w:ascii="Helvetica" w:hAnsi="Helvetica" w:cs="Helvetica"/>
                <w:sz w:val="20"/>
                <w:szCs w:val="20"/>
                <w:u w:val="single"/>
              </w:rPr>
              <w:t>DEVELOP PROPERTY MANAGEMENT STANDARDS</w:t>
            </w:r>
          </w:p>
          <w:p w14:paraId="13A8AAD9" w14:textId="77777777" w:rsidR="004B7CB0" w:rsidRDefault="004B7CB0" w:rsidP="00F86DB0">
            <w:pPr>
              <w:widowControl w:val="0"/>
              <w:tabs>
                <w:tab w:val="left" w:pos="731"/>
              </w:tabs>
              <w:rPr>
                <w:rFonts w:ascii="Helvetica" w:hAnsi="Helvetica" w:cs="Helvetica"/>
                <w:sz w:val="20"/>
                <w:szCs w:val="20"/>
              </w:rPr>
            </w:pPr>
          </w:p>
          <w:p w14:paraId="48AF0ED7" w14:textId="77777777" w:rsidR="004B7CB0" w:rsidRDefault="004B7CB0" w:rsidP="00F86DB0">
            <w:pPr>
              <w:widowControl w:val="0"/>
              <w:ind w:left="720"/>
              <w:rPr>
                <w:rFonts w:ascii="Helvetica" w:hAnsi="Helvetica" w:cs="Helvetica"/>
              </w:rPr>
            </w:pPr>
            <w:r>
              <w:rPr>
                <w:rFonts w:ascii="Helvetica" w:hAnsi="Helvetica" w:cs="Helvetica"/>
              </w:rPr>
              <w:t>State CDBG Intergovernmental Policy Letter Number 5, “Policy on Grantee Property Management Procedures,” and the Common Rule, Subpart C.31 and the ADECA Subgrantee Property Manual provide uniform standards and procedures governing the use and disposition of property acquired in whole or in part with Federal funds. Please refer and adhere to these three (3) documents for uniform guidance (Exhibits PL-5 and III-9, respectively). The ADECA Subgrantee Property Manual can be obtained by contacting your ADECA Program Supervisor.</w:t>
            </w:r>
          </w:p>
          <w:p w14:paraId="7ED916EF" w14:textId="77777777" w:rsidR="004B7CB0" w:rsidRDefault="004B7CB0" w:rsidP="00F86DB0">
            <w:pPr>
              <w:widowControl w:val="0"/>
              <w:tabs>
                <w:tab w:val="left" w:pos="731"/>
              </w:tabs>
              <w:spacing w:line="272" w:lineRule="exact"/>
              <w:rPr>
                <w:rFonts w:ascii="Helvetica" w:hAnsi="Helvetica" w:cs="Helvetica"/>
              </w:rPr>
            </w:pPr>
          </w:p>
          <w:p w14:paraId="6951BDF1" w14:textId="77777777" w:rsidR="004B7CB0" w:rsidRDefault="004B7CB0" w:rsidP="00F86DB0">
            <w:pPr>
              <w:widowControl w:val="0"/>
              <w:tabs>
                <w:tab w:val="left" w:pos="1445"/>
              </w:tabs>
              <w:spacing w:line="283" w:lineRule="exact"/>
              <w:ind w:left="1445" w:hanging="1445"/>
              <w:rPr>
                <w:rFonts w:ascii="Helvetica" w:hAnsi="Helvetica" w:cs="Helvetica"/>
              </w:rPr>
            </w:pPr>
            <w:r>
              <w:rPr>
                <w:rFonts w:ascii="Helvetica" w:hAnsi="Helvetica" w:cs="Helvetica"/>
              </w:rPr>
              <w:t>TASK J:</w:t>
            </w:r>
            <w:r>
              <w:rPr>
                <w:rFonts w:ascii="Helvetica" w:hAnsi="Helvetica" w:cs="Helvetica"/>
              </w:rPr>
              <w:tab/>
            </w:r>
            <w:r>
              <w:rPr>
                <w:rFonts w:ascii="Helvetica" w:hAnsi="Helvetica" w:cs="Helvetica"/>
                <w:u w:val="single"/>
              </w:rPr>
              <w:t>ESTABLISH RETENTION AND CUSTODIAL REQUIREMENTS FOR RECORDS</w:t>
            </w:r>
          </w:p>
          <w:p w14:paraId="7FF0AEC6" w14:textId="77777777" w:rsidR="004B7CB0" w:rsidRDefault="004B7CB0" w:rsidP="00F86DB0">
            <w:pPr>
              <w:widowControl w:val="0"/>
              <w:tabs>
                <w:tab w:val="left" w:pos="1445"/>
              </w:tabs>
              <w:spacing w:line="283" w:lineRule="exact"/>
              <w:rPr>
                <w:rFonts w:ascii="Helvetica" w:hAnsi="Helvetica" w:cs="Helvetica"/>
              </w:rPr>
            </w:pPr>
          </w:p>
          <w:p w14:paraId="4F6DD52B" w14:textId="77777777" w:rsidR="004B7CB0" w:rsidRDefault="004B7CB0" w:rsidP="00F86DB0">
            <w:pPr>
              <w:widowControl w:val="0"/>
              <w:tabs>
                <w:tab w:val="left" w:pos="731"/>
              </w:tabs>
              <w:spacing w:line="272" w:lineRule="exact"/>
              <w:ind w:left="731"/>
              <w:rPr>
                <w:rFonts w:ascii="Helvetica" w:hAnsi="Helvetica" w:cs="Helvetica"/>
              </w:rPr>
            </w:pPr>
            <w:r>
              <w:rPr>
                <w:rFonts w:ascii="Helvetica" w:hAnsi="Helvetica" w:cs="Helvetica"/>
              </w:rPr>
              <w:t>The Common Rule, Subpart C.20 and .42, requires you to maintain accurate and complete CDBG records concerning management, financial transactions, supporting documents, statistical documents, contracts, etc., of the CDBG program. You must also retain these records and allow access as noted below:</w:t>
            </w:r>
          </w:p>
          <w:p w14:paraId="4397BA8C" w14:textId="77777777" w:rsidR="004B7CB0" w:rsidRDefault="004B7CB0" w:rsidP="00F86DB0">
            <w:pPr>
              <w:widowControl w:val="0"/>
              <w:tabs>
                <w:tab w:val="left" w:pos="731"/>
              </w:tabs>
              <w:spacing w:line="272" w:lineRule="exact"/>
              <w:rPr>
                <w:rFonts w:ascii="Helvetica" w:hAnsi="Helvetica" w:cs="Helvetica"/>
              </w:rPr>
            </w:pPr>
          </w:p>
          <w:p w14:paraId="2EDC643A" w14:textId="77777777" w:rsidR="004B7CB0" w:rsidRDefault="004B7CB0" w:rsidP="00F86DB0">
            <w:pPr>
              <w:widowControl w:val="0"/>
              <w:tabs>
                <w:tab w:val="left" w:pos="748"/>
                <w:tab w:val="left" w:pos="1451"/>
              </w:tabs>
              <w:spacing w:line="277" w:lineRule="exact"/>
              <w:ind w:left="1451" w:hanging="703"/>
              <w:rPr>
                <w:rFonts w:ascii="Helvetica" w:hAnsi="Helvetica" w:cs="Helvetica"/>
              </w:rPr>
            </w:pPr>
            <w:r>
              <w:rPr>
                <w:rFonts w:ascii="Helvetica" w:hAnsi="Helvetica" w:cs="Helvetica"/>
              </w:rPr>
              <w:t>1.</w:t>
            </w:r>
            <w:r>
              <w:rPr>
                <w:rFonts w:ascii="Helvetica" w:hAnsi="Helvetica" w:cs="Helvetica"/>
              </w:rPr>
              <w:tab/>
              <w:t>Financial records, supporting documents, statistical records, and all other records pertinent to the grant program must be retained for a period of three years from the date of close out, except as follows:</w:t>
            </w:r>
          </w:p>
          <w:p w14:paraId="57FDD6F7" w14:textId="77777777" w:rsidR="004B7CB0" w:rsidRDefault="004B7CB0" w:rsidP="00F86DB0">
            <w:pPr>
              <w:widowControl w:val="0"/>
              <w:tabs>
                <w:tab w:val="left" w:pos="748"/>
                <w:tab w:val="left" w:pos="1451"/>
              </w:tabs>
              <w:spacing w:line="277" w:lineRule="exact"/>
              <w:rPr>
                <w:rFonts w:ascii="Helvetica" w:hAnsi="Helvetica" w:cs="Helvetica"/>
              </w:rPr>
            </w:pPr>
          </w:p>
          <w:p w14:paraId="402CB006"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t>*</w:t>
            </w:r>
            <w:r>
              <w:rPr>
                <w:rFonts w:ascii="Helvetica" w:hAnsi="Helvetica" w:cs="Helvetica"/>
              </w:rPr>
              <w:tab/>
              <w:t xml:space="preserve">If any litigation, </w:t>
            </w:r>
            <w:proofErr w:type="gramStart"/>
            <w:r>
              <w:rPr>
                <w:rFonts w:ascii="Helvetica" w:hAnsi="Helvetica" w:cs="Helvetica"/>
              </w:rPr>
              <w:t>claim</w:t>
            </w:r>
            <w:proofErr w:type="gramEnd"/>
            <w:r>
              <w:rPr>
                <w:rFonts w:ascii="Helvetica" w:hAnsi="Helvetica" w:cs="Helvetica"/>
              </w:rPr>
              <w:t xml:space="preserve"> or audit is started before the expiration of the 3-year period the records must be retained until all litigations, claims, or audit findings are resolved. If resolved prior to the end of the 3-year period, records must be maintained for the entire three years.</w:t>
            </w:r>
          </w:p>
          <w:p w14:paraId="0D69BE69" w14:textId="77777777" w:rsidR="004B7CB0" w:rsidRDefault="004B7CB0" w:rsidP="00F86DB0">
            <w:pPr>
              <w:widowControl w:val="0"/>
              <w:tabs>
                <w:tab w:val="left" w:pos="731"/>
                <w:tab w:val="left" w:pos="1445"/>
              </w:tabs>
              <w:spacing w:line="283" w:lineRule="exact"/>
              <w:rPr>
                <w:rFonts w:ascii="Helvetica" w:hAnsi="Helvetica" w:cs="Helvetica"/>
              </w:rPr>
            </w:pPr>
          </w:p>
          <w:p w14:paraId="2CBA68A9" w14:textId="77777777" w:rsidR="004B7CB0" w:rsidRDefault="004B7CB0" w:rsidP="00F86DB0">
            <w:pPr>
              <w:widowControl w:val="0"/>
              <w:tabs>
                <w:tab w:val="left" w:pos="748"/>
                <w:tab w:val="left" w:pos="1451"/>
              </w:tabs>
              <w:spacing w:line="277" w:lineRule="exact"/>
              <w:ind w:left="1451" w:hanging="703"/>
              <w:rPr>
                <w:rFonts w:ascii="Helvetica" w:hAnsi="Helvetica" w:cs="Helvetica"/>
              </w:rPr>
            </w:pPr>
            <w:r>
              <w:rPr>
                <w:rFonts w:ascii="Helvetica" w:hAnsi="Helvetica" w:cs="Helvetica"/>
              </w:rPr>
              <w:t>*</w:t>
            </w:r>
            <w:r>
              <w:rPr>
                <w:rFonts w:ascii="Helvetica" w:hAnsi="Helvetica" w:cs="Helvetica"/>
              </w:rPr>
              <w:tab/>
              <w:t>Records for non-consumable personal property acquired with CDBG funds must be retained for three years after its final disposition.</w:t>
            </w:r>
          </w:p>
          <w:p w14:paraId="064DDCD0" w14:textId="77777777" w:rsidR="004B7CB0" w:rsidRDefault="004B7CB0" w:rsidP="00F86DB0">
            <w:pPr>
              <w:widowControl w:val="0"/>
              <w:tabs>
                <w:tab w:val="left" w:pos="748"/>
                <w:tab w:val="left" w:pos="1451"/>
              </w:tabs>
              <w:rPr>
                <w:rFonts w:ascii="Helvetica" w:hAnsi="Helvetica" w:cs="Helvetica"/>
                <w:sz w:val="20"/>
                <w:szCs w:val="20"/>
              </w:rPr>
            </w:pPr>
          </w:p>
          <w:p w14:paraId="741CBAA0" w14:textId="77777777" w:rsidR="004B7CB0" w:rsidRDefault="004B7CB0" w:rsidP="00F86DB0">
            <w:pPr>
              <w:widowControl w:val="0"/>
              <w:spacing w:line="272" w:lineRule="exact"/>
              <w:ind w:left="1440" w:hanging="720"/>
              <w:rPr>
                <w:rFonts w:ascii="Helvetica" w:hAnsi="Helvetica" w:cs="Helvetica"/>
              </w:rPr>
            </w:pPr>
            <w:r>
              <w:rPr>
                <w:rFonts w:ascii="Helvetica" w:hAnsi="Helvetica" w:cs="Helvetica"/>
              </w:rPr>
              <w:t>2.</w:t>
            </w:r>
            <w:r>
              <w:rPr>
                <w:rFonts w:ascii="Helvetica" w:hAnsi="Helvetica" w:cs="Helvetica"/>
              </w:rPr>
              <w:tab/>
              <w:t>Authorized representatives of the State of Alabama, the U.S. Department of Housing and Urban Development and the Comptroller General of the U.S., or any of their duly authorized representatives, shall have</w:t>
            </w:r>
            <w:r>
              <w:rPr>
                <w:rFonts w:ascii="Helvetica" w:hAnsi="Helvetica" w:cs="Helvetica"/>
                <w:sz w:val="20"/>
                <w:szCs w:val="20"/>
              </w:rPr>
              <w:t xml:space="preserve"> </w:t>
            </w:r>
            <w:r>
              <w:rPr>
                <w:rFonts w:ascii="Helvetica" w:hAnsi="Helvetica" w:cs="Helvetica"/>
              </w:rPr>
              <w:t>access to any pertinent books, documents, papers, or records of grantees and subgrantees to make audits, examinations, excerpts, and transcripts.</w:t>
            </w:r>
          </w:p>
          <w:p w14:paraId="0D308CA1" w14:textId="77777777" w:rsidR="004B7CB0" w:rsidRDefault="004B7CB0" w:rsidP="00F86DB0">
            <w:pPr>
              <w:widowControl w:val="0"/>
              <w:tabs>
                <w:tab w:val="left" w:pos="731"/>
              </w:tabs>
              <w:spacing w:line="283" w:lineRule="exact"/>
              <w:rPr>
                <w:rFonts w:ascii="Helvetica" w:hAnsi="Helvetica" w:cs="Helvetica"/>
              </w:rPr>
            </w:pPr>
          </w:p>
          <w:p w14:paraId="1A8FC3BF" w14:textId="77777777" w:rsidR="004B7CB0" w:rsidRDefault="004B7CB0" w:rsidP="00F86DB0">
            <w:pPr>
              <w:widowControl w:val="0"/>
              <w:spacing w:line="277" w:lineRule="exact"/>
              <w:ind w:left="1440"/>
              <w:rPr>
                <w:rFonts w:ascii="Helvetica" w:hAnsi="Helvetica" w:cs="Helvetica"/>
              </w:rPr>
            </w:pPr>
            <w:r>
              <w:rPr>
                <w:rFonts w:ascii="Helvetica" w:hAnsi="Helvetica" w:cs="Helvetica"/>
              </w:rPr>
              <w:t>The above requirements regarding access to and retention of records must be included in agreements or contracts for goods, services, or labor.</w:t>
            </w:r>
          </w:p>
          <w:p w14:paraId="18554643" w14:textId="77777777" w:rsidR="004B7CB0" w:rsidRDefault="004B7CB0" w:rsidP="00F86DB0">
            <w:pPr>
              <w:widowControl w:val="0"/>
              <w:tabs>
                <w:tab w:val="left" w:pos="748"/>
              </w:tabs>
              <w:spacing w:line="277" w:lineRule="exact"/>
              <w:rPr>
                <w:rFonts w:ascii="Helvetica" w:hAnsi="Helvetica" w:cs="Helvetica"/>
              </w:rPr>
            </w:pPr>
          </w:p>
          <w:p w14:paraId="1A7543F2" w14:textId="77777777" w:rsidR="004B7CB0" w:rsidRDefault="004B7CB0" w:rsidP="00F86DB0">
            <w:pPr>
              <w:widowControl w:val="0"/>
              <w:tabs>
                <w:tab w:val="left" w:pos="1445"/>
              </w:tabs>
              <w:spacing w:line="283" w:lineRule="exact"/>
              <w:ind w:left="1445" w:hanging="1445"/>
              <w:rPr>
                <w:rFonts w:ascii="Helvetica" w:hAnsi="Helvetica" w:cs="Helvetica"/>
              </w:rPr>
            </w:pPr>
            <w:r>
              <w:rPr>
                <w:rFonts w:ascii="Helvetica" w:hAnsi="Helvetica" w:cs="Helvetica"/>
              </w:rPr>
              <w:t>TASK K:</w:t>
            </w:r>
            <w:r>
              <w:rPr>
                <w:rFonts w:ascii="Helvetica" w:hAnsi="Helvetica" w:cs="Helvetica"/>
              </w:rPr>
              <w:tab/>
            </w:r>
            <w:r>
              <w:rPr>
                <w:rFonts w:ascii="Helvetica" w:hAnsi="Helvetica" w:cs="Helvetica"/>
                <w:u w:val="single"/>
              </w:rPr>
              <w:t>ADDRESS BUDGET REVISIONS, PROGRAM AMENDMENTS, AND GRANT TERMINATIONS</w:t>
            </w:r>
          </w:p>
          <w:p w14:paraId="1FBC58F5" w14:textId="77777777" w:rsidR="004B7CB0" w:rsidRDefault="004B7CB0" w:rsidP="00F86DB0">
            <w:pPr>
              <w:widowControl w:val="0"/>
              <w:tabs>
                <w:tab w:val="left" w:pos="1445"/>
              </w:tabs>
              <w:spacing w:line="283" w:lineRule="exact"/>
              <w:rPr>
                <w:rFonts w:ascii="Helvetica" w:hAnsi="Helvetica" w:cs="Helvetica"/>
              </w:rPr>
            </w:pPr>
          </w:p>
          <w:p w14:paraId="17AD71C5" w14:textId="77777777" w:rsidR="004B7CB0" w:rsidRDefault="004B7CB0" w:rsidP="00F86DB0">
            <w:pPr>
              <w:widowControl w:val="0"/>
              <w:tabs>
                <w:tab w:val="left" w:pos="731"/>
              </w:tabs>
              <w:spacing w:line="283" w:lineRule="exact"/>
              <w:ind w:left="731"/>
              <w:rPr>
                <w:rFonts w:ascii="Helvetica" w:hAnsi="Helvetica" w:cs="Helvetica"/>
                <w:u w:val="single"/>
              </w:rPr>
            </w:pPr>
            <w:r>
              <w:rPr>
                <w:rFonts w:ascii="Helvetica" w:hAnsi="Helvetica" w:cs="Helvetica"/>
                <w:u w:val="single"/>
              </w:rPr>
              <w:t>Budget Revisions</w:t>
            </w:r>
          </w:p>
          <w:p w14:paraId="73F23FF8" w14:textId="77777777" w:rsidR="004B7CB0" w:rsidRDefault="004B7CB0" w:rsidP="00F86DB0">
            <w:pPr>
              <w:widowControl w:val="0"/>
              <w:tabs>
                <w:tab w:val="left" w:pos="731"/>
              </w:tabs>
              <w:spacing w:line="283" w:lineRule="exact"/>
              <w:rPr>
                <w:rFonts w:ascii="Helvetica" w:hAnsi="Helvetica" w:cs="Helvetica"/>
              </w:rPr>
            </w:pPr>
          </w:p>
          <w:p w14:paraId="2F8D1025" w14:textId="77777777" w:rsidR="004B7CB0" w:rsidRDefault="004B7CB0" w:rsidP="00F86DB0">
            <w:pPr>
              <w:widowControl w:val="0"/>
              <w:tabs>
                <w:tab w:val="left" w:pos="748"/>
                <w:tab w:val="left" w:pos="1451"/>
              </w:tabs>
              <w:spacing w:line="277" w:lineRule="exact"/>
              <w:ind w:left="1451" w:hanging="703"/>
              <w:rPr>
                <w:rFonts w:ascii="Helvetica" w:hAnsi="Helvetica" w:cs="Helvetica"/>
              </w:rPr>
            </w:pPr>
            <w:r>
              <w:rPr>
                <w:rFonts w:ascii="Helvetica" w:hAnsi="Helvetica" w:cs="Helvetica"/>
              </w:rPr>
              <w:t>*</w:t>
            </w:r>
            <w:r>
              <w:rPr>
                <w:rFonts w:ascii="Helvetica" w:hAnsi="Helvetica" w:cs="Helvetica"/>
              </w:rPr>
              <w:tab/>
              <w:t xml:space="preserve">Budget revisions </w:t>
            </w:r>
            <w:proofErr w:type="gramStart"/>
            <w:r>
              <w:rPr>
                <w:rFonts w:ascii="Helvetica" w:hAnsi="Helvetica" w:cs="Helvetica"/>
              </w:rPr>
              <w:t>as a result of</w:t>
            </w:r>
            <w:proofErr w:type="gramEnd"/>
            <w:r>
              <w:rPr>
                <w:rFonts w:ascii="Helvetica" w:hAnsi="Helvetica" w:cs="Helvetica"/>
              </w:rPr>
              <w:t xml:space="preserve"> grant reduction or elimination identified in the “Letter of Conditional Commitment” are discussed in Chapter I, Task B.</w:t>
            </w:r>
          </w:p>
          <w:p w14:paraId="51B12971" w14:textId="77777777" w:rsidR="004B7CB0" w:rsidRDefault="004B7CB0" w:rsidP="00F86DB0">
            <w:pPr>
              <w:widowControl w:val="0"/>
              <w:tabs>
                <w:tab w:val="left" w:pos="748"/>
                <w:tab w:val="left" w:pos="1451"/>
              </w:tabs>
              <w:spacing w:line="277" w:lineRule="exact"/>
              <w:rPr>
                <w:rFonts w:ascii="Helvetica" w:hAnsi="Helvetica" w:cs="Helvetica"/>
              </w:rPr>
            </w:pPr>
          </w:p>
          <w:p w14:paraId="148FB144" w14:textId="77777777" w:rsidR="004B7CB0" w:rsidRDefault="004B7CB0" w:rsidP="00F86DB0">
            <w:pPr>
              <w:widowControl w:val="0"/>
              <w:tabs>
                <w:tab w:val="left" w:pos="748"/>
                <w:tab w:val="left" w:pos="1451"/>
              </w:tabs>
              <w:spacing w:line="277" w:lineRule="exact"/>
              <w:ind w:left="1451" w:hanging="703"/>
              <w:rPr>
                <w:rFonts w:ascii="Helvetica" w:hAnsi="Helvetica" w:cs="Helvetica"/>
              </w:rPr>
            </w:pPr>
            <w:r>
              <w:rPr>
                <w:rFonts w:ascii="Helvetica" w:hAnsi="Helvetica" w:cs="Helvetica"/>
              </w:rPr>
              <w:t>*</w:t>
            </w:r>
            <w:r>
              <w:rPr>
                <w:rFonts w:ascii="Helvetica" w:hAnsi="Helvetica" w:cs="Helvetica"/>
              </w:rPr>
              <w:tab/>
              <w:t xml:space="preserve">Budget revisions due to changes in the </w:t>
            </w:r>
            <w:r>
              <w:rPr>
                <w:rFonts w:ascii="Helvetica" w:hAnsi="Helvetica" w:cs="Helvetica"/>
                <w:u w:val="single"/>
              </w:rPr>
              <w:t>approved</w:t>
            </w:r>
            <w:r>
              <w:rPr>
                <w:rFonts w:ascii="Helvetica" w:hAnsi="Helvetica" w:cs="Helvetica"/>
              </w:rPr>
              <w:t xml:space="preserve"> program or any activity are discussed in State CDBG Intergovernmental Policy Letter Number 2 (Exhibit PL-2).</w:t>
            </w:r>
          </w:p>
          <w:p w14:paraId="67902FAE" w14:textId="77777777" w:rsidR="004B7CB0" w:rsidRDefault="004B7CB0" w:rsidP="00F86DB0">
            <w:pPr>
              <w:widowControl w:val="0"/>
              <w:tabs>
                <w:tab w:val="left" w:pos="748"/>
                <w:tab w:val="left" w:pos="1451"/>
              </w:tabs>
              <w:spacing w:line="277" w:lineRule="exact"/>
              <w:rPr>
                <w:rFonts w:ascii="Helvetica" w:hAnsi="Helvetica" w:cs="Helvetica"/>
              </w:rPr>
            </w:pPr>
          </w:p>
          <w:p w14:paraId="218205F9" w14:textId="77777777" w:rsidR="004B7CB0" w:rsidRDefault="004B7CB0" w:rsidP="00F86DB0">
            <w:pPr>
              <w:widowControl w:val="0"/>
              <w:tabs>
                <w:tab w:val="left" w:pos="731"/>
              </w:tabs>
              <w:spacing w:line="283" w:lineRule="exact"/>
              <w:ind w:left="731"/>
              <w:rPr>
                <w:rFonts w:ascii="Helvetica" w:hAnsi="Helvetica" w:cs="Helvetica"/>
              </w:rPr>
            </w:pPr>
            <w:r>
              <w:rPr>
                <w:rFonts w:ascii="Helvetica" w:hAnsi="Helvetica" w:cs="Helvetica"/>
                <w:u w:val="single"/>
              </w:rPr>
              <w:t>Amendments</w:t>
            </w:r>
          </w:p>
          <w:p w14:paraId="142BDA2E" w14:textId="77777777" w:rsidR="004B7CB0" w:rsidRDefault="004B7CB0" w:rsidP="00F86DB0">
            <w:pPr>
              <w:widowControl w:val="0"/>
              <w:tabs>
                <w:tab w:val="left" w:pos="731"/>
              </w:tabs>
              <w:spacing w:line="283" w:lineRule="exact"/>
              <w:rPr>
                <w:rFonts w:ascii="Helvetica" w:hAnsi="Helvetica" w:cs="Helvetica"/>
              </w:rPr>
            </w:pPr>
          </w:p>
          <w:p w14:paraId="715DDD71" w14:textId="77777777" w:rsidR="004B7CB0" w:rsidRDefault="004B7CB0" w:rsidP="00F86DB0">
            <w:pPr>
              <w:widowControl w:val="0"/>
              <w:tabs>
                <w:tab w:val="left" w:pos="731"/>
              </w:tabs>
              <w:spacing w:line="283" w:lineRule="exact"/>
              <w:ind w:left="731"/>
              <w:rPr>
                <w:rFonts w:ascii="Helvetica" w:hAnsi="Helvetica" w:cs="Helvetica"/>
              </w:rPr>
            </w:pPr>
            <w:r>
              <w:rPr>
                <w:rFonts w:ascii="Helvetica" w:hAnsi="Helvetica" w:cs="Helvetica"/>
              </w:rPr>
              <w:t>Amendments to CDBG programs are changes to the approved program or activities which alter any of the following:</w:t>
            </w:r>
          </w:p>
          <w:p w14:paraId="390523E0" w14:textId="77777777" w:rsidR="004B7CB0" w:rsidRDefault="004B7CB0" w:rsidP="00F86DB0">
            <w:pPr>
              <w:widowControl w:val="0"/>
              <w:tabs>
                <w:tab w:val="left" w:pos="731"/>
              </w:tabs>
              <w:spacing w:line="283" w:lineRule="exact"/>
              <w:rPr>
                <w:rFonts w:ascii="Helvetica" w:hAnsi="Helvetica" w:cs="Helvetica"/>
              </w:rPr>
            </w:pPr>
          </w:p>
          <w:p w14:paraId="153E0A8A" w14:textId="77777777" w:rsidR="004B7CB0" w:rsidRDefault="004B7CB0" w:rsidP="00F86DB0">
            <w:pPr>
              <w:widowControl w:val="0"/>
              <w:tabs>
                <w:tab w:val="left" w:pos="731"/>
                <w:tab w:val="left" w:pos="1411"/>
              </w:tabs>
              <w:spacing w:line="272" w:lineRule="exact"/>
              <w:ind w:left="1411" w:hanging="680"/>
              <w:rPr>
                <w:rFonts w:ascii="Helvetica" w:hAnsi="Helvetica" w:cs="Helvetica"/>
              </w:rPr>
            </w:pPr>
            <w:r>
              <w:rPr>
                <w:rFonts w:ascii="Helvetica" w:hAnsi="Helvetica" w:cs="Helvetica"/>
              </w:rPr>
              <w:t>*</w:t>
            </w:r>
            <w:r>
              <w:rPr>
                <w:rFonts w:ascii="Helvetica" w:hAnsi="Helvetica" w:cs="Helvetica"/>
              </w:rPr>
              <w:tab/>
              <w:t>Dollar amounts spent on any activity.</w:t>
            </w:r>
          </w:p>
          <w:p w14:paraId="08271286" w14:textId="77777777" w:rsidR="004B7CB0" w:rsidRDefault="004B7CB0" w:rsidP="00F86DB0">
            <w:pPr>
              <w:widowControl w:val="0"/>
              <w:tabs>
                <w:tab w:val="left" w:pos="731"/>
                <w:tab w:val="left" w:pos="1411"/>
              </w:tabs>
              <w:spacing w:line="272" w:lineRule="exact"/>
              <w:rPr>
                <w:rFonts w:ascii="Helvetica" w:hAnsi="Helvetica" w:cs="Helvetica"/>
              </w:rPr>
            </w:pPr>
          </w:p>
          <w:p w14:paraId="5DFE4F9B"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t>*</w:t>
            </w:r>
            <w:r>
              <w:rPr>
                <w:rFonts w:ascii="Helvetica" w:hAnsi="Helvetica" w:cs="Helvetica"/>
              </w:rPr>
              <w:tab/>
              <w:t>Beneficiaries of any activity.</w:t>
            </w:r>
          </w:p>
          <w:p w14:paraId="0040DE9B" w14:textId="77777777" w:rsidR="004B7CB0" w:rsidRDefault="004B7CB0" w:rsidP="00F86DB0">
            <w:pPr>
              <w:widowControl w:val="0"/>
              <w:tabs>
                <w:tab w:val="left" w:pos="731"/>
                <w:tab w:val="left" w:pos="1445"/>
              </w:tabs>
              <w:spacing w:line="283" w:lineRule="exact"/>
              <w:rPr>
                <w:rFonts w:ascii="Helvetica" w:hAnsi="Helvetica" w:cs="Helvetica"/>
              </w:rPr>
            </w:pPr>
          </w:p>
          <w:p w14:paraId="53A885FF"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t>*</w:t>
            </w:r>
            <w:r>
              <w:rPr>
                <w:rFonts w:ascii="Helvetica" w:hAnsi="Helvetica" w:cs="Helvetica"/>
              </w:rPr>
              <w:tab/>
              <w:t>Geographic location(s) of any activity.</w:t>
            </w:r>
          </w:p>
          <w:p w14:paraId="03296F7E" w14:textId="77777777" w:rsidR="004B7CB0" w:rsidRDefault="004B7CB0" w:rsidP="00F86DB0">
            <w:pPr>
              <w:widowControl w:val="0"/>
              <w:tabs>
                <w:tab w:val="left" w:pos="731"/>
                <w:tab w:val="left" w:pos="1445"/>
              </w:tabs>
              <w:spacing w:line="283" w:lineRule="exact"/>
              <w:rPr>
                <w:rFonts w:ascii="Helvetica" w:hAnsi="Helvetica" w:cs="Helvetica"/>
              </w:rPr>
            </w:pPr>
          </w:p>
          <w:p w14:paraId="67A6ED31" w14:textId="77777777" w:rsidR="004B7CB0" w:rsidRDefault="004B7CB0" w:rsidP="00F86DB0">
            <w:pPr>
              <w:widowControl w:val="0"/>
              <w:tabs>
                <w:tab w:val="left" w:pos="748"/>
                <w:tab w:val="left" w:pos="1451"/>
              </w:tabs>
              <w:spacing w:line="277" w:lineRule="exact"/>
              <w:ind w:left="1451" w:hanging="703"/>
              <w:rPr>
                <w:rFonts w:ascii="Helvetica" w:hAnsi="Helvetica" w:cs="Helvetica"/>
              </w:rPr>
            </w:pPr>
            <w:r>
              <w:rPr>
                <w:rFonts w:ascii="Helvetica" w:hAnsi="Helvetica" w:cs="Helvetica"/>
              </w:rPr>
              <w:t>*</w:t>
            </w:r>
            <w:r>
              <w:rPr>
                <w:rFonts w:ascii="Helvetica" w:hAnsi="Helvetica" w:cs="Helvetica"/>
              </w:rPr>
              <w:tab/>
              <w:t>Design nature of an activity. (Example:</w:t>
            </w:r>
          </w:p>
          <w:p w14:paraId="09E66864" w14:textId="77777777" w:rsidR="004B7CB0" w:rsidRDefault="004B7CB0" w:rsidP="00F86DB0">
            <w:pPr>
              <w:widowControl w:val="0"/>
              <w:tabs>
                <w:tab w:val="left" w:pos="1451"/>
              </w:tabs>
              <w:spacing w:line="277" w:lineRule="exact"/>
              <w:ind w:left="1451"/>
              <w:rPr>
                <w:rFonts w:ascii="Helvetica" w:hAnsi="Helvetica" w:cs="Helvetica"/>
              </w:rPr>
            </w:pPr>
            <w:r>
              <w:rPr>
                <w:rFonts w:ascii="Helvetica" w:hAnsi="Helvetica" w:cs="Helvetica"/>
              </w:rPr>
              <w:t>increasing size of water lines or drainage pipes, etc.)</w:t>
            </w:r>
          </w:p>
          <w:p w14:paraId="673F8AE9" w14:textId="77777777" w:rsidR="004B7CB0" w:rsidRDefault="004B7CB0" w:rsidP="00F86DB0">
            <w:pPr>
              <w:widowControl w:val="0"/>
              <w:tabs>
                <w:tab w:val="left" w:pos="1451"/>
              </w:tabs>
              <w:spacing w:line="277" w:lineRule="exact"/>
              <w:rPr>
                <w:rFonts w:ascii="Helvetica" w:hAnsi="Helvetica" w:cs="Helvetica"/>
              </w:rPr>
            </w:pPr>
          </w:p>
          <w:p w14:paraId="0BC0EA88" w14:textId="77777777" w:rsidR="004B7CB0" w:rsidRDefault="004B7CB0" w:rsidP="00F86DB0">
            <w:pPr>
              <w:widowControl w:val="0"/>
              <w:tabs>
                <w:tab w:val="left" w:pos="731"/>
                <w:tab w:val="left" w:pos="1411"/>
              </w:tabs>
              <w:spacing w:line="272" w:lineRule="exact"/>
              <w:ind w:left="1411" w:hanging="680"/>
              <w:rPr>
                <w:rFonts w:ascii="Helvetica" w:hAnsi="Helvetica" w:cs="Helvetica"/>
              </w:rPr>
            </w:pPr>
            <w:r>
              <w:rPr>
                <w:rFonts w:ascii="Helvetica" w:hAnsi="Helvetica" w:cs="Helvetica"/>
              </w:rPr>
              <w:t>*</w:t>
            </w:r>
            <w:r>
              <w:rPr>
                <w:rFonts w:ascii="Helvetica" w:hAnsi="Helvetica" w:cs="Helvetica"/>
              </w:rPr>
              <w:tab/>
              <w:t>Policies and procedures of the approved Housing Rehabilitation Program.</w:t>
            </w:r>
          </w:p>
          <w:p w14:paraId="02F22DBD" w14:textId="77777777" w:rsidR="004B7CB0" w:rsidRDefault="004B7CB0" w:rsidP="00F86DB0">
            <w:pPr>
              <w:widowControl w:val="0"/>
              <w:tabs>
                <w:tab w:val="left" w:pos="731"/>
                <w:tab w:val="left" w:pos="1411"/>
              </w:tabs>
              <w:spacing w:line="272" w:lineRule="exact"/>
              <w:rPr>
                <w:rFonts w:ascii="Helvetica" w:hAnsi="Helvetica" w:cs="Helvetica"/>
              </w:rPr>
            </w:pPr>
          </w:p>
          <w:p w14:paraId="1FD16655" w14:textId="77777777" w:rsidR="004B7CB0" w:rsidRDefault="004B7CB0" w:rsidP="00F86DB0">
            <w:pPr>
              <w:widowControl w:val="0"/>
              <w:tabs>
                <w:tab w:val="left" w:pos="731"/>
              </w:tabs>
              <w:spacing w:line="283" w:lineRule="exact"/>
              <w:ind w:left="731"/>
              <w:rPr>
                <w:rFonts w:ascii="Helvetica" w:hAnsi="Helvetica" w:cs="Helvetica"/>
              </w:rPr>
            </w:pPr>
            <w:r>
              <w:rPr>
                <w:rFonts w:ascii="Helvetica" w:hAnsi="Helvetica" w:cs="Helvetica"/>
              </w:rPr>
              <w:t>State CDBG Intergovernmental Policy Letter Number 2, “Policy on Program Changes, Amendments, and Cost Underruns (Revised)” provides guidance to localities on the types of changes which require State approval (Formal Amendments) and the types which do not (Local</w:t>
            </w:r>
            <w:r>
              <w:rPr>
                <w:rFonts w:ascii="Helvetica" w:hAnsi="Helvetica" w:cs="Helvetica"/>
                <w:sz w:val="20"/>
                <w:szCs w:val="20"/>
              </w:rPr>
              <w:t xml:space="preserve"> </w:t>
            </w:r>
            <w:r>
              <w:rPr>
                <w:rFonts w:ascii="Helvetica" w:hAnsi="Helvetica" w:cs="Helvetica"/>
              </w:rPr>
              <w:t>Amendments). Exhibit PL-2 provides detailed requirements.</w:t>
            </w:r>
          </w:p>
          <w:p w14:paraId="3F4F86F9" w14:textId="77777777" w:rsidR="004B7CB0" w:rsidRDefault="004B7CB0" w:rsidP="00F86DB0">
            <w:pPr>
              <w:widowControl w:val="0"/>
              <w:tabs>
                <w:tab w:val="left" w:pos="1411"/>
              </w:tabs>
              <w:spacing w:line="272" w:lineRule="exact"/>
              <w:rPr>
                <w:rFonts w:ascii="Helvetica" w:hAnsi="Helvetica" w:cs="Helvetica"/>
              </w:rPr>
            </w:pPr>
          </w:p>
          <w:p w14:paraId="68F9E2DC" w14:textId="77777777" w:rsidR="004B7CB0" w:rsidRDefault="004B7CB0" w:rsidP="00F86DB0">
            <w:pPr>
              <w:widowControl w:val="0"/>
              <w:spacing w:line="283" w:lineRule="exact"/>
              <w:ind w:left="720"/>
              <w:rPr>
                <w:rFonts w:ascii="Helvetica" w:hAnsi="Helvetica" w:cs="Helvetica"/>
              </w:rPr>
            </w:pPr>
            <w:r>
              <w:rPr>
                <w:rFonts w:ascii="Helvetica" w:hAnsi="Helvetica" w:cs="Helvetica"/>
                <w:u w:val="single"/>
              </w:rPr>
              <w:t>Terminations</w:t>
            </w:r>
          </w:p>
          <w:p w14:paraId="5580FB0C" w14:textId="77777777" w:rsidR="004B7CB0" w:rsidRDefault="004B7CB0" w:rsidP="00F86DB0">
            <w:pPr>
              <w:widowControl w:val="0"/>
              <w:tabs>
                <w:tab w:val="left" w:pos="1445"/>
              </w:tabs>
              <w:spacing w:line="283" w:lineRule="exact"/>
              <w:rPr>
                <w:rFonts w:ascii="Helvetica" w:hAnsi="Helvetica" w:cs="Helvetica"/>
              </w:rPr>
            </w:pPr>
          </w:p>
          <w:p w14:paraId="502BCF21" w14:textId="77777777" w:rsidR="004B7CB0" w:rsidRDefault="004B7CB0" w:rsidP="00F86DB0">
            <w:pPr>
              <w:widowControl w:val="0"/>
              <w:tabs>
                <w:tab w:val="left" w:pos="1411"/>
              </w:tabs>
              <w:spacing w:line="272" w:lineRule="exact"/>
              <w:ind w:left="1440" w:hanging="726"/>
              <w:rPr>
                <w:rFonts w:ascii="Helvetica" w:hAnsi="Helvetica" w:cs="Helvetica"/>
              </w:rPr>
            </w:pPr>
            <w:r>
              <w:rPr>
                <w:rFonts w:ascii="Helvetica" w:hAnsi="Helvetica" w:cs="Helvetica"/>
              </w:rPr>
              <w:t>*</w:t>
            </w:r>
            <w:r>
              <w:rPr>
                <w:rFonts w:ascii="Helvetica" w:hAnsi="Helvetica" w:cs="Helvetica"/>
              </w:rPr>
              <w:tab/>
              <w:t>The “Grant Agreement” between the recipient and the State provides two sections, “E” and “F”, for termination, thus revoking grant funds. Refer to the “Grant Agreement” for provisions.</w:t>
            </w:r>
          </w:p>
          <w:p w14:paraId="3BB601AD" w14:textId="77777777" w:rsidR="004B7CB0" w:rsidRDefault="004B7CB0" w:rsidP="00F86DB0">
            <w:pPr>
              <w:widowControl w:val="0"/>
              <w:tabs>
                <w:tab w:val="left" w:pos="1411"/>
                <w:tab w:val="left" w:pos="2137"/>
              </w:tabs>
              <w:spacing w:line="272" w:lineRule="exact"/>
              <w:rPr>
                <w:rFonts w:ascii="Helvetica" w:hAnsi="Helvetica" w:cs="Helvetica"/>
              </w:rPr>
            </w:pPr>
          </w:p>
          <w:p w14:paraId="506B17C6" w14:textId="77777777" w:rsidR="004B7CB0" w:rsidRDefault="004B7CB0" w:rsidP="00F86DB0">
            <w:pPr>
              <w:widowControl w:val="0"/>
              <w:tabs>
                <w:tab w:val="left" w:pos="1445"/>
                <w:tab w:val="left" w:pos="2148"/>
              </w:tabs>
              <w:spacing w:line="283" w:lineRule="exact"/>
              <w:rPr>
                <w:rFonts w:ascii="Helvetica" w:hAnsi="Helvetica" w:cs="Helvetica"/>
              </w:rPr>
            </w:pPr>
            <w:r>
              <w:rPr>
                <w:rFonts w:ascii="Helvetica" w:hAnsi="Helvetica" w:cs="Helvetica"/>
              </w:rPr>
              <w:t xml:space="preserve">           *</w:t>
            </w:r>
            <w:r>
              <w:rPr>
                <w:rFonts w:ascii="Helvetica" w:hAnsi="Helvetica" w:cs="Helvetica"/>
              </w:rPr>
              <w:tab/>
              <w:t>The ADECA has prepared a document “Termination of Grant Agreement.” It</w:t>
            </w:r>
          </w:p>
          <w:p w14:paraId="377BDD2C" w14:textId="77777777" w:rsidR="004B7CB0" w:rsidRDefault="004B7CB0" w:rsidP="00F86DB0">
            <w:pPr>
              <w:widowControl w:val="0"/>
              <w:tabs>
                <w:tab w:val="left" w:pos="1445"/>
                <w:tab w:val="left" w:pos="2148"/>
              </w:tabs>
              <w:spacing w:line="283" w:lineRule="exact"/>
              <w:rPr>
                <w:rFonts w:ascii="Helvetica" w:hAnsi="Helvetica" w:cs="Helvetica"/>
              </w:rPr>
            </w:pPr>
            <w:r>
              <w:rPr>
                <w:rFonts w:ascii="Helvetica" w:hAnsi="Helvetica" w:cs="Helvetica"/>
              </w:rPr>
              <w:tab/>
              <w:t>addresses reasons for termination initiated by the grantee as well as the State</w:t>
            </w:r>
          </w:p>
          <w:p w14:paraId="25E0BD73" w14:textId="77777777" w:rsidR="004B7CB0" w:rsidRDefault="004B7CB0" w:rsidP="00F86DB0">
            <w:pPr>
              <w:widowControl w:val="0"/>
              <w:tabs>
                <w:tab w:val="left" w:pos="1445"/>
                <w:tab w:val="left" w:pos="2148"/>
              </w:tabs>
              <w:spacing w:line="283" w:lineRule="exact"/>
              <w:rPr>
                <w:rFonts w:ascii="Helvetica" w:hAnsi="Helvetica" w:cs="Helvetica"/>
              </w:rPr>
            </w:pPr>
            <w:r>
              <w:rPr>
                <w:rFonts w:ascii="Helvetica" w:hAnsi="Helvetica" w:cs="Helvetica"/>
              </w:rPr>
              <w:tab/>
              <w:t>and provides detailed procedures and responsibilities. Contact your ADECA</w:t>
            </w:r>
          </w:p>
          <w:p w14:paraId="39D09DCC" w14:textId="77777777" w:rsidR="004B7CB0" w:rsidRDefault="004B7CB0" w:rsidP="00F86DB0">
            <w:pPr>
              <w:widowControl w:val="0"/>
              <w:tabs>
                <w:tab w:val="left" w:pos="1445"/>
                <w:tab w:val="left" w:pos="2148"/>
              </w:tabs>
              <w:spacing w:line="283" w:lineRule="exact"/>
              <w:rPr>
                <w:rFonts w:ascii="Helvetica" w:hAnsi="Helvetica" w:cs="Helvetica"/>
              </w:rPr>
            </w:pPr>
            <w:r>
              <w:rPr>
                <w:rFonts w:ascii="Helvetica" w:hAnsi="Helvetica" w:cs="Helvetica"/>
              </w:rPr>
              <w:tab/>
              <w:t>Program Supervisor concerning this information.</w:t>
            </w:r>
          </w:p>
          <w:p w14:paraId="13427DB8" w14:textId="77777777" w:rsidR="004B7CB0" w:rsidRDefault="004B7CB0" w:rsidP="00F86DB0">
            <w:pPr>
              <w:widowControl w:val="0"/>
              <w:tabs>
                <w:tab w:val="left" w:pos="1445"/>
                <w:tab w:val="left" w:pos="2148"/>
              </w:tabs>
              <w:spacing w:line="283" w:lineRule="exact"/>
              <w:rPr>
                <w:rFonts w:ascii="Helvetica" w:hAnsi="Helvetica" w:cs="Helvetica"/>
              </w:rPr>
            </w:pPr>
          </w:p>
          <w:p w14:paraId="78DDB0D1" w14:textId="77777777" w:rsidR="004B7CB0" w:rsidRDefault="004B7CB0" w:rsidP="00F86DB0">
            <w:pPr>
              <w:widowControl w:val="0"/>
              <w:tabs>
                <w:tab w:val="left" w:pos="720"/>
              </w:tabs>
              <w:spacing w:line="283" w:lineRule="exact"/>
              <w:ind w:left="720" w:hanging="720"/>
              <w:rPr>
                <w:rFonts w:ascii="Helvetica" w:hAnsi="Helvetica" w:cs="Helvetica"/>
              </w:rPr>
            </w:pPr>
            <w:r>
              <w:rPr>
                <w:rFonts w:ascii="Helvetica" w:hAnsi="Helvetica" w:cs="Helvetica"/>
              </w:rPr>
              <w:t>IV.</w:t>
            </w:r>
            <w:r>
              <w:rPr>
                <w:rFonts w:ascii="Helvetica" w:hAnsi="Helvetica" w:cs="Helvetica"/>
              </w:rPr>
              <w:tab/>
            </w:r>
            <w:r>
              <w:rPr>
                <w:rFonts w:ascii="Helvetica" w:hAnsi="Helvetica" w:cs="Helvetica"/>
                <w:u w:val="single"/>
              </w:rPr>
              <w:t>RECORDKEEPING AND FILES</w:t>
            </w:r>
          </w:p>
          <w:p w14:paraId="6BD52BDF" w14:textId="77777777" w:rsidR="004B7CB0" w:rsidRDefault="004B7CB0" w:rsidP="00F86DB0">
            <w:pPr>
              <w:widowControl w:val="0"/>
              <w:tabs>
                <w:tab w:val="left" w:pos="731"/>
              </w:tabs>
              <w:spacing w:line="283" w:lineRule="exact"/>
              <w:rPr>
                <w:rFonts w:ascii="Helvetica" w:hAnsi="Helvetica" w:cs="Helvetica"/>
              </w:rPr>
            </w:pPr>
          </w:p>
          <w:p w14:paraId="6C010438" w14:textId="77777777" w:rsidR="004B7CB0" w:rsidRDefault="004B7CB0" w:rsidP="00F86DB0">
            <w:pPr>
              <w:widowControl w:val="0"/>
              <w:tabs>
                <w:tab w:val="left" w:pos="731"/>
              </w:tabs>
              <w:spacing w:line="283" w:lineRule="exact"/>
              <w:ind w:left="731"/>
              <w:rPr>
                <w:rFonts w:ascii="Helvetica" w:hAnsi="Helvetica" w:cs="Helvetica"/>
              </w:rPr>
            </w:pPr>
            <w:r>
              <w:rPr>
                <w:rFonts w:ascii="Helvetica" w:hAnsi="Helvetica" w:cs="Helvetica"/>
              </w:rPr>
              <w:t xml:space="preserve">Recordkeeping and files for financial management </w:t>
            </w:r>
            <w:r>
              <w:rPr>
                <w:rFonts w:ascii="Helvetica" w:hAnsi="Helvetica" w:cs="Helvetica"/>
                <w:u w:val="single"/>
              </w:rPr>
              <w:t>must</w:t>
            </w:r>
            <w:r>
              <w:rPr>
                <w:rFonts w:ascii="Helvetica" w:hAnsi="Helvetica" w:cs="Helvetica"/>
              </w:rPr>
              <w:t xml:space="preserve"> be complete, accurate, and in compliance with Federal and State law. Auditable records are essential to a CDBG program. The following records and files must be physically located on the premises of the locality, not with a consultant:</w:t>
            </w:r>
          </w:p>
          <w:p w14:paraId="7E0BBC12" w14:textId="77777777" w:rsidR="004B7CB0" w:rsidRDefault="004B7CB0" w:rsidP="00F86DB0">
            <w:pPr>
              <w:widowControl w:val="0"/>
              <w:tabs>
                <w:tab w:val="left" w:pos="731"/>
              </w:tabs>
              <w:spacing w:line="283" w:lineRule="exact"/>
              <w:rPr>
                <w:rFonts w:ascii="Helvetica" w:hAnsi="Helvetica" w:cs="Helvetica"/>
              </w:rPr>
            </w:pPr>
          </w:p>
          <w:p w14:paraId="233AF5C1" w14:textId="77777777" w:rsidR="004B7CB0" w:rsidRDefault="004B7CB0" w:rsidP="00F86DB0">
            <w:pPr>
              <w:widowControl w:val="0"/>
              <w:tabs>
                <w:tab w:val="left" w:pos="731"/>
                <w:tab w:val="left" w:pos="1445"/>
              </w:tabs>
              <w:spacing w:line="283" w:lineRule="exact"/>
              <w:ind w:left="1445" w:hanging="725"/>
              <w:rPr>
                <w:rFonts w:ascii="Helvetica" w:hAnsi="Helvetica" w:cs="Helvetica"/>
              </w:rPr>
            </w:pPr>
            <w:r>
              <w:rPr>
                <w:rFonts w:ascii="Helvetica" w:hAnsi="Helvetica" w:cs="Helvetica"/>
              </w:rPr>
              <w:t>*</w:t>
            </w:r>
            <w:r>
              <w:rPr>
                <w:rFonts w:ascii="Helvetica" w:hAnsi="Helvetica" w:cs="Helvetica"/>
              </w:rPr>
              <w:tab/>
              <w:t>Designation of Fiscal Coordinator.</w:t>
            </w:r>
          </w:p>
          <w:p w14:paraId="27F2A04B" w14:textId="77777777" w:rsidR="004B7CB0" w:rsidRDefault="004B7CB0" w:rsidP="00F86DB0">
            <w:pPr>
              <w:widowControl w:val="0"/>
              <w:tabs>
                <w:tab w:val="left" w:pos="731"/>
                <w:tab w:val="left" w:pos="1445"/>
              </w:tabs>
              <w:spacing w:line="283" w:lineRule="exact"/>
              <w:ind w:hanging="725"/>
              <w:rPr>
                <w:rFonts w:ascii="Helvetica" w:hAnsi="Helvetica" w:cs="Helvetica"/>
              </w:rPr>
            </w:pPr>
          </w:p>
          <w:p w14:paraId="21FC130C" w14:textId="77777777" w:rsidR="004B7CB0" w:rsidRDefault="004B7CB0" w:rsidP="00F86DB0">
            <w:pPr>
              <w:widowControl w:val="0"/>
              <w:tabs>
                <w:tab w:val="left" w:pos="748"/>
                <w:tab w:val="left" w:pos="1451"/>
              </w:tabs>
              <w:spacing w:line="277" w:lineRule="exact"/>
              <w:ind w:left="1451" w:hanging="725"/>
              <w:rPr>
                <w:rFonts w:ascii="Helvetica" w:hAnsi="Helvetica" w:cs="Helvetica"/>
              </w:rPr>
            </w:pPr>
            <w:r>
              <w:rPr>
                <w:rFonts w:ascii="Helvetica" w:hAnsi="Helvetica" w:cs="Helvetica"/>
              </w:rPr>
              <w:lastRenderedPageBreak/>
              <w:t>*</w:t>
            </w:r>
            <w:r>
              <w:rPr>
                <w:rFonts w:ascii="Helvetica" w:hAnsi="Helvetica" w:cs="Helvetica"/>
              </w:rPr>
              <w:tab/>
              <w:t>Accounting books of original and final entry and additional records maintained on the CDBG program.</w:t>
            </w:r>
          </w:p>
          <w:p w14:paraId="5E7376DE" w14:textId="77777777" w:rsidR="004B7CB0" w:rsidRDefault="004B7CB0" w:rsidP="00F86DB0">
            <w:pPr>
              <w:widowControl w:val="0"/>
              <w:tabs>
                <w:tab w:val="left" w:pos="748"/>
                <w:tab w:val="left" w:pos="1451"/>
              </w:tabs>
              <w:spacing w:line="277" w:lineRule="exact"/>
              <w:ind w:hanging="725"/>
              <w:rPr>
                <w:rFonts w:ascii="Helvetica" w:hAnsi="Helvetica" w:cs="Helvetica"/>
              </w:rPr>
            </w:pPr>
          </w:p>
          <w:p w14:paraId="0EA415BE" w14:textId="77777777" w:rsidR="004B7CB0" w:rsidRDefault="004B7CB0" w:rsidP="00F86DB0">
            <w:pPr>
              <w:widowControl w:val="0"/>
              <w:tabs>
                <w:tab w:val="left" w:pos="731"/>
                <w:tab w:val="left" w:pos="1445"/>
              </w:tabs>
              <w:spacing w:line="283" w:lineRule="exact"/>
              <w:ind w:left="1445" w:hanging="725"/>
              <w:rPr>
                <w:rFonts w:ascii="Helvetica" w:hAnsi="Helvetica" w:cs="Helvetica"/>
              </w:rPr>
            </w:pPr>
            <w:r>
              <w:rPr>
                <w:rFonts w:ascii="Helvetica" w:hAnsi="Helvetica" w:cs="Helvetica"/>
              </w:rPr>
              <w:t>*</w:t>
            </w:r>
            <w:r>
              <w:rPr>
                <w:rFonts w:ascii="Helvetica" w:hAnsi="Helvetica" w:cs="Helvetica"/>
              </w:rPr>
              <w:tab/>
              <w:t>Letter of Credit documents.</w:t>
            </w:r>
          </w:p>
          <w:p w14:paraId="47E2CD80" w14:textId="77777777" w:rsidR="004B7CB0" w:rsidRDefault="004B7CB0" w:rsidP="00F86DB0">
            <w:pPr>
              <w:widowControl w:val="0"/>
              <w:tabs>
                <w:tab w:val="left" w:pos="731"/>
                <w:tab w:val="left" w:pos="1445"/>
              </w:tabs>
              <w:spacing w:line="283" w:lineRule="exact"/>
              <w:rPr>
                <w:rFonts w:ascii="Helvetica" w:hAnsi="Helvetica" w:cs="Helvetica"/>
              </w:rPr>
            </w:pPr>
          </w:p>
          <w:p w14:paraId="62F2792C" w14:textId="77777777" w:rsidR="004B7CB0" w:rsidRDefault="004B7CB0" w:rsidP="00F86DB0">
            <w:pPr>
              <w:widowControl w:val="0"/>
              <w:tabs>
                <w:tab w:val="left" w:pos="1411"/>
                <w:tab w:val="left" w:pos="2160"/>
              </w:tabs>
              <w:spacing w:line="272" w:lineRule="exact"/>
              <w:ind w:left="2160" w:hanging="726"/>
              <w:rPr>
                <w:rFonts w:ascii="Helvetica" w:hAnsi="Helvetica" w:cs="Helvetica"/>
              </w:rPr>
            </w:pPr>
            <w:r>
              <w:rPr>
                <w:rFonts w:ascii="Helvetica" w:hAnsi="Helvetica" w:cs="Helvetica"/>
              </w:rPr>
              <w:t>**</w:t>
            </w:r>
            <w:r>
              <w:rPr>
                <w:rFonts w:ascii="Helvetica" w:hAnsi="Helvetica" w:cs="Helvetica"/>
              </w:rPr>
              <w:tab/>
              <w:t>Certification of Signatures. (Exhibit I-7 and Form 001 State CDBG, “Requests for Payment" for ARC projects).</w:t>
            </w:r>
          </w:p>
          <w:p w14:paraId="0B1F6661" w14:textId="77777777" w:rsidR="004B7CB0" w:rsidRDefault="004B7CB0" w:rsidP="00F86DB0">
            <w:pPr>
              <w:widowControl w:val="0"/>
              <w:tabs>
                <w:tab w:val="left" w:pos="2074"/>
                <w:tab w:val="left" w:pos="2160"/>
                <w:tab w:val="left" w:pos="7761"/>
              </w:tabs>
              <w:ind w:left="2160"/>
              <w:rPr>
                <w:rFonts w:ascii="Helvetica" w:hAnsi="Helvetica" w:cs="Helvetica"/>
              </w:rPr>
            </w:pPr>
          </w:p>
          <w:p w14:paraId="4EA73F19" w14:textId="77777777" w:rsidR="004B7CB0" w:rsidRDefault="004B7CB0" w:rsidP="00F86DB0">
            <w:pPr>
              <w:widowControl w:val="0"/>
              <w:tabs>
                <w:tab w:val="left" w:pos="2160"/>
                <w:tab w:val="left" w:pos="7761"/>
              </w:tabs>
              <w:spacing w:line="272" w:lineRule="exact"/>
              <w:ind w:left="2160" w:hanging="720"/>
              <w:rPr>
                <w:rFonts w:ascii="Helvetica" w:hAnsi="Helvetica" w:cs="Helvetica"/>
              </w:rPr>
            </w:pPr>
            <w:r>
              <w:rPr>
                <w:rFonts w:ascii="Helvetica" w:hAnsi="Helvetica" w:cs="Helvetica"/>
              </w:rPr>
              <w:t>**</w:t>
            </w:r>
            <w:r>
              <w:rPr>
                <w:rFonts w:ascii="Helvetica" w:hAnsi="Helvetica" w:cs="Helvetica"/>
              </w:rPr>
              <w:tab/>
              <w:t>Copies of drawdown request.</w:t>
            </w:r>
          </w:p>
          <w:p w14:paraId="012C9434" w14:textId="77777777" w:rsidR="004B7CB0" w:rsidRDefault="004B7CB0" w:rsidP="00F86DB0">
            <w:pPr>
              <w:widowControl w:val="0"/>
              <w:tabs>
                <w:tab w:val="left" w:pos="2074"/>
                <w:tab w:val="left" w:pos="2160"/>
                <w:tab w:val="left" w:pos="7761"/>
              </w:tabs>
              <w:ind w:left="2160"/>
              <w:rPr>
                <w:rFonts w:ascii="Helvetica" w:hAnsi="Helvetica" w:cs="Helvetica"/>
              </w:rPr>
            </w:pPr>
          </w:p>
          <w:p w14:paraId="263E3482" w14:textId="77777777" w:rsidR="004B7CB0" w:rsidRDefault="004B7CB0" w:rsidP="00F86DB0">
            <w:pPr>
              <w:widowControl w:val="0"/>
              <w:tabs>
                <w:tab w:val="left" w:pos="2160"/>
                <w:tab w:val="left" w:pos="4229"/>
              </w:tabs>
              <w:ind w:left="2160" w:hanging="720"/>
              <w:rPr>
                <w:rFonts w:ascii="Helvetica" w:hAnsi="Helvetica" w:cs="Helvetica"/>
              </w:rPr>
            </w:pPr>
            <w:r>
              <w:rPr>
                <w:rFonts w:ascii="Helvetica" w:hAnsi="Helvetica" w:cs="Helvetica"/>
              </w:rPr>
              <w:t xml:space="preserve">** </w:t>
            </w:r>
            <w:r>
              <w:rPr>
                <w:rFonts w:ascii="Helvetica" w:hAnsi="Helvetica" w:cs="Helvetica"/>
              </w:rPr>
              <w:tab/>
              <w:t>Cash Control Worksheet. (optional)</w:t>
            </w:r>
          </w:p>
          <w:p w14:paraId="3B7119BF" w14:textId="77777777" w:rsidR="004B7CB0" w:rsidRDefault="004B7CB0" w:rsidP="00F86DB0">
            <w:pPr>
              <w:widowControl w:val="0"/>
              <w:tabs>
                <w:tab w:val="left" w:pos="1445"/>
                <w:tab w:val="left" w:pos="2160"/>
                <w:tab w:val="left" w:pos="4229"/>
              </w:tabs>
              <w:ind w:left="2160"/>
              <w:rPr>
                <w:rFonts w:ascii="Helvetica" w:hAnsi="Helvetica" w:cs="Helvetica"/>
              </w:rPr>
            </w:pPr>
          </w:p>
          <w:p w14:paraId="7CF59467"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t>*</w:t>
            </w:r>
            <w:r>
              <w:rPr>
                <w:rFonts w:ascii="Helvetica" w:hAnsi="Helvetica" w:cs="Helvetica"/>
              </w:rPr>
              <w:tab/>
              <w:t>Source documents.</w:t>
            </w:r>
          </w:p>
          <w:p w14:paraId="744B3E08" w14:textId="77777777" w:rsidR="004B7CB0" w:rsidRDefault="004B7CB0" w:rsidP="00F86DB0">
            <w:pPr>
              <w:widowControl w:val="0"/>
              <w:tabs>
                <w:tab w:val="left" w:pos="731"/>
                <w:tab w:val="left" w:pos="1445"/>
              </w:tabs>
              <w:spacing w:line="283" w:lineRule="exact"/>
              <w:rPr>
                <w:rFonts w:ascii="Helvetica" w:hAnsi="Helvetica" w:cs="Helvetica"/>
              </w:rPr>
            </w:pPr>
          </w:p>
          <w:p w14:paraId="0597BA9C" w14:textId="77777777" w:rsidR="004B7CB0" w:rsidRDefault="004B7CB0" w:rsidP="00F86DB0">
            <w:pPr>
              <w:widowControl w:val="0"/>
              <w:tabs>
                <w:tab w:val="left" w:pos="731"/>
                <w:tab w:val="left" w:pos="1411"/>
              </w:tabs>
              <w:spacing w:line="272" w:lineRule="exact"/>
              <w:ind w:left="1411" w:hanging="680"/>
              <w:rPr>
                <w:rFonts w:ascii="Helvetica" w:hAnsi="Helvetica" w:cs="Helvetica"/>
              </w:rPr>
            </w:pPr>
            <w:r>
              <w:rPr>
                <w:rFonts w:ascii="Helvetica" w:hAnsi="Helvetica" w:cs="Helvetica"/>
              </w:rPr>
              <w:t>*</w:t>
            </w:r>
            <w:r>
              <w:rPr>
                <w:rFonts w:ascii="Helvetica" w:hAnsi="Helvetica" w:cs="Helvetica"/>
              </w:rPr>
              <w:tab/>
              <w:t>Canceled checks, deposit slips, bank statements, etc.</w:t>
            </w:r>
          </w:p>
          <w:p w14:paraId="28DEB655" w14:textId="77777777" w:rsidR="004B7CB0" w:rsidRDefault="004B7CB0" w:rsidP="00F86DB0">
            <w:pPr>
              <w:widowControl w:val="0"/>
              <w:tabs>
                <w:tab w:val="left" w:pos="731"/>
                <w:tab w:val="left" w:pos="1411"/>
              </w:tabs>
              <w:spacing w:line="272" w:lineRule="exact"/>
              <w:rPr>
                <w:rFonts w:ascii="Helvetica" w:hAnsi="Helvetica" w:cs="Helvetica"/>
              </w:rPr>
            </w:pPr>
          </w:p>
          <w:p w14:paraId="0305B58C"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t>*</w:t>
            </w:r>
            <w:r>
              <w:rPr>
                <w:rFonts w:ascii="Helvetica" w:hAnsi="Helvetica" w:cs="Helvetica"/>
              </w:rPr>
              <w:tab/>
              <w:t>Property inventory, reports, certifications, and other property records.</w:t>
            </w:r>
          </w:p>
          <w:p w14:paraId="0D126719" w14:textId="77777777" w:rsidR="004B7CB0" w:rsidRDefault="004B7CB0" w:rsidP="00F86DB0">
            <w:pPr>
              <w:widowControl w:val="0"/>
              <w:tabs>
                <w:tab w:val="left" w:pos="731"/>
                <w:tab w:val="left" w:pos="1445"/>
              </w:tabs>
              <w:spacing w:line="283" w:lineRule="exact"/>
              <w:rPr>
                <w:rFonts w:ascii="Helvetica" w:hAnsi="Helvetica" w:cs="Helvetica"/>
              </w:rPr>
            </w:pPr>
          </w:p>
          <w:p w14:paraId="1609D625"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t>*</w:t>
            </w:r>
            <w:r>
              <w:rPr>
                <w:rFonts w:ascii="Helvetica" w:hAnsi="Helvetica" w:cs="Helvetica"/>
              </w:rPr>
              <w:tab/>
              <w:t>Correspondence to and from the ADECA regarding any required waivers or prior approvals.</w:t>
            </w:r>
          </w:p>
          <w:p w14:paraId="12690C6C" w14:textId="77777777" w:rsidR="004B7CB0" w:rsidRDefault="004B7CB0" w:rsidP="00F86DB0">
            <w:pPr>
              <w:widowControl w:val="0"/>
              <w:tabs>
                <w:tab w:val="left" w:pos="731"/>
                <w:tab w:val="left" w:pos="1445"/>
              </w:tabs>
              <w:spacing w:line="283" w:lineRule="exact"/>
              <w:ind w:left="1445" w:hanging="714"/>
              <w:rPr>
                <w:rFonts w:ascii="Helvetica" w:hAnsi="Helvetica" w:cs="Helvetica"/>
                <w:sz w:val="20"/>
                <w:szCs w:val="20"/>
              </w:rPr>
            </w:pPr>
          </w:p>
          <w:p w14:paraId="630E3E4C"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t>*</w:t>
            </w:r>
            <w:r>
              <w:rPr>
                <w:rFonts w:ascii="Helvetica" w:hAnsi="Helvetica" w:cs="Helvetica"/>
              </w:rPr>
              <w:tab/>
              <w:t>Grant Agreement, Letter of Conditional Commitment, etc.</w:t>
            </w:r>
          </w:p>
          <w:p w14:paraId="3478CE80" w14:textId="77777777" w:rsidR="004B7CB0" w:rsidRDefault="004B7CB0" w:rsidP="00F86DB0">
            <w:pPr>
              <w:widowControl w:val="0"/>
              <w:tabs>
                <w:tab w:val="left" w:pos="731"/>
                <w:tab w:val="left" w:pos="1445"/>
              </w:tabs>
              <w:spacing w:line="283" w:lineRule="exact"/>
              <w:rPr>
                <w:rFonts w:ascii="Helvetica" w:hAnsi="Helvetica" w:cs="Helvetica"/>
              </w:rPr>
            </w:pPr>
          </w:p>
          <w:p w14:paraId="1996E16A"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t>*</w:t>
            </w:r>
            <w:r>
              <w:rPr>
                <w:rFonts w:ascii="Helvetica" w:hAnsi="Helvetica" w:cs="Helvetica"/>
              </w:rPr>
              <w:tab/>
              <w:t>Amendments and budget revisions, if any.</w:t>
            </w:r>
          </w:p>
          <w:p w14:paraId="4C525BF9" w14:textId="77777777" w:rsidR="004B7CB0" w:rsidRDefault="004B7CB0" w:rsidP="00F86DB0">
            <w:pPr>
              <w:widowControl w:val="0"/>
              <w:tabs>
                <w:tab w:val="left" w:pos="731"/>
                <w:tab w:val="left" w:pos="1445"/>
              </w:tabs>
              <w:spacing w:line="283" w:lineRule="exact"/>
              <w:rPr>
                <w:rFonts w:ascii="Helvetica" w:hAnsi="Helvetica" w:cs="Helvetica"/>
              </w:rPr>
            </w:pPr>
          </w:p>
          <w:p w14:paraId="0E9F4FB4"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t>*</w:t>
            </w:r>
            <w:r>
              <w:rPr>
                <w:rFonts w:ascii="Helvetica" w:hAnsi="Helvetica" w:cs="Helvetica"/>
              </w:rPr>
              <w:tab/>
              <w:t>Evidence of fidelity bond, if appropriate.</w:t>
            </w:r>
          </w:p>
          <w:p w14:paraId="10C1639E" w14:textId="77777777" w:rsidR="004B7CB0" w:rsidRDefault="004B7CB0" w:rsidP="00F86DB0">
            <w:pPr>
              <w:widowControl w:val="0"/>
              <w:tabs>
                <w:tab w:val="left" w:pos="731"/>
                <w:tab w:val="left" w:pos="1445"/>
              </w:tabs>
              <w:spacing w:line="283" w:lineRule="exact"/>
              <w:rPr>
                <w:rFonts w:ascii="Helvetica" w:hAnsi="Helvetica" w:cs="Helvetica"/>
              </w:rPr>
            </w:pPr>
          </w:p>
          <w:p w14:paraId="661752DA"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t>*</w:t>
            </w:r>
            <w:r>
              <w:rPr>
                <w:rFonts w:ascii="Helvetica" w:hAnsi="Helvetica" w:cs="Helvetica"/>
              </w:rPr>
              <w:tab/>
              <w:t>Cost Allocation Plan, if any (including indirect cost rate proposal).</w:t>
            </w:r>
          </w:p>
          <w:p w14:paraId="27D266B7" w14:textId="77777777" w:rsidR="004B7CB0" w:rsidRDefault="004B7CB0" w:rsidP="00F86DB0">
            <w:pPr>
              <w:widowControl w:val="0"/>
              <w:tabs>
                <w:tab w:val="left" w:pos="731"/>
                <w:tab w:val="left" w:pos="1445"/>
              </w:tabs>
              <w:spacing w:line="283" w:lineRule="exact"/>
              <w:rPr>
                <w:rFonts w:ascii="Helvetica" w:hAnsi="Helvetica" w:cs="Helvetica"/>
              </w:rPr>
            </w:pPr>
          </w:p>
          <w:p w14:paraId="4DBB3513" w14:textId="77777777" w:rsidR="004B7CB0" w:rsidRDefault="004B7CB0" w:rsidP="00F86DB0">
            <w:pPr>
              <w:widowControl w:val="0"/>
              <w:tabs>
                <w:tab w:val="left" w:pos="748"/>
                <w:tab w:val="left" w:pos="1451"/>
              </w:tabs>
              <w:spacing w:line="277" w:lineRule="exact"/>
              <w:ind w:left="1451" w:hanging="703"/>
              <w:rPr>
                <w:rFonts w:ascii="Helvetica" w:hAnsi="Helvetica" w:cs="Helvetica"/>
              </w:rPr>
            </w:pPr>
            <w:r>
              <w:rPr>
                <w:rFonts w:ascii="Helvetica" w:hAnsi="Helvetica" w:cs="Helvetica"/>
              </w:rPr>
              <w:t>*</w:t>
            </w:r>
            <w:r>
              <w:rPr>
                <w:rFonts w:ascii="Helvetica" w:hAnsi="Helvetica" w:cs="Helvetica"/>
              </w:rPr>
              <w:tab/>
              <w:t>System to value and record matching expenditures.</w:t>
            </w:r>
          </w:p>
          <w:p w14:paraId="21EFF564" w14:textId="77777777" w:rsidR="004B7CB0" w:rsidRDefault="004B7CB0" w:rsidP="00F86DB0">
            <w:pPr>
              <w:widowControl w:val="0"/>
              <w:tabs>
                <w:tab w:val="left" w:pos="748"/>
                <w:tab w:val="left" w:pos="1451"/>
              </w:tabs>
              <w:spacing w:line="277" w:lineRule="exact"/>
              <w:rPr>
                <w:rFonts w:ascii="Helvetica" w:hAnsi="Helvetica" w:cs="Helvetica"/>
              </w:rPr>
            </w:pPr>
          </w:p>
          <w:p w14:paraId="0DA5CEDA" w14:textId="77777777" w:rsidR="004B7CB0" w:rsidRDefault="004B7CB0" w:rsidP="00F86DB0">
            <w:pPr>
              <w:widowControl w:val="0"/>
              <w:tabs>
                <w:tab w:val="left" w:pos="748"/>
                <w:tab w:val="left" w:pos="1451"/>
              </w:tabs>
              <w:spacing w:line="277" w:lineRule="exact"/>
              <w:ind w:left="1451" w:hanging="703"/>
              <w:rPr>
                <w:rFonts w:ascii="Helvetica" w:hAnsi="Helvetica" w:cs="Helvetica"/>
              </w:rPr>
            </w:pPr>
            <w:r>
              <w:rPr>
                <w:rFonts w:ascii="Helvetica" w:hAnsi="Helvetica" w:cs="Helvetica"/>
              </w:rPr>
              <w:t>*</w:t>
            </w:r>
            <w:r>
              <w:rPr>
                <w:rFonts w:ascii="Helvetica" w:hAnsi="Helvetica" w:cs="Helvetica"/>
              </w:rPr>
              <w:tab/>
              <w:t>Evidence of safeguarding assets and retention of records.</w:t>
            </w:r>
          </w:p>
          <w:p w14:paraId="2CFD4CA6" w14:textId="77777777" w:rsidR="004B7CB0" w:rsidRDefault="004B7CB0" w:rsidP="00F86DB0">
            <w:pPr>
              <w:widowControl w:val="0"/>
              <w:tabs>
                <w:tab w:val="left" w:pos="748"/>
                <w:tab w:val="left" w:pos="1451"/>
              </w:tabs>
              <w:spacing w:line="277" w:lineRule="exact"/>
              <w:rPr>
                <w:rFonts w:ascii="Helvetica" w:hAnsi="Helvetica" w:cs="Helvetica"/>
              </w:rPr>
            </w:pPr>
          </w:p>
          <w:p w14:paraId="0C7252C7" w14:textId="77777777" w:rsidR="004B7CB0" w:rsidRDefault="004B7CB0" w:rsidP="00F86DB0">
            <w:pPr>
              <w:widowControl w:val="0"/>
              <w:tabs>
                <w:tab w:val="left" w:pos="731"/>
              </w:tabs>
              <w:spacing w:line="283" w:lineRule="exact"/>
              <w:ind w:left="731" w:hanging="731"/>
              <w:rPr>
                <w:rFonts w:ascii="Helvetica" w:hAnsi="Helvetica" w:cs="Helvetica"/>
              </w:rPr>
            </w:pPr>
            <w:r>
              <w:rPr>
                <w:rFonts w:ascii="Helvetica" w:hAnsi="Helvetica" w:cs="Helvetica"/>
              </w:rPr>
              <w:t>V.</w:t>
            </w:r>
            <w:r>
              <w:rPr>
                <w:rFonts w:ascii="Helvetica" w:hAnsi="Helvetica" w:cs="Helvetica"/>
              </w:rPr>
              <w:tab/>
            </w:r>
            <w:r>
              <w:rPr>
                <w:rFonts w:ascii="Helvetica" w:hAnsi="Helvetica" w:cs="Helvetica"/>
                <w:u w:val="single"/>
              </w:rPr>
              <w:t>REPORTING</w:t>
            </w:r>
          </w:p>
          <w:p w14:paraId="18DE40F0" w14:textId="77777777" w:rsidR="004B7CB0" w:rsidRDefault="004B7CB0" w:rsidP="00F86DB0">
            <w:pPr>
              <w:widowControl w:val="0"/>
              <w:tabs>
                <w:tab w:val="left" w:pos="731"/>
              </w:tabs>
              <w:spacing w:line="283" w:lineRule="exact"/>
              <w:rPr>
                <w:rFonts w:ascii="Helvetica" w:hAnsi="Helvetica" w:cs="Helvetica"/>
              </w:rPr>
            </w:pPr>
          </w:p>
          <w:p w14:paraId="216DE3D9" w14:textId="77777777" w:rsidR="004B7CB0" w:rsidRDefault="004B7CB0" w:rsidP="00F86DB0">
            <w:pPr>
              <w:widowControl w:val="0"/>
              <w:tabs>
                <w:tab w:val="left" w:pos="748"/>
              </w:tabs>
              <w:spacing w:line="277" w:lineRule="exact"/>
              <w:ind w:left="748"/>
              <w:rPr>
                <w:rFonts w:ascii="Helvetica" w:hAnsi="Helvetica" w:cs="Helvetica"/>
              </w:rPr>
            </w:pPr>
            <w:r>
              <w:rPr>
                <w:rFonts w:ascii="Helvetica" w:hAnsi="Helvetica" w:cs="Helvetica"/>
              </w:rPr>
              <w:t>If appropriate, the following approvals and notifications must be obtained from the ADECA:</w:t>
            </w:r>
          </w:p>
          <w:p w14:paraId="0FCAB934" w14:textId="77777777" w:rsidR="004B7CB0" w:rsidRDefault="004B7CB0" w:rsidP="00F86DB0">
            <w:pPr>
              <w:widowControl w:val="0"/>
              <w:tabs>
                <w:tab w:val="left" w:pos="748"/>
              </w:tabs>
              <w:spacing w:line="277" w:lineRule="exact"/>
              <w:rPr>
                <w:rFonts w:ascii="Helvetica" w:hAnsi="Helvetica" w:cs="Helvetica"/>
              </w:rPr>
            </w:pPr>
          </w:p>
          <w:p w14:paraId="6F2FAA4C" w14:textId="77777777" w:rsidR="004B7CB0" w:rsidRDefault="004B7CB0" w:rsidP="00F86DB0">
            <w:pPr>
              <w:widowControl w:val="0"/>
              <w:tabs>
                <w:tab w:val="left" w:pos="748"/>
                <w:tab w:val="left" w:pos="1451"/>
              </w:tabs>
              <w:spacing w:line="277" w:lineRule="exact"/>
              <w:ind w:left="1451" w:hanging="703"/>
              <w:rPr>
                <w:rFonts w:ascii="Helvetica" w:hAnsi="Helvetica" w:cs="Helvetica"/>
              </w:rPr>
            </w:pPr>
            <w:r>
              <w:rPr>
                <w:rFonts w:ascii="Helvetica" w:hAnsi="Helvetica" w:cs="Helvetica"/>
              </w:rPr>
              <w:t>*</w:t>
            </w:r>
            <w:r>
              <w:rPr>
                <w:rFonts w:ascii="Helvetica" w:hAnsi="Helvetica" w:cs="Helvetica"/>
              </w:rPr>
              <w:tab/>
              <w:t>Request to substitute local man hours and equipment usage for cash contributions or vice versa when originally approved contribution cannot be met (Task C).</w:t>
            </w:r>
          </w:p>
          <w:p w14:paraId="12A51E79" w14:textId="77777777" w:rsidR="004B7CB0" w:rsidRDefault="004B7CB0" w:rsidP="00F86DB0">
            <w:pPr>
              <w:widowControl w:val="0"/>
              <w:tabs>
                <w:tab w:val="left" w:pos="1451"/>
              </w:tabs>
              <w:spacing w:line="277" w:lineRule="exact"/>
              <w:rPr>
                <w:rFonts w:ascii="Helvetica" w:hAnsi="Helvetica" w:cs="Helvetica"/>
              </w:rPr>
            </w:pPr>
          </w:p>
          <w:p w14:paraId="638EBAFB" w14:textId="77777777" w:rsidR="004B7CB0" w:rsidRDefault="004B7CB0" w:rsidP="00F86DB0">
            <w:pPr>
              <w:widowControl w:val="0"/>
              <w:tabs>
                <w:tab w:val="left" w:pos="748"/>
                <w:tab w:val="left" w:pos="1451"/>
              </w:tabs>
              <w:spacing w:line="277" w:lineRule="exact"/>
              <w:ind w:left="1451" w:hanging="703"/>
              <w:rPr>
                <w:rFonts w:ascii="Helvetica" w:hAnsi="Helvetica" w:cs="Helvetica"/>
              </w:rPr>
            </w:pPr>
            <w:r>
              <w:rPr>
                <w:rFonts w:ascii="Helvetica" w:hAnsi="Helvetica" w:cs="Helvetica"/>
              </w:rPr>
              <w:t>*</w:t>
            </w:r>
            <w:r>
              <w:rPr>
                <w:rFonts w:ascii="Helvetica" w:hAnsi="Helvetica" w:cs="Helvetica"/>
              </w:rPr>
              <w:tab/>
              <w:t>Notify immediately the ADECA if local match cannot be met (Task C).</w:t>
            </w:r>
          </w:p>
          <w:p w14:paraId="75A823C5" w14:textId="77777777" w:rsidR="004B7CB0" w:rsidRDefault="004B7CB0" w:rsidP="00F86DB0">
            <w:pPr>
              <w:widowControl w:val="0"/>
              <w:tabs>
                <w:tab w:val="left" w:pos="748"/>
                <w:tab w:val="left" w:pos="1451"/>
              </w:tabs>
              <w:spacing w:line="277" w:lineRule="exact"/>
              <w:rPr>
                <w:rFonts w:ascii="Helvetica" w:hAnsi="Helvetica" w:cs="Helvetica"/>
              </w:rPr>
            </w:pPr>
          </w:p>
          <w:p w14:paraId="4E712EAF" w14:textId="77777777" w:rsidR="004B7CB0" w:rsidRDefault="004B7CB0" w:rsidP="00F86DB0">
            <w:pPr>
              <w:widowControl w:val="0"/>
              <w:tabs>
                <w:tab w:val="left" w:pos="748"/>
                <w:tab w:val="left" w:pos="1451"/>
              </w:tabs>
              <w:spacing w:line="277" w:lineRule="exact"/>
              <w:ind w:left="1451" w:hanging="703"/>
              <w:rPr>
                <w:rFonts w:ascii="Helvetica" w:hAnsi="Helvetica" w:cs="Helvetica"/>
              </w:rPr>
            </w:pPr>
            <w:r>
              <w:rPr>
                <w:rFonts w:ascii="Helvetica" w:hAnsi="Helvetica" w:cs="Helvetica"/>
              </w:rPr>
              <w:t>*</w:t>
            </w:r>
            <w:r>
              <w:rPr>
                <w:rFonts w:ascii="Helvetica" w:hAnsi="Helvetica" w:cs="Helvetica"/>
              </w:rPr>
              <w:tab/>
              <w:t>Return interest earned on CDBG grant funds (Task D).</w:t>
            </w:r>
          </w:p>
          <w:p w14:paraId="6718BBA0" w14:textId="77777777" w:rsidR="004B7CB0" w:rsidRDefault="004B7CB0" w:rsidP="00F86DB0">
            <w:pPr>
              <w:widowControl w:val="0"/>
              <w:tabs>
                <w:tab w:val="left" w:pos="748"/>
                <w:tab w:val="left" w:pos="1451"/>
              </w:tabs>
              <w:spacing w:line="277" w:lineRule="exact"/>
              <w:rPr>
                <w:rFonts w:ascii="Helvetica" w:hAnsi="Helvetica" w:cs="Helvetica"/>
              </w:rPr>
            </w:pPr>
          </w:p>
          <w:p w14:paraId="3AE2D0FA" w14:textId="77777777" w:rsidR="004B7CB0" w:rsidRDefault="004B7CB0" w:rsidP="00F86DB0">
            <w:pPr>
              <w:widowControl w:val="0"/>
              <w:tabs>
                <w:tab w:val="left" w:pos="748"/>
                <w:tab w:val="left" w:pos="1451"/>
              </w:tabs>
              <w:spacing w:line="277" w:lineRule="exact"/>
              <w:ind w:left="1451" w:hanging="703"/>
              <w:rPr>
                <w:rFonts w:ascii="Helvetica" w:hAnsi="Helvetica" w:cs="Helvetica"/>
              </w:rPr>
            </w:pPr>
            <w:r>
              <w:rPr>
                <w:rFonts w:ascii="Helvetica" w:hAnsi="Helvetica" w:cs="Helvetica"/>
              </w:rPr>
              <w:lastRenderedPageBreak/>
              <w:t>*</w:t>
            </w:r>
            <w:r>
              <w:rPr>
                <w:rFonts w:ascii="Helvetica" w:hAnsi="Helvetica" w:cs="Helvetica"/>
              </w:rPr>
              <w:tab/>
              <w:t>Prior approval to purchase non-consumable personal property with a unit cost of $1,500 or more (Task I).</w:t>
            </w:r>
          </w:p>
          <w:p w14:paraId="2A77D738" w14:textId="77777777" w:rsidR="004B7CB0" w:rsidRDefault="004B7CB0" w:rsidP="00F86DB0">
            <w:pPr>
              <w:widowControl w:val="0"/>
              <w:tabs>
                <w:tab w:val="left" w:pos="748"/>
                <w:tab w:val="left" w:pos="1451"/>
              </w:tabs>
              <w:spacing w:line="277" w:lineRule="exact"/>
              <w:rPr>
                <w:rFonts w:ascii="Helvetica" w:hAnsi="Helvetica" w:cs="Helvetica"/>
              </w:rPr>
            </w:pPr>
          </w:p>
          <w:p w14:paraId="5288555C" w14:textId="77777777" w:rsidR="004B7CB0" w:rsidRDefault="004B7CB0" w:rsidP="00F86DB0">
            <w:pPr>
              <w:widowControl w:val="0"/>
              <w:tabs>
                <w:tab w:val="left" w:pos="748"/>
                <w:tab w:val="left" w:pos="1451"/>
              </w:tabs>
              <w:spacing w:line="277" w:lineRule="exact"/>
              <w:ind w:left="1451" w:hanging="703"/>
              <w:rPr>
                <w:rFonts w:ascii="Helvetica" w:hAnsi="Helvetica" w:cs="Helvetica"/>
              </w:rPr>
            </w:pPr>
            <w:r>
              <w:rPr>
                <w:rFonts w:ascii="Helvetica" w:hAnsi="Helvetica" w:cs="Helvetica"/>
              </w:rPr>
              <w:t>*</w:t>
            </w:r>
            <w:r>
              <w:rPr>
                <w:rFonts w:ascii="Helvetica" w:hAnsi="Helvetica" w:cs="Helvetica"/>
              </w:rPr>
              <w:tab/>
              <w:t>Approval of formal amendments to the CDBG approved grant program (Task K).</w:t>
            </w:r>
          </w:p>
          <w:p w14:paraId="533F9857" w14:textId="77777777" w:rsidR="004B7CB0" w:rsidRDefault="004B7CB0" w:rsidP="00F86DB0">
            <w:pPr>
              <w:widowControl w:val="0"/>
              <w:tabs>
                <w:tab w:val="left" w:pos="748"/>
                <w:tab w:val="left" w:pos="1451"/>
              </w:tabs>
              <w:spacing w:line="277" w:lineRule="exact"/>
              <w:rPr>
                <w:rFonts w:ascii="Helvetica" w:hAnsi="Helvetica" w:cs="Helvetica"/>
              </w:rPr>
            </w:pPr>
          </w:p>
          <w:p w14:paraId="49C42D5A" w14:textId="77777777" w:rsidR="004B7CB0" w:rsidRDefault="004B7CB0" w:rsidP="00F86DB0">
            <w:pPr>
              <w:widowControl w:val="0"/>
              <w:tabs>
                <w:tab w:val="left" w:pos="748"/>
              </w:tabs>
              <w:spacing w:line="277" w:lineRule="exact"/>
              <w:ind w:left="748" w:hanging="748"/>
              <w:rPr>
                <w:rFonts w:ascii="Helvetica" w:hAnsi="Helvetica" w:cs="Helvetica"/>
              </w:rPr>
            </w:pPr>
            <w:r>
              <w:rPr>
                <w:rFonts w:ascii="Helvetica" w:hAnsi="Helvetica" w:cs="Helvetica"/>
              </w:rPr>
              <w:t>VI.</w:t>
            </w:r>
            <w:r>
              <w:rPr>
                <w:rFonts w:ascii="Helvetica" w:hAnsi="Helvetica" w:cs="Helvetica"/>
              </w:rPr>
              <w:tab/>
            </w:r>
            <w:r>
              <w:rPr>
                <w:rFonts w:ascii="Helvetica" w:hAnsi="Helvetica" w:cs="Helvetica"/>
                <w:u w:val="single"/>
              </w:rPr>
              <w:t>COMMON PROBLEMS/DEFICIENCIES</w:t>
            </w:r>
          </w:p>
          <w:p w14:paraId="060CB72E" w14:textId="77777777" w:rsidR="004B7CB0" w:rsidRDefault="004B7CB0" w:rsidP="00F86DB0">
            <w:pPr>
              <w:widowControl w:val="0"/>
              <w:tabs>
                <w:tab w:val="left" w:pos="748"/>
              </w:tabs>
              <w:spacing w:line="277" w:lineRule="exact"/>
              <w:rPr>
                <w:rFonts w:ascii="Helvetica" w:hAnsi="Helvetica" w:cs="Helvetica"/>
              </w:rPr>
            </w:pPr>
          </w:p>
          <w:p w14:paraId="30DC1F40" w14:textId="77777777" w:rsidR="004B7CB0" w:rsidRDefault="004B7CB0" w:rsidP="00F86DB0">
            <w:pPr>
              <w:widowControl w:val="0"/>
              <w:tabs>
                <w:tab w:val="left" w:pos="748"/>
                <w:tab w:val="left" w:pos="1451"/>
              </w:tabs>
              <w:spacing w:line="277" w:lineRule="exact"/>
              <w:ind w:left="1451" w:hanging="703"/>
              <w:rPr>
                <w:rFonts w:ascii="Helvetica" w:hAnsi="Helvetica" w:cs="Helvetica"/>
              </w:rPr>
            </w:pPr>
            <w:r>
              <w:rPr>
                <w:rFonts w:ascii="Helvetica" w:hAnsi="Helvetica" w:cs="Helvetica"/>
              </w:rPr>
              <w:t>*</w:t>
            </w:r>
            <w:r>
              <w:rPr>
                <w:rFonts w:ascii="Helvetica" w:hAnsi="Helvetica" w:cs="Helvetica"/>
              </w:rPr>
              <w:tab/>
              <w:t>Failure to designate a Fiscal Coordinator.</w:t>
            </w:r>
          </w:p>
          <w:p w14:paraId="07A7B54B" w14:textId="77777777" w:rsidR="004B7CB0" w:rsidRDefault="004B7CB0" w:rsidP="00F86DB0">
            <w:pPr>
              <w:widowControl w:val="0"/>
              <w:tabs>
                <w:tab w:val="left" w:pos="748"/>
                <w:tab w:val="left" w:pos="1451"/>
              </w:tabs>
              <w:spacing w:line="277" w:lineRule="exact"/>
              <w:rPr>
                <w:rFonts w:ascii="Helvetica" w:hAnsi="Helvetica" w:cs="Helvetica"/>
              </w:rPr>
            </w:pPr>
          </w:p>
          <w:p w14:paraId="47E2A5F5" w14:textId="77777777" w:rsidR="004B7CB0" w:rsidRDefault="004B7CB0" w:rsidP="00F86DB0">
            <w:pPr>
              <w:widowControl w:val="0"/>
              <w:tabs>
                <w:tab w:val="left" w:pos="748"/>
                <w:tab w:val="left" w:pos="1451"/>
              </w:tabs>
              <w:spacing w:line="277" w:lineRule="exact"/>
              <w:ind w:left="1451" w:hanging="703"/>
              <w:rPr>
                <w:rFonts w:ascii="Helvetica" w:hAnsi="Helvetica" w:cs="Helvetica"/>
              </w:rPr>
            </w:pPr>
            <w:r>
              <w:rPr>
                <w:rFonts w:ascii="Helvetica" w:hAnsi="Helvetica" w:cs="Helvetica"/>
              </w:rPr>
              <w:t>*</w:t>
            </w:r>
            <w:r>
              <w:rPr>
                <w:rFonts w:ascii="Helvetica" w:hAnsi="Helvetica" w:cs="Helvetica"/>
              </w:rPr>
              <w:tab/>
              <w:t>Fiscal Coordinator approving purchase documents and performing disbursing and recording functions.</w:t>
            </w:r>
          </w:p>
          <w:p w14:paraId="5D058C2E" w14:textId="77777777" w:rsidR="004B7CB0" w:rsidRDefault="004B7CB0" w:rsidP="00F86DB0">
            <w:pPr>
              <w:widowControl w:val="0"/>
              <w:tabs>
                <w:tab w:val="left" w:pos="748"/>
                <w:tab w:val="left" w:pos="1451"/>
              </w:tabs>
              <w:spacing w:line="277" w:lineRule="exact"/>
              <w:rPr>
                <w:rFonts w:ascii="Helvetica" w:hAnsi="Helvetica" w:cs="Helvetica"/>
              </w:rPr>
            </w:pPr>
          </w:p>
          <w:p w14:paraId="38DFBB4B" w14:textId="77777777" w:rsidR="004B7CB0" w:rsidRDefault="004B7CB0" w:rsidP="00F86DB0">
            <w:pPr>
              <w:widowControl w:val="0"/>
              <w:tabs>
                <w:tab w:val="left" w:pos="748"/>
                <w:tab w:val="left" w:pos="1451"/>
              </w:tabs>
              <w:spacing w:line="277" w:lineRule="exact"/>
              <w:ind w:left="1451" w:hanging="703"/>
              <w:rPr>
                <w:rFonts w:ascii="Helvetica" w:hAnsi="Helvetica" w:cs="Helvetica"/>
              </w:rPr>
            </w:pPr>
            <w:r>
              <w:rPr>
                <w:rFonts w:ascii="Helvetica" w:hAnsi="Helvetica" w:cs="Helvetica"/>
              </w:rPr>
              <w:t>*</w:t>
            </w:r>
            <w:r>
              <w:rPr>
                <w:rFonts w:ascii="Helvetica" w:hAnsi="Helvetica" w:cs="Helvetica"/>
              </w:rPr>
              <w:tab/>
              <w:t>Inadequate procedures for financial management.</w:t>
            </w:r>
          </w:p>
          <w:p w14:paraId="7A210C60" w14:textId="77777777" w:rsidR="004B7CB0" w:rsidRDefault="004B7CB0" w:rsidP="00F86DB0">
            <w:pPr>
              <w:widowControl w:val="0"/>
              <w:tabs>
                <w:tab w:val="left" w:pos="748"/>
                <w:tab w:val="left" w:pos="1451"/>
              </w:tabs>
              <w:spacing w:line="277" w:lineRule="exact"/>
              <w:rPr>
                <w:rFonts w:ascii="Helvetica" w:hAnsi="Helvetica" w:cs="Helvetica"/>
              </w:rPr>
            </w:pPr>
          </w:p>
          <w:p w14:paraId="60E4C0CD" w14:textId="77777777" w:rsidR="004B7CB0" w:rsidRDefault="004B7CB0" w:rsidP="00F86DB0">
            <w:pPr>
              <w:widowControl w:val="0"/>
              <w:tabs>
                <w:tab w:val="left" w:pos="748"/>
                <w:tab w:val="left" w:pos="1451"/>
              </w:tabs>
              <w:spacing w:line="277" w:lineRule="exact"/>
              <w:ind w:left="1451" w:hanging="703"/>
              <w:rPr>
                <w:rFonts w:ascii="Helvetica" w:hAnsi="Helvetica" w:cs="Helvetica"/>
              </w:rPr>
            </w:pPr>
            <w:r>
              <w:rPr>
                <w:rFonts w:ascii="Helvetica" w:hAnsi="Helvetica" w:cs="Helvetica"/>
              </w:rPr>
              <w:t>*</w:t>
            </w:r>
            <w:r>
              <w:rPr>
                <w:rFonts w:ascii="Helvetica" w:hAnsi="Helvetica" w:cs="Helvetica"/>
              </w:rPr>
              <w:tab/>
              <w:t>Failure to meet local contributions as required.</w:t>
            </w:r>
          </w:p>
          <w:p w14:paraId="42C5511D" w14:textId="77777777" w:rsidR="004B7CB0" w:rsidRDefault="004B7CB0" w:rsidP="00F86DB0">
            <w:pPr>
              <w:widowControl w:val="0"/>
              <w:tabs>
                <w:tab w:val="left" w:pos="731"/>
                <w:tab w:val="left" w:pos="1445"/>
              </w:tabs>
              <w:spacing w:line="283" w:lineRule="exact"/>
              <w:ind w:left="1445" w:hanging="714"/>
              <w:rPr>
                <w:rFonts w:ascii="Helvetica" w:hAnsi="Helvetica" w:cs="Helvetica"/>
                <w:sz w:val="20"/>
                <w:szCs w:val="20"/>
              </w:rPr>
            </w:pPr>
          </w:p>
          <w:p w14:paraId="26C59ACE"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t>*</w:t>
            </w:r>
            <w:r>
              <w:rPr>
                <w:rFonts w:ascii="Helvetica" w:hAnsi="Helvetica" w:cs="Helvetica"/>
              </w:rPr>
              <w:tab/>
              <w:t>Inadequate financial records.</w:t>
            </w:r>
          </w:p>
          <w:p w14:paraId="05D09F71" w14:textId="77777777" w:rsidR="004B7CB0" w:rsidRDefault="004B7CB0" w:rsidP="00F86DB0">
            <w:pPr>
              <w:widowControl w:val="0"/>
              <w:tabs>
                <w:tab w:val="left" w:pos="731"/>
                <w:tab w:val="left" w:pos="1445"/>
              </w:tabs>
              <w:spacing w:line="283" w:lineRule="exact"/>
              <w:rPr>
                <w:rFonts w:ascii="Helvetica" w:hAnsi="Helvetica" w:cs="Helvetica"/>
              </w:rPr>
            </w:pPr>
          </w:p>
          <w:p w14:paraId="2F8153EB"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t>*</w:t>
            </w:r>
            <w:r>
              <w:rPr>
                <w:rFonts w:ascii="Helvetica" w:hAnsi="Helvetica" w:cs="Helvetica"/>
              </w:rPr>
              <w:tab/>
              <w:t>Inadequate accounting source documentation.</w:t>
            </w:r>
          </w:p>
          <w:p w14:paraId="0F7D3C1C" w14:textId="77777777" w:rsidR="004B7CB0" w:rsidRDefault="004B7CB0" w:rsidP="00F86DB0">
            <w:pPr>
              <w:widowControl w:val="0"/>
              <w:tabs>
                <w:tab w:val="left" w:pos="731"/>
                <w:tab w:val="left" w:pos="1445"/>
              </w:tabs>
              <w:spacing w:line="283" w:lineRule="exact"/>
              <w:rPr>
                <w:rFonts w:ascii="Helvetica" w:hAnsi="Helvetica" w:cs="Helvetica"/>
              </w:rPr>
            </w:pPr>
          </w:p>
          <w:p w14:paraId="5277BA90"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t>*</w:t>
            </w:r>
            <w:r>
              <w:rPr>
                <w:rFonts w:ascii="Helvetica" w:hAnsi="Helvetica" w:cs="Helvetica"/>
              </w:rPr>
              <w:tab/>
              <w:t>Inadequate procedures for verification of cost allowability.</w:t>
            </w:r>
          </w:p>
          <w:p w14:paraId="563D0F96" w14:textId="77777777" w:rsidR="004B7CB0" w:rsidRDefault="004B7CB0" w:rsidP="00F86DB0">
            <w:pPr>
              <w:widowControl w:val="0"/>
              <w:tabs>
                <w:tab w:val="left" w:pos="731"/>
                <w:tab w:val="left" w:pos="1445"/>
              </w:tabs>
              <w:spacing w:line="283" w:lineRule="exact"/>
              <w:rPr>
                <w:rFonts w:ascii="Helvetica" w:hAnsi="Helvetica" w:cs="Helvetica"/>
              </w:rPr>
            </w:pPr>
          </w:p>
          <w:p w14:paraId="7F8BCF32"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t>*</w:t>
            </w:r>
            <w:r>
              <w:rPr>
                <w:rFonts w:ascii="Helvetica" w:hAnsi="Helvetica" w:cs="Helvetica"/>
              </w:rPr>
              <w:tab/>
              <w:t>Unreasonable delays between drawdown and expenditure of funds.</w:t>
            </w:r>
          </w:p>
          <w:p w14:paraId="3198ABF9" w14:textId="77777777" w:rsidR="004B7CB0" w:rsidRDefault="004B7CB0" w:rsidP="00F86DB0">
            <w:pPr>
              <w:widowControl w:val="0"/>
              <w:tabs>
                <w:tab w:val="left" w:pos="731"/>
                <w:tab w:val="left" w:pos="1445"/>
              </w:tabs>
              <w:spacing w:line="283" w:lineRule="exact"/>
              <w:rPr>
                <w:rFonts w:ascii="Helvetica" w:hAnsi="Helvetica" w:cs="Helvetica"/>
              </w:rPr>
            </w:pPr>
          </w:p>
          <w:p w14:paraId="490A3E35"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t>*</w:t>
            </w:r>
            <w:r>
              <w:rPr>
                <w:rFonts w:ascii="Helvetica" w:hAnsi="Helvetica" w:cs="Helvetica"/>
              </w:rPr>
              <w:tab/>
              <w:t>Inadequate accounting and use of program income.</w:t>
            </w:r>
          </w:p>
          <w:p w14:paraId="29014D6C" w14:textId="77777777" w:rsidR="004B7CB0" w:rsidRDefault="004B7CB0" w:rsidP="00F86DB0">
            <w:pPr>
              <w:widowControl w:val="0"/>
              <w:tabs>
                <w:tab w:val="left" w:pos="731"/>
                <w:tab w:val="left" w:pos="1445"/>
              </w:tabs>
              <w:spacing w:line="283" w:lineRule="exact"/>
              <w:rPr>
                <w:rFonts w:ascii="Helvetica" w:hAnsi="Helvetica" w:cs="Helvetica"/>
              </w:rPr>
            </w:pPr>
          </w:p>
          <w:p w14:paraId="3203FDBB"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t>*</w:t>
            </w:r>
            <w:r>
              <w:rPr>
                <w:rFonts w:ascii="Helvetica" w:hAnsi="Helvetica" w:cs="Helvetica"/>
              </w:rPr>
              <w:tab/>
              <w:t>Untimely or inadequate financial reports.</w:t>
            </w:r>
          </w:p>
          <w:p w14:paraId="5E29AC13" w14:textId="77777777" w:rsidR="004B7CB0" w:rsidRDefault="004B7CB0" w:rsidP="00F86DB0">
            <w:pPr>
              <w:widowControl w:val="0"/>
              <w:tabs>
                <w:tab w:val="left" w:pos="731"/>
                <w:tab w:val="left" w:pos="1445"/>
              </w:tabs>
              <w:spacing w:line="283" w:lineRule="exact"/>
              <w:rPr>
                <w:rFonts w:ascii="Helvetica" w:hAnsi="Helvetica" w:cs="Helvetica"/>
              </w:rPr>
            </w:pPr>
          </w:p>
          <w:p w14:paraId="7FBB3721"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t>*</w:t>
            </w:r>
            <w:r>
              <w:rPr>
                <w:rFonts w:ascii="Helvetica" w:hAnsi="Helvetica" w:cs="Helvetica"/>
              </w:rPr>
              <w:tab/>
              <w:t>Failure to obtain required waivers or approvals from the State.</w:t>
            </w:r>
          </w:p>
          <w:p w14:paraId="4C3EF236" w14:textId="77777777" w:rsidR="004B7CB0" w:rsidRDefault="004B7CB0" w:rsidP="00F86DB0">
            <w:pPr>
              <w:widowControl w:val="0"/>
              <w:tabs>
                <w:tab w:val="left" w:pos="731"/>
                <w:tab w:val="left" w:pos="1445"/>
              </w:tabs>
              <w:spacing w:line="283" w:lineRule="exact"/>
              <w:rPr>
                <w:rFonts w:ascii="Helvetica" w:hAnsi="Helvetica" w:cs="Helvetica"/>
              </w:rPr>
            </w:pPr>
          </w:p>
          <w:p w14:paraId="25DED9F6" w14:textId="77777777" w:rsidR="004B7CB0" w:rsidRDefault="004B7CB0" w:rsidP="00F86DB0">
            <w:pPr>
              <w:widowControl w:val="0"/>
              <w:tabs>
                <w:tab w:val="left" w:pos="748"/>
                <w:tab w:val="left" w:pos="1451"/>
              </w:tabs>
              <w:spacing w:line="277" w:lineRule="exact"/>
              <w:ind w:left="1451" w:hanging="703"/>
              <w:rPr>
                <w:rFonts w:ascii="Helvetica" w:hAnsi="Helvetica" w:cs="Helvetica"/>
              </w:rPr>
            </w:pPr>
            <w:r>
              <w:rPr>
                <w:rFonts w:ascii="Helvetica" w:hAnsi="Helvetica" w:cs="Helvetica"/>
              </w:rPr>
              <w:t>*</w:t>
            </w:r>
            <w:r>
              <w:rPr>
                <w:rFonts w:ascii="Helvetica" w:hAnsi="Helvetica" w:cs="Helvetica"/>
              </w:rPr>
              <w:tab/>
              <w:t>Letter of Credit Drawdown requests not completed properly.</w:t>
            </w:r>
          </w:p>
          <w:p w14:paraId="715C6BC2" w14:textId="77777777" w:rsidR="004B7CB0" w:rsidRDefault="004B7CB0" w:rsidP="00F86DB0">
            <w:pPr>
              <w:widowControl w:val="0"/>
              <w:tabs>
                <w:tab w:val="left" w:pos="748"/>
                <w:tab w:val="left" w:pos="1451"/>
              </w:tabs>
              <w:spacing w:line="277" w:lineRule="exact"/>
              <w:rPr>
                <w:rFonts w:ascii="Helvetica" w:hAnsi="Helvetica" w:cs="Helvetica"/>
              </w:rPr>
            </w:pPr>
          </w:p>
          <w:p w14:paraId="019EF6EE" w14:textId="77777777" w:rsidR="004B7CB0" w:rsidRDefault="004B7CB0" w:rsidP="00F86DB0">
            <w:pPr>
              <w:widowControl w:val="0"/>
              <w:tabs>
                <w:tab w:val="left" w:pos="748"/>
                <w:tab w:val="left" w:pos="1451"/>
              </w:tabs>
              <w:spacing w:line="277" w:lineRule="exact"/>
              <w:ind w:left="1451" w:hanging="703"/>
              <w:rPr>
                <w:rFonts w:ascii="Helvetica" w:hAnsi="Helvetica" w:cs="Helvetica"/>
              </w:rPr>
            </w:pPr>
            <w:r>
              <w:rPr>
                <w:rFonts w:ascii="Helvetica" w:hAnsi="Helvetica" w:cs="Helvetica"/>
              </w:rPr>
              <w:t>*</w:t>
            </w:r>
            <w:r>
              <w:rPr>
                <w:rFonts w:ascii="Helvetica" w:hAnsi="Helvetica" w:cs="Helvetica"/>
              </w:rPr>
              <w:tab/>
              <w:t>Failure to follow proper amendment procedures.</w:t>
            </w:r>
          </w:p>
          <w:p w14:paraId="4A73A8E8" w14:textId="77777777" w:rsidR="004B7CB0" w:rsidRDefault="004B7CB0" w:rsidP="00F86DB0">
            <w:pPr>
              <w:widowControl w:val="0"/>
              <w:tabs>
                <w:tab w:val="left" w:pos="748"/>
                <w:tab w:val="left" w:pos="1451"/>
              </w:tabs>
              <w:spacing w:line="277" w:lineRule="exact"/>
              <w:rPr>
                <w:rFonts w:ascii="Helvetica" w:hAnsi="Helvetica" w:cs="Helvetica"/>
              </w:rPr>
            </w:pPr>
          </w:p>
          <w:p w14:paraId="522398B5"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t>*</w:t>
            </w:r>
            <w:r>
              <w:rPr>
                <w:rFonts w:ascii="Helvetica" w:hAnsi="Helvetica" w:cs="Helvetica"/>
              </w:rPr>
              <w:tab/>
              <w:t>Failure to safeguard assets.</w:t>
            </w:r>
          </w:p>
          <w:p w14:paraId="3AA6478C" w14:textId="77777777" w:rsidR="004B7CB0" w:rsidRDefault="004B7CB0" w:rsidP="00F86DB0">
            <w:pPr>
              <w:widowControl w:val="0"/>
              <w:tabs>
                <w:tab w:val="left" w:pos="731"/>
                <w:tab w:val="left" w:pos="1445"/>
              </w:tabs>
              <w:spacing w:line="283" w:lineRule="exact"/>
              <w:rPr>
                <w:rFonts w:ascii="Helvetica" w:hAnsi="Helvetica" w:cs="Helvetica"/>
              </w:rPr>
            </w:pPr>
          </w:p>
          <w:p w14:paraId="1813A000" w14:textId="77777777" w:rsidR="004B7CB0" w:rsidRDefault="004B7CB0" w:rsidP="00F86DB0">
            <w:pPr>
              <w:widowControl w:val="0"/>
              <w:tabs>
                <w:tab w:val="left" w:pos="731"/>
              </w:tabs>
              <w:spacing w:line="283" w:lineRule="exact"/>
              <w:ind w:left="731" w:hanging="731"/>
              <w:rPr>
                <w:rFonts w:ascii="Helvetica" w:hAnsi="Helvetica" w:cs="Helvetica"/>
              </w:rPr>
            </w:pPr>
            <w:r>
              <w:rPr>
                <w:rFonts w:ascii="Helvetica" w:hAnsi="Helvetica" w:cs="Helvetica"/>
              </w:rPr>
              <w:t>VII.</w:t>
            </w:r>
            <w:r>
              <w:rPr>
                <w:rFonts w:ascii="Helvetica" w:hAnsi="Helvetica" w:cs="Helvetica"/>
              </w:rPr>
              <w:tab/>
            </w:r>
            <w:r>
              <w:rPr>
                <w:rFonts w:ascii="Helvetica" w:hAnsi="Helvetica" w:cs="Helvetica"/>
                <w:u w:val="single"/>
              </w:rPr>
              <w:t>SUPPORT MATERIALS</w:t>
            </w:r>
          </w:p>
          <w:p w14:paraId="43EDE72F" w14:textId="77777777" w:rsidR="004B7CB0" w:rsidRDefault="004B7CB0" w:rsidP="00F86DB0">
            <w:pPr>
              <w:widowControl w:val="0"/>
              <w:tabs>
                <w:tab w:val="left" w:pos="731"/>
              </w:tabs>
              <w:spacing w:line="283" w:lineRule="exact"/>
              <w:rPr>
                <w:rFonts w:ascii="Helvetica" w:hAnsi="Helvetica" w:cs="Helvetica"/>
              </w:rPr>
            </w:pPr>
          </w:p>
          <w:p w14:paraId="18CABEFB"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t>*</w:t>
            </w:r>
            <w:r>
              <w:rPr>
                <w:rFonts w:ascii="Helvetica" w:hAnsi="Helvetica" w:cs="Helvetica"/>
              </w:rPr>
              <w:tab/>
              <w:t>State CDBG Intergovernmental Policy Letter Number 2, “Policy on Program Changes, Amendments, and Cost Underruns (Revised)” (Exhibit PL-2).</w:t>
            </w:r>
          </w:p>
          <w:p w14:paraId="350D72E9" w14:textId="77777777" w:rsidR="004B7CB0" w:rsidRDefault="004B7CB0" w:rsidP="00F86DB0">
            <w:pPr>
              <w:widowControl w:val="0"/>
              <w:tabs>
                <w:tab w:val="left" w:pos="731"/>
                <w:tab w:val="left" w:pos="1445"/>
              </w:tabs>
              <w:spacing w:line="283" w:lineRule="exact"/>
              <w:rPr>
                <w:rFonts w:ascii="Helvetica" w:hAnsi="Helvetica" w:cs="Helvetica"/>
              </w:rPr>
            </w:pPr>
          </w:p>
          <w:p w14:paraId="5FFE124F" w14:textId="77777777" w:rsidR="004B7CB0" w:rsidRDefault="004B7CB0" w:rsidP="00F86DB0">
            <w:pPr>
              <w:widowControl w:val="0"/>
              <w:tabs>
                <w:tab w:val="left" w:pos="748"/>
                <w:tab w:val="left" w:pos="1451"/>
              </w:tabs>
              <w:spacing w:line="277" w:lineRule="exact"/>
              <w:ind w:left="1451" w:hanging="703"/>
              <w:rPr>
                <w:rFonts w:ascii="Helvetica" w:hAnsi="Helvetica" w:cs="Helvetica"/>
              </w:rPr>
            </w:pPr>
            <w:r>
              <w:rPr>
                <w:rFonts w:ascii="Helvetica" w:hAnsi="Helvetica" w:cs="Helvetica"/>
              </w:rPr>
              <w:t>*</w:t>
            </w:r>
            <w:r>
              <w:rPr>
                <w:rFonts w:ascii="Helvetica" w:hAnsi="Helvetica" w:cs="Helvetica"/>
              </w:rPr>
              <w:tab/>
              <w:t>State CDBG Intergovernmental Policy Letter Number 3, “Policy on the Use of Match in the Community Development Block Grant Program as Related to Local Man Hours and Use of Equipment” (Exhibit PL-3).</w:t>
            </w:r>
          </w:p>
          <w:p w14:paraId="31114D59" w14:textId="77777777" w:rsidR="004B7CB0" w:rsidRDefault="004B7CB0" w:rsidP="00F86DB0">
            <w:pPr>
              <w:widowControl w:val="0"/>
              <w:tabs>
                <w:tab w:val="left" w:pos="748"/>
                <w:tab w:val="left" w:pos="1451"/>
              </w:tabs>
              <w:spacing w:line="277" w:lineRule="exact"/>
              <w:rPr>
                <w:rFonts w:ascii="Helvetica" w:hAnsi="Helvetica" w:cs="Helvetica"/>
              </w:rPr>
            </w:pPr>
          </w:p>
          <w:p w14:paraId="7FD11157"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lastRenderedPageBreak/>
              <w:t>*</w:t>
            </w:r>
            <w:r>
              <w:rPr>
                <w:rFonts w:ascii="Helvetica" w:hAnsi="Helvetica" w:cs="Helvetica"/>
              </w:rPr>
              <w:tab/>
              <w:t>State CDBG Intergovernmental Policy Letter Number 5, “Policy on Grantee Property Management Procedures” (Exhibit PL-5).</w:t>
            </w:r>
          </w:p>
          <w:p w14:paraId="129337C9" w14:textId="77777777" w:rsidR="004B7CB0" w:rsidRDefault="004B7CB0" w:rsidP="00F86DB0">
            <w:pPr>
              <w:widowControl w:val="0"/>
              <w:tabs>
                <w:tab w:val="left" w:pos="731"/>
                <w:tab w:val="left" w:pos="1445"/>
              </w:tabs>
              <w:spacing w:line="283" w:lineRule="exact"/>
              <w:rPr>
                <w:rFonts w:ascii="Helvetica" w:hAnsi="Helvetica" w:cs="Helvetica"/>
              </w:rPr>
            </w:pPr>
          </w:p>
          <w:p w14:paraId="34CFD331"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t>*</w:t>
            </w:r>
            <w:r>
              <w:rPr>
                <w:rFonts w:ascii="Helvetica" w:hAnsi="Helvetica" w:cs="Helvetica"/>
              </w:rPr>
              <w:tab/>
              <w:t>State CDBG Intergovernmental Policy Letter Number 6, “Policy on Fidelity Bond Requirements” (Exhibit PL-6).</w:t>
            </w:r>
          </w:p>
          <w:p w14:paraId="23E5C8FB" w14:textId="77777777" w:rsidR="004B7CB0" w:rsidRDefault="004B7CB0" w:rsidP="00F86DB0">
            <w:pPr>
              <w:widowControl w:val="0"/>
              <w:tabs>
                <w:tab w:val="left" w:pos="731"/>
                <w:tab w:val="left" w:pos="1445"/>
              </w:tabs>
              <w:spacing w:line="283" w:lineRule="exact"/>
              <w:rPr>
                <w:rFonts w:ascii="Helvetica" w:hAnsi="Helvetica" w:cs="Helvetica"/>
              </w:rPr>
            </w:pPr>
          </w:p>
          <w:p w14:paraId="415C1848" w14:textId="77777777" w:rsidR="004B7CB0" w:rsidRDefault="004B7CB0" w:rsidP="00F86DB0">
            <w:pPr>
              <w:widowControl w:val="0"/>
              <w:tabs>
                <w:tab w:val="left" w:pos="731"/>
                <w:tab w:val="left" w:pos="1445"/>
              </w:tabs>
              <w:spacing w:line="283" w:lineRule="exact"/>
              <w:ind w:left="1445" w:hanging="714"/>
              <w:rPr>
                <w:rFonts w:ascii="Helvetica" w:hAnsi="Helvetica" w:cs="Helvetica"/>
              </w:rPr>
            </w:pPr>
            <w:r>
              <w:rPr>
                <w:rFonts w:ascii="Helvetica" w:hAnsi="Helvetica" w:cs="Helvetica"/>
              </w:rPr>
              <w:t>*</w:t>
            </w:r>
            <w:r>
              <w:rPr>
                <w:rFonts w:ascii="Helvetica" w:hAnsi="Helvetica" w:cs="Helvetica"/>
              </w:rPr>
              <w:tab/>
              <w:t>State CDBG Intergovernmental Policy Letter Number 7, “Policy on Program Income” (Exhibit PL-7).</w:t>
            </w:r>
          </w:p>
          <w:p w14:paraId="051C467F" w14:textId="77777777" w:rsidR="004B7CB0" w:rsidRDefault="004B7CB0" w:rsidP="00F86DB0">
            <w:pPr>
              <w:widowControl w:val="0"/>
              <w:tabs>
                <w:tab w:val="left" w:pos="748"/>
                <w:tab w:val="left" w:pos="1445"/>
              </w:tabs>
              <w:spacing w:line="283" w:lineRule="exact"/>
              <w:ind w:left="1445" w:hanging="714"/>
              <w:rPr>
                <w:rFonts w:ascii="Helvetica" w:hAnsi="Helvetica" w:cs="Helvetica"/>
              </w:rPr>
            </w:pPr>
          </w:p>
          <w:p w14:paraId="28C91C6D" w14:textId="77777777" w:rsidR="004B7CB0" w:rsidRDefault="004B7CB0" w:rsidP="00F86DB0">
            <w:pPr>
              <w:widowControl w:val="0"/>
              <w:tabs>
                <w:tab w:val="left" w:pos="748"/>
                <w:tab w:val="left" w:pos="1445"/>
              </w:tabs>
              <w:spacing w:line="283" w:lineRule="exact"/>
              <w:ind w:left="1445" w:hanging="714"/>
              <w:rPr>
                <w:rFonts w:ascii="Helvetica" w:hAnsi="Helvetica" w:cs="Helvetica"/>
              </w:rPr>
            </w:pPr>
            <w:r>
              <w:rPr>
                <w:rFonts w:ascii="Helvetica" w:hAnsi="Helvetica" w:cs="Helvetica"/>
              </w:rPr>
              <w:t>*</w:t>
            </w:r>
            <w:r>
              <w:rPr>
                <w:rFonts w:ascii="Helvetica" w:hAnsi="Helvetica" w:cs="Helvetica"/>
              </w:rPr>
              <w:tab/>
              <w:t>State CDBG Intergovernmental Policy Letter Number 10, “Policy on State Letter of Credit Drawdowns” (Exhibit PL-10).</w:t>
            </w:r>
          </w:p>
          <w:p w14:paraId="46545478" w14:textId="77777777" w:rsidR="004B7CB0" w:rsidRDefault="004B7CB0" w:rsidP="00F86DB0">
            <w:pPr>
              <w:widowControl w:val="0"/>
              <w:tabs>
                <w:tab w:val="left" w:pos="748"/>
              </w:tabs>
              <w:spacing w:line="277" w:lineRule="exact"/>
              <w:rPr>
                <w:rFonts w:ascii="Helvetica" w:hAnsi="Helvetica" w:cs="Helvetica"/>
              </w:rPr>
            </w:pPr>
          </w:p>
          <w:p w14:paraId="2C395563" w14:textId="77777777" w:rsidR="004B7CB0" w:rsidRDefault="004B7CB0" w:rsidP="00F86DB0">
            <w:pPr>
              <w:widowControl w:val="0"/>
              <w:tabs>
                <w:tab w:val="left" w:pos="1440"/>
              </w:tabs>
              <w:spacing w:line="283" w:lineRule="exact"/>
              <w:ind w:left="1440" w:hanging="731"/>
              <w:rPr>
                <w:rFonts w:ascii="Helvetica" w:hAnsi="Helvetica" w:cs="Helvetica"/>
              </w:rPr>
            </w:pPr>
            <w:r>
              <w:rPr>
                <w:rFonts w:ascii="Helvetica" w:hAnsi="Helvetica" w:cs="Helvetica"/>
              </w:rPr>
              <w:t>*</w:t>
            </w:r>
            <w:r>
              <w:rPr>
                <w:rFonts w:ascii="Helvetica" w:hAnsi="Helvetica" w:cs="Helvetica"/>
              </w:rPr>
              <w:tab/>
              <w:t>State CDBG Intergovernmental Policy Letter Number 14, “Insurance Requirements for Cash Depositories” (Exhibit PL-14).</w:t>
            </w:r>
          </w:p>
          <w:p w14:paraId="2E8D8FFB" w14:textId="77777777" w:rsidR="004B7CB0" w:rsidRDefault="004B7CB0" w:rsidP="00F86DB0">
            <w:pPr>
              <w:widowControl w:val="0"/>
              <w:tabs>
                <w:tab w:val="left" w:pos="1440"/>
              </w:tabs>
              <w:spacing w:line="283" w:lineRule="exact"/>
              <w:ind w:left="1440" w:hanging="731"/>
              <w:rPr>
                <w:rFonts w:ascii="Helvetica" w:hAnsi="Helvetica" w:cs="Helvetica"/>
              </w:rPr>
            </w:pPr>
          </w:p>
          <w:p w14:paraId="07D961EF" w14:textId="77777777" w:rsidR="004B7CB0" w:rsidRDefault="004B7CB0" w:rsidP="00F86DB0">
            <w:pPr>
              <w:widowControl w:val="0"/>
              <w:tabs>
                <w:tab w:val="left" w:pos="1440"/>
              </w:tabs>
              <w:spacing w:line="277" w:lineRule="exact"/>
              <w:ind w:left="1440" w:hanging="731"/>
              <w:rPr>
                <w:rFonts w:ascii="Helvetica" w:hAnsi="Helvetica" w:cs="Helvetica"/>
              </w:rPr>
            </w:pPr>
            <w:r>
              <w:rPr>
                <w:rFonts w:ascii="Helvetica" w:hAnsi="Helvetica" w:cs="Helvetica"/>
              </w:rPr>
              <w:t>*</w:t>
            </w:r>
            <w:r>
              <w:rPr>
                <w:rFonts w:ascii="Helvetica" w:hAnsi="Helvetica" w:cs="Helvetica"/>
              </w:rPr>
              <w:tab/>
              <w:t>Signature Certification (Exhibit I-7).</w:t>
            </w:r>
          </w:p>
          <w:p w14:paraId="398EC7D2" w14:textId="77777777" w:rsidR="004B7CB0" w:rsidRDefault="004B7CB0" w:rsidP="00F86DB0">
            <w:pPr>
              <w:widowControl w:val="0"/>
              <w:tabs>
                <w:tab w:val="left" w:pos="1440"/>
              </w:tabs>
              <w:spacing w:line="277" w:lineRule="exact"/>
              <w:ind w:left="1440" w:hanging="731"/>
              <w:rPr>
                <w:rFonts w:ascii="Helvetica" w:hAnsi="Helvetica" w:cs="Helvetica"/>
              </w:rPr>
            </w:pPr>
          </w:p>
          <w:p w14:paraId="35948D65" w14:textId="77777777" w:rsidR="004B7CB0" w:rsidRDefault="004B7CB0" w:rsidP="00F86DB0">
            <w:pPr>
              <w:widowControl w:val="0"/>
              <w:tabs>
                <w:tab w:val="left" w:pos="1440"/>
              </w:tabs>
              <w:spacing w:line="277" w:lineRule="exact"/>
              <w:ind w:left="1440" w:hanging="731"/>
              <w:rPr>
                <w:rFonts w:ascii="Helvetica" w:hAnsi="Helvetica" w:cs="Helvetica"/>
              </w:rPr>
            </w:pPr>
            <w:r>
              <w:rPr>
                <w:rFonts w:ascii="Helvetica" w:hAnsi="Helvetica" w:cs="Helvetica"/>
              </w:rPr>
              <w:t>*</w:t>
            </w:r>
            <w:r>
              <w:rPr>
                <w:rFonts w:ascii="Helvetica" w:hAnsi="Helvetica" w:cs="Helvetica"/>
              </w:rPr>
              <w:tab/>
              <w:t>Internal Control Questionnaire (Exhibit III-1).</w:t>
            </w:r>
          </w:p>
          <w:p w14:paraId="1F0127D2" w14:textId="77777777" w:rsidR="004B7CB0" w:rsidRDefault="004B7CB0" w:rsidP="00F86DB0">
            <w:pPr>
              <w:widowControl w:val="0"/>
              <w:tabs>
                <w:tab w:val="left" w:pos="1440"/>
              </w:tabs>
              <w:spacing w:line="277" w:lineRule="exact"/>
              <w:ind w:left="1440" w:hanging="731"/>
              <w:rPr>
                <w:rFonts w:ascii="Helvetica" w:hAnsi="Helvetica" w:cs="Helvetica"/>
              </w:rPr>
            </w:pPr>
          </w:p>
          <w:p w14:paraId="0A616BC0" w14:textId="77777777" w:rsidR="004B7CB0" w:rsidRDefault="004B7CB0" w:rsidP="00F86DB0">
            <w:pPr>
              <w:widowControl w:val="0"/>
              <w:tabs>
                <w:tab w:val="left" w:pos="1440"/>
              </w:tabs>
              <w:spacing w:line="283" w:lineRule="exact"/>
              <w:ind w:left="1440" w:hanging="731"/>
              <w:rPr>
                <w:rFonts w:ascii="Helvetica" w:hAnsi="Helvetica" w:cs="Helvetica"/>
              </w:rPr>
            </w:pPr>
            <w:r>
              <w:rPr>
                <w:rFonts w:ascii="Helvetica" w:hAnsi="Helvetica" w:cs="Helvetica"/>
              </w:rPr>
              <w:t>*</w:t>
            </w:r>
            <w:r>
              <w:rPr>
                <w:rFonts w:ascii="Helvetica" w:hAnsi="Helvetica" w:cs="Helvetica"/>
              </w:rPr>
              <w:tab/>
              <w:t>Source Documentation Guide (Exhibit III-2).</w:t>
            </w:r>
          </w:p>
          <w:p w14:paraId="566F4AAA" w14:textId="77777777" w:rsidR="004B7CB0" w:rsidRDefault="004B7CB0" w:rsidP="00F86DB0">
            <w:pPr>
              <w:widowControl w:val="0"/>
              <w:tabs>
                <w:tab w:val="left" w:pos="1440"/>
              </w:tabs>
              <w:spacing w:line="283" w:lineRule="exact"/>
              <w:ind w:left="1440" w:hanging="731"/>
              <w:rPr>
                <w:rFonts w:ascii="Helvetica" w:hAnsi="Helvetica" w:cs="Helvetica"/>
              </w:rPr>
            </w:pPr>
          </w:p>
          <w:p w14:paraId="06903227" w14:textId="77777777" w:rsidR="004B7CB0" w:rsidRDefault="004B7CB0" w:rsidP="00F86DB0">
            <w:pPr>
              <w:widowControl w:val="0"/>
              <w:tabs>
                <w:tab w:val="left" w:pos="1440"/>
              </w:tabs>
              <w:spacing w:line="277" w:lineRule="exact"/>
              <w:ind w:left="1440" w:hanging="731"/>
              <w:rPr>
                <w:rFonts w:ascii="Helvetica" w:hAnsi="Helvetica" w:cs="Helvetica"/>
              </w:rPr>
            </w:pPr>
            <w:r>
              <w:rPr>
                <w:rFonts w:ascii="Helvetica" w:hAnsi="Helvetica" w:cs="Helvetica"/>
              </w:rPr>
              <w:t>*</w:t>
            </w:r>
            <w:r>
              <w:rPr>
                <w:rFonts w:ascii="Helvetica" w:hAnsi="Helvetica" w:cs="Helvetica"/>
              </w:rPr>
              <w:tab/>
              <w:t>Chart of Accounts (Exhibit III-3).</w:t>
            </w:r>
          </w:p>
          <w:p w14:paraId="64E0C633" w14:textId="77777777" w:rsidR="004B7CB0" w:rsidRDefault="004B7CB0" w:rsidP="00F86DB0">
            <w:pPr>
              <w:widowControl w:val="0"/>
              <w:tabs>
                <w:tab w:val="left" w:pos="1440"/>
              </w:tabs>
              <w:spacing w:line="277" w:lineRule="exact"/>
              <w:ind w:left="1440" w:hanging="731"/>
              <w:rPr>
                <w:rFonts w:ascii="Helvetica" w:hAnsi="Helvetica" w:cs="Helvetica"/>
              </w:rPr>
            </w:pPr>
          </w:p>
          <w:p w14:paraId="1E209009" w14:textId="77777777" w:rsidR="004B7CB0" w:rsidRDefault="004B7CB0" w:rsidP="00F86DB0">
            <w:pPr>
              <w:widowControl w:val="0"/>
              <w:tabs>
                <w:tab w:val="left" w:pos="1440"/>
              </w:tabs>
              <w:spacing w:line="277" w:lineRule="exact"/>
              <w:ind w:left="1440" w:hanging="731"/>
              <w:rPr>
                <w:rFonts w:ascii="Helvetica" w:hAnsi="Helvetica" w:cs="Helvetica"/>
              </w:rPr>
            </w:pPr>
            <w:r>
              <w:rPr>
                <w:rFonts w:ascii="Helvetica" w:hAnsi="Helvetica" w:cs="Helvetica"/>
              </w:rPr>
              <w:t>*</w:t>
            </w:r>
            <w:r>
              <w:rPr>
                <w:rFonts w:ascii="Helvetica" w:hAnsi="Helvetica" w:cs="Helvetica"/>
              </w:rPr>
              <w:tab/>
              <w:t>CDBG Cash Control Worksheet (Exhibit III-4).</w:t>
            </w:r>
          </w:p>
          <w:p w14:paraId="62426642" w14:textId="77777777" w:rsidR="004B7CB0" w:rsidRDefault="004B7CB0" w:rsidP="00F86DB0">
            <w:pPr>
              <w:widowControl w:val="0"/>
              <w:tabs>
                <w:tab w:val="left" w:pos="1440"/>
              </w:tabs>
              <w:spacing w:line="277" w:lineRule="exact"/>
              <w:ind w:left="1440" w:hanging="731"/>
              <w:rPr>
                <w:rFonts w:ascii="Helvetica" w:hAnsi="Helvetica" w:cs="Helvetica"/>
              </w:rPr>
            </w:pPr>
          </w:p>
          <w:p w14:paraId="2859ECA3" w14:textId="77777777" w:rsidR="004B7CB0" w:rsidRDefault="004B7CB0" w:rsidP="00F86DB0">
            <w:pPr>
              <w:widowControl w:val="0"/>
              <w:tabs>
                <w:tab w:val="left" w:pos="1440"/>
              </w:tabs>
              <w:spacing w:line="277" w:lineRule="exact"/>
              <w:ind w:left="1440" w:hanging="731"/>
              <w:rPr>
                <w:rFonts w:ascii="Helvetica" w:hAnsi="Helvetica" w:cs="Helvetica"/>
              </w:rPr>
            </w:pPr>
            <w:r>
              <w:rPr>
                <w:rFonts w:ascii="Helvetica" w:hAnsi="Helvetica" w:cs="Helvetica"/>
              </w:rPr>
              <w:t>*</w:t>
            </w:r>
            <w:r>
              <w:rPr>
                <w:rFonts w:ascii="Helvetica" w:hAnsi="Helvetica" w:cs="Helvetica"/>
              </w:rPr>
              <w:tab/>
              <w:t>Time and Equipment Usage Report (Exhibit III-5).</w:t>
            </w:r>
          </w:p>
          <w:p w14:paraId="1CD7E9F5" w14:textId="77777777" w:rsidR="004B7CB0" w:rsidRDefault="004B7CB0" w:rsidP="00F86DB0">
            <w:pPr>
              <w:widowControl w:val="0"/>
              <w:tabs>
                <w:tab w:val="left" w:pos="1440"/>
              </w:tabs>
              <w:spacing w:line="277" w:lineRule="exact"/>
              <w:ind w:left="1440" w:hanging="731"/>
              <w:rPr>
                <w:rFonts w:ascii="Helvetica" w:hAnsi="Helvetica" w:cs="Helvetica"/>
              </w:rPr>
            </w:pPr>
          </w:p>
          <w:p w14:paraId="22370D16" w14:textId="77777777" w:rsidR="004B7CB0" w:rsidRDefault="004B7CB0" w:rsidP="00F86DB0">
            <w:pPr>
              <w:widowControl w:val="0"/>
              <w:tabs>
                <w:tab w:val="left" w:pos="1440"/>
              </w:tabs>
              <w:spacing w:line="283" w:lineRule="exact"/>
              <w:ind w:left="1440" w:hanging="731"/>
              <w:rPr>
                <w:rFonts w:ascii="Helvetica" w:hAnsi="Helvetica" w:cs="Helvetica"/>
              </w:rPr>
            </w:pPr>
            <w:r>
              <w:rPr>
                <w:rFonts w:ascii="Helvetica" w:hAnsi="Helvetica" w:cs="Helvetica"/>
              </w:rPr>
              <w:t>*</w:t>
            </w:r>
            <w:r>
              <w:rPr>
                <w:rFonts w:ascii="Helvetica" w:hAnsi="Helvetica" w:cs="Helvetica"/>
              </w:rPr>
              <w:tab/>
              <w:t>Request for Payment, Form 001 State CDBG, (Exhibit III-8).</w:t>
            </w:r>
          </w:p>
          <w:p w14:paraId="34FDB77F" w14:textId="77777777" w:rsidR="004B7CB0" w:rsidRDefault="004B7CB0" w:rsidP="00F86DB0">
            <w:pPr>
              <w:widowControl w:val="0"/>
              <w:tabs>
                <w:tab w:val="left" w:pos="1440"/>
              </w:tabs>
              <w:spacing w:line="283" w:lineRule="exact"/>
              <w:ind w:left="1440" w:hanging="731"/>
              <w:rPr>
                <w:rFonts w:ascii="Helvetica" w:hAnsi="Helvetica" w:cs="Helvetica"/>
              </w:rPr>
            </w:pPr>
          </w:p>
          <w:p w14:paraId="047546F3" w14:textId="77777777" w:rsidR="004B7CB0" w:rsidRDefault="004B7CB0" w:rsidP="00F86DB0">
            <w:pPr>
              <w:widowControl w:val="0"/>
              <w:tabs>
                <w:tab w:val="left" w:pos="1440"/>
              </w:tabs>
              <w:spacing w:line="277" w:lineRule="exact"/>
              <w:ind w:left="1440" w:hanging="731"/>
              <w:rPr>
                <w:rFonts w:ascii="Helvetica" w:hAnsi="Helvetica" w:cs="Helvetica"/>
              </w:rPr>
            </w:pPr>
            <w:r>
              <w:rPr>
                <w:rFonts w:ascii="Helvetica" w:hAnsi="Helvetica" w:cs="Helvetica"/>
              </w:rPr>
              <w:t>*</w:t>
            </w:r>
            <w:r>
              <w:rPr>
                <w:rFonts w:ascii="Helvetica" w:hAnsi="Helvetica" w:cs="Helvetica"/>
              </w:rPr>
              <w:tab/>
              <w:t>Financial Status Report (Exhibit XI-2).</w:t>
            </w:r>
          </w:p>
          <w:p w14:paraId="222F9A84" w14:textId="77777777" w:rsidR="004B7CB0" w:rsidRDefault="004B7CB0" w:rsidP="00F86DB0">
            <w:pPr>
              <w:widowControl w:val="0"/>
              <w:tabs>
                <w:tab w:val="left" w:pos="1440"/>
              </w:tabs>
              <w:spacing w:line="277" w:lineRule="exact"/>
              <w:ind w:left="1440" w:hanging="731"/>
              <w:rPr>
                <w:rFonts w:ascii="Helvetica" w:hAnsi="Helvetica" w:cs="Helvetica"/>
              </w:rPr>
            </w:pPr>
          </w:p>
          <w:p w14:paraId="17478350" w14:textId="77777777" w:rsidR="004B7CB0" w:rsidRDefault="004B7CB0" w:rsidP="00F86DB0">
            <w:pPr>
              <w:widowControl w:val="0"/>
              <w:tabs>
                <w:tab w:val="left" w:pos="1440"/>
              </w:tabs>
              <w:spacing w:line="283" w:lineRule="exact"/>
              <w:ind w:left="1440" w:hanging="731"/>
              <w:rPr>
                <w:rFonts w:ascii="Helvetica" w:hAnsi="Helvetica" w:cs="Helvetica"/>
              </w:rPr>
            </w:pPr>
            <w:r>
              <w:rPr>
                <w:rFonts w:ascii="Helvetica" w:hAnsi="Helvetica" w:cs="Helvetica"/>
              </w:rPr>
              <w:t>*</w:t>
            </w:r>
            <w:r>
              <w:rPr>
                <w:rFonts w:ascii="Helvetica" w:hAnsi="Helvetica" w:cs="Helvetica"/>
              </w:rPr>
              <w:tab/>
              <w:t>Alabama County Finance Manual (1990).</w:t>
            </w:r>
          </w:p>
          <w:p w14:paraId="2D8540DF" w14:textId="77777777" w:rsidR="004B7CB0" w:rsidRDefault="004B7CB0" w:rsidP="00F86DB0">
            <w:pPr>
              <w:widowControl w:val="0"/>
              <w:tabs>
                <w:tab w:val="left" w:pos="1440"/>
              </w:tabs>
              <w:spacing w:line="283" w:lineRule="exact"/>
              <w:ind w:left="1440" w:hanging="731"/>
              <w:rPr>
                <w:rFonts w:ascii="Helvetica" w:hAnsi="Helvetica" w:cs="Helvetica"/>
              </w:rPr>
            </w:pPr>
          </w:p>
          <w:p w14:paraId="6C167650" w14:textId="77777777" w:rsidR="004B7CB0" w:rsidRDefault="004B7CB0" w:rsidP="00F86DB0">
            <w:pPr>
              <w:widowControl w:val="0"/>
              <w:tabs>
                <w:tab w:val="left" w:pos="1440"/>
              </w:tabs>
              <w:spacing w:line="283" w:lineRule="exact"/>
              <w:ind w:left="709"/>
              <w:rPr>
                <w:rFonts w:ascii="Helvetica" w:hAnsi="Helvetica" w:cs="Helvetica"/>
              </w:rPr>
            </w:pPr>
            <w:r>
              <w:rPr>
                <w:rFonts w:ascii="Helvetica" w:hAnsi="Helvetica" w:cs="Helvetica"/>
              </w:rPr>
              <w:t>*</w:t>
            </w:r>
            <w:r>
              <w:rPr>
                <w:rFonts w:ascii="Helvetica" w:hAnsi="Helvetica" w:cs="Helvetica"/>
              </w:rPr>
              <w:tab/>
              <w:t>Alabama Municipal Finance Manual (1990).</w:t>
            </w:r>
          </w:p>
          <w:p w14:paraId="34C5C9F5" w14:textId="77777777" w:rsidR="004B7CB0" w:rsidRDefault="004B7CB0" w:rsidP="00F86DB0"/>
          <w:p w14:paraId="22E18F40" w14:textId="77777777" w:rsidR="004B7CB0" w:rsidRDefault="004B7CB0" w:rsidP="00F86DB0"/>
        </w:tc>
      </w:tr>
    </w:tbl>
    <w:p w14:paraId="60874516" w14:textId="77777777" w:rsidR="004B7CB0" w:rsidRPr="004A1643" w:rsidRDefault="004B7CB0" w:rsidP="004B7CB0">
      <w:pPr>
        <w:pStyle w:val="NormalWeb"/>
        <w:shd w:val="clear" w:color="auto" w:fill="FCFCFC"/>
        <w:spacing w:before="240" w:beforeAutospacing="0" w:after="240" w:afterAutospacing="0"/>
        <w:ind w:firstLine="720"/>
        <w:textAlignment w:val="baseline"/>
        <w:rPr>
          <w:rFonts w:eastAsia="Garamond"/>
          <w:spacing w:val="-3"/>
          <w:position w:val="1"/>
        </w:rPr>
      </w:pPr>
      <w:r w:rsidRPr="004A1643">
        <w:lastRenderedPageBreak/>
        <w:t>ADECA also maintains CDBG Program Policy Letter No. 17, Revision 3, dated September 17, 2003, pertaining to the timely start-up of funded grant projects.  That policy letter is posted on the ADECA website (</w:t>
      </w:r>
      <w:hyperlink r:id="rId23" w:history="1">
        <w:r w:rsidRPr="004A1643">
          <w:rPr>
            <w:rStyle w:val="Hyperlink"/>
          </w:rPr>
          <w:t>www.adeca.alabama.gov</w:t>
        </w:r>
      </w:hyperlink>
      <w:r w:rsidRPr="004A1643">
        <w:t xml:space="preserve">) at the link </w:t>
      </w:r>
      <w:hyperlink r:id="rId24" w:history="1">
        <w:r w:rsidRPr="004A1643">
          <w:rPr>
            <w:rStyle w:val="Hyperlink"/>
            <w:rFonts w:eastAsia="Garamond"/>
            <w:spacing w:val="-3"/>
            <w:position w:val="1"/>
          </w:rPr>
          <w:t>https://adeca.alabama.gov/cdbg/cdbg-policy-letters/</w:t>
        </w:r>
      </w:hyperlink>
      <w:r w:rsidRPr="004A1643">
        <w:rPr>
          <w:rFonts w:eastAsia="Garamond"/>
          <w:spacing w:val="-3"/>
          <w:position w:val="1"/>
        </w:rPr>
        <w:t xml:space="preserve"> and at </w:t>
      </w:r>
      <w:hyperlink r:id="rId25" w:tgtFrame="_blank" w:history="1">
        <w:r w:rsidRPr="004A1643">
          <w:rPr>
            <w:rStyle w:val="Hyperlink"/>
            <w:color w:val="0F75BC"/>
            <w:bdr w:val="none" w:sz="0" w:space="0" w:color="auto" w:frame="1"/>
          </w:rPr>
          <w:t>Policy Letter 17 – Timely start up</w:t>
        </w:r>
      </w:hyperlink>
      <w:r w:rsidRPr="004A1643">
        <w:rPr>
          <w:rFonts w:eastAsia="Garamond"/>
          <w:spacing w:val="-3"/>
          <w:position w:val="1"/>
        </w:rPr>
        <w:t xml:space="preserve"> attached hereto, along with ADECA’s CDBG Program form for </w:t>
      </w:r>
      <w:hyperlink r:id="rId26" w:tgtFrame="_blank" w:history="1">
        <w:r w:rsidRPr="004A1643">
          <w:rPr>
            <w:rStyle w:val="Hyperlink"/>
            <w:color w:val="0F75BC"/>
            <w:bdr w:val="none" w:sz="0" w:space="0" w:color="auto" w:frame="1"/>
          </w:rPr>
          <w:t>Notice of Start of Construction</w:t>
        </w:r>
      </w:hyperlink>
      <w:r w:rsidRPr="004A1643">
        <w:rPr>
          <w:rFonts w:eastAsia="Garamond"/>
          <w:spacing w:val="-3"/>
          <w:position w:val="1"/>
        </w:rPr>
        <w:t xml:space="preserve">.  That policy letter will be applicable to the CDBG-DR Hurricanes Sally and Zeta subgrant recipients.  </w:t>
      </w:r>
      <w:r w:rsidRPr="004A1643">
        <w:t xml:space="preserve">See also Tab 3 for </w:t>
      </w:r>
      <w:hyperlink r:id="rId27" w:tgtFrame="_blank" w:history="1">
        <w:r w:rsidRPr="004A1643">
          <w:rPr>
            <w:rStyle w:val="Hyperlink"/>
            <w:color w:val="0F75BC"/>
            <w:bdr w:val="none" w:sz="0" w:space="0" w:color="auto" w:frame="1"/>
          </w:rPr>
          <w:t>Policy Letter 17 – Timely start up</w:t>
        </w:r>
      </w:hyperlink>
      <w:r w:rsidRPr="004A1643">
        <w:rPr>
          <w:rStyle w:val="Hyperlink"/>
          <w:color w:val="0F75BC"/>
          <w:bdr w:val="none" w:sz="0" w:space="0" w:color="auto" w:frame="1"/>
        </w:rPr>
        <w:t xml:space="preserve"> </w:t>
      </w:r>
      <w:r w:rsidRPr="004A1643">
        <w:rPr>
          <w:rFonts w:eastAsia="Garamond"/>
          <w:spacing w:val="-3"/>
          <w:position w:val="1"/>
        </w:rPr>
        <w:t xml:space="preserve">and </w:t>
      </w:r>
      <w:hyperlink r:id="rId28" w:tgtFrame="_blank" w:history="1">
        <w:r w:rsidRPr="004A1643">
          <w:rPr>
            <w:rStyle w:val="Hyperlink"/>
            <w:color w:val="0F75BC"/>
            <w:bdr w:val="none" w:sz="0" w:space="0" w:color="auto" w:frame="1"/>
          </w:rPr>
          <w:t>Notice of Start of Construction</w:t>
        </w:r>
      </w:hyperlink>
      <w:r w:rsidRPr="004A1643">
        <w:rPr>
          <w:rStyle w:val="Hyperlink"/>
          <w:color w:val="0F75BC"/>
          <w:bdr w:val="none" w:sz="0" w:space="0" w:color="auto" w:frame="1"/>
        </w:rPr>
        <w:t xml:space="preserve">.  </w:t>
      </w:r>
      <w:r w:rsidRPr="004A1643">
        <w:rPr>
          <w:rFonts w:eastAsia="Garamond"/>
          <w:spacing w:val="-3"/>
          <w:position w:val="1"/>
        </w:rPr>
        <w:t>That policy letter is contained below as it appears on that website.</w:t>
      </w:r>
    </w:p>
    <w:p w14:paraId="407256FA" w14:textId="77777777" w:rsidR="004B7CB0" w:rsidRPr="004A1643" w:rsidRDefault="004B7CB0" w:rsidP="004B7CB0">
      <w:pPr>
        <w:pStyle w:val="Default"/>
      </w:pPr>
    </w:p>
    <w:p w14:paraId="7D7F8391" w14:textId="77777777" w:rsidR="004B7CB0" w:rsidRPr="00B720C0" w:rsidRDefault="004B7CB0" w:rsidP="004B7CB0">
      <w:pPr>
        <w:pStyle w:val="Default"/>
      </w:pPr>
    </w:p>
    <w:tbl>
      <w:tblPr>
        <w:tblStyle w:val="TableGrid"/>
        <w:tblW w:w="0" w:type="auto"/>
        <w:tblLook w:val="04A0" w:firstRow="1" w:lastRow="0" w:firstColumn="1" w:lastColumn="0" w:noHBand="0" w:noVBand="1"/>
      </w:tblPr>
      <w:tblGrid>
        <w:gridCol w:w="9350"/>
      </w:tblGrid>
      <w:tr w:rsidR="004B7CB0" w:rsidRPr="00B720C0" w14:paraId="7D8FDDEE" w14:textId="77777777" w:rsidTr="00F86DB0">
        <w:tc>
          <w:tcPr>
            <w:tcW w:w="9576" w:type="dxa"/>
          </w:tcPr>
          <w:p w14:paraId="1FE74E35" w14:textId="77777777" w:rsidR="004B7CB0" w:rsidRDefault="004B7CB0" w:rsidP="00F86DB0">
            <w:pPr>
              <w:jc w:val="center"/>
              <w:rPr>
                <w:rFonts w:ascii="Times New Roman" w:hAnsi="Times New Roman" w:cs="Times New Roman"/>
                <w:sz w:val="24"/>
                <w:szCs w:val="24"/>
              </w:rPr>
            </w:pPr>
            <w:r w:rsidRPr="00B720C0">
              <w:rPr>
                <w:rFonts w:ascii="Times New Roman" w:hAnsi="Times New Roman" w:cs="Times New Roman"/>
                <w:sz w:val="24"/>
                <w:szCs w:val="24"/>
              </w:rPr>
              <w:t>September 17, 2003</w:t>
            </w:r>
          </w:p>
          <w:p w14:paraId="07B01CE7" w14:textId="77777777" w:rsidR="004B7CB0" w:rsidRPr="00B720C0" w:rsidRDefault="004B7CB0" w:rsidP="00F86DB0">
            <w:pPr>
              <w:jc w:val="center"/>
              <w:rPr>
                <w:rFonts w:ascii="Times New Roman" w:hAnsi="Times New Roman" w:cs="Times New Roman"/>
                <w:sz w:val="24"/>
                <w:szCs w:val="24"/>
              </w:rPr>
            </w:pPr>
          </w:p>
          <w:p w14:paraId="0A516EA3" w14:textId="77777777" w:rsidR="004B7CB0" w:rsidRPr="00B720C0" w:rsidRDefault="004B7CB0" w:rsidP="00F86DB0">
            <w:pPr>
              <w:jc w:val="center"/>
              <w:rPr>
                <w:rFonts w:ascii="Times New Roman" w:hAnsi="Times New Roman" w:cs="Times New Roman"/>
                <w:sz w:val="24"/>
                <w:szCs w:val="24"/>
              </w:rPr>
            </w:pPr>
            <w:r w:rsidRPr="00B720C0">
              <w:rPr>
                <w:rFonts w:ascii="Times New Roman" w:hAnsi="Times New Roman" w:cs="Times New Roman"/>
                <w:sz w:val="24"/>
                <w:szCs w:val="24"/>
              </w:rPr>
              <w:t>ALABAMA CDBG INTERGOVERNMENTAL</w:t>
            </w:r>
          </w:p>
          <w:p w14:paraId="710E16D6" w14:textId="77777777" w:rsidR="004B7CB0" w:rsidRPr="00B720C0" w:rsidRDefault="004B7CB0" w:rsidP="00F86DB0">
            <w:pPr>
              <w:jc w:val="center"/>
              <w:rPr>
                <w:rFonts w:ascii="Times New Roman" w:hAnsi="Times New Roman" w:cs="Times New Roman"/>
                <w:sz w:val="24"/>
                <w:szCs w:val="24"/>
              </w:rPr>
            </w:pPr>
            <w:r w:rsidRPr="00B720C0">
              <w:rPr>
                <w:rFonts w:ascii="Times New Roman" w:hAnsi="Times New Roman" w:cs="Times New Roman"/>
                <w:sz w:val="24"/>
                <w:szCs w:val="24"/>
              </w:rPr>
              <w:t>POLICY LETTER NUMBER 17</w:t>
            </w:r>
          </w:p>
          <w:p w14:paraId="448F15B7" w14:textId="77777777" w:rsidR="004B7CB0" w:rsidRDefault="004B7CB0" w:rsidP="00F86DB0">
            <w:pPr>
              <w:jc w:val="center"/>
              <w:rPr>
                <w:rFonts w:ascii="Times New Roman" w:hAnsi="Times New Roman" w:cs="Times New Roman"/>
                <w:sz w:val="24"/>
                <w:szCs w:val="24"/>
              </w:rPr>
            </w:pPr>
            <w:r w:rsidRPr="00B720C0">
              <w:rPr>
                <w:rFonts w:ascii="Times New Roman" w:hAnsi="Times New Roman" w:cs="Times New Roman"/>
                <w:sz w:val="24"/>
                <w:szCs w:val="24"/>
              </w:rPr>
              <w:t>REVISION 3</w:t>
            </w:r>
          </w:p>
          <w:p w14:paraId="4040DEA1" w14:textId="77777777" w:rsidR="004B7CB0" w:rsidRPr="00B720C0" w:rsidRDefault="004B7CB0" w:rsidP="00F86DB0">
            <w:pPr>
              <w:rPr>
                <w:rFonts w:ascii="Times New Roman" w:hAnsi="Times New Roman" w:cs="Times New Roman"/>
                <w:sz w:val="24"/>
                <w:szCs w:val="24"/>
              </w:rPr>
            </w:pPr>
          </w:p>
          <w:p w14:paraId="13A99577" w14:textId="77777777" w:rsidR="004B7CB0" w:rsidRPr="00B720C0" w:rsidRDefault="004B7CB0" w:rsidP="00F86DB0">
            <w:pPr>
              <w:rPr>
                <w:rFonts w:ascii="Times New Roman" w:hAnsi="Times New Roman" w:cs="Times New Roman"/>
                <w:sz w:val="24"/>
                <w:szCs w:val="24"/>
              </w:rPr>
            </w:pPr>
            <w:r w:rsidRPr="00B720C0">
              <w:rPr>
                <w:rFonts w:ascii="Times New Roman" w:hAnsi="Times New Roman" w:cs="Times New Roman"/>
                <w:sz w:val="24"/>
                <w:szCs w:val="24"/>
              </w:rPr>
              <w:t>TO:</w:t>
            </w:r>
            <w:r w:rsidRPr="00B720C0">
              <w:rPr>
                <w:rFonts w:ascii="Times New Roman" w:hAnsi="Times New Roman" w:cs="Times New Roman"/>
                <w:sz w:val="24"/>
                <w:szCs w:val="24"/>
              </w:rPr>
              <w:tab/>
            </w:r>
            <w:r>
              <w:rPr>
                <w:rFonts w:ascii="Times New Roman" w:hAnsi="Times New Roman" w:cs="Times New Roman"/>
                <w:sz w:val="24"/>
                <w:szCs w:val="24"/>
              </w:rPr>
              <w:t xml:space="preserve">            </w:t>
            </w:r>
            <w:r w:rsidRPr="00B720C0">
              <w:rPr>
                <w:rFonts w:ascii="Times New Roman" w:hAnsi="Times New Roman" w:cs="Times New Roman"/>
                <w:sz w:val="24"/>
                <w:szCs w:val="24"/>
              </w:rPr>
              <w:t>Persons Interested in State CDBG Program</w:t>
            </w:r>
          </w:p>
          <w:p w14:paraId="6BD7BAF0" w14:textId="77777777" w:rsidR="004B7CB0" w:rsidRPr="00B720C0" w:rsidRDefault="004B7CB0" w:rsidP="00F86DB0">
            <w:pPr>
              <w:rPr>
                <w:rFonts w:ascii="Times New Roman" w:hAnsi="Times New Roman" w:cs="Times New Roman"/>
                <w:sz w:val="24"/>
                <w:szCs w:val="24"/>
              </w:rPr>
            </w:pPr>
            <w:r w:rsidRPr="00B720C0">
              <w:rPr>
                <w:rFonts w:ascii="Times New Roman" w:hAnsi="Times New Roman" w:cs="Times New Roman"/>
                <w:sz w:val="24"/>
                <w:szCs w:val="24"/>
              </w:rPr>
              <w:t>FROM:</w:t>
            </w:r>
            <w:r w:rsidRPr="00B720C0">
              <w:rPr>
                <w:rFonts w:ascii="Times New Roman" w:hAnsi="Times New Roman" w:cs="Times New Roman"/>
                <w:sz w:val="24"/>
                <w:szCs w:val="24"/>
              </w:rPr>
              <w:tab/>
              <w:t>John D. Harrison Director</w:t>
            </w:r>
          </w:p>
          <w:p w14:paraId="4E2B78AE" w14:textId="77777777" w:rsidR="004B7CB0" w:rsidRDefault="004B7CB0" w:rsidP="00F86DB0">
            <w:pPr>
              <w:rPr>
                <w:rFonts w:ascii="Times New Roman" w:hAnsi="Times New Roman" w:cs="Times New Roman"/>
                <w:sz w:val="24"/>
                <w:szCs w:val="24"/>
              </w:rPr>
            </w:pPr>
          </w:p>
          <w:p w14:paraId="74C18FD6" w14:textId="77777777" w:rsidR="004B7CB0" w:rsidRDefault="004B7CB0" w:rsidP="00F86DB0">
            <w:pPr>
              <w:jc w:val="center"/>
              <w:rPr>
                <w:rFonts w:ascii="Times New Roman" w:hAnsi="Times New Roman" w:cs="Times New Roman"/>
                <w:sz w:val="24"/>
                <w:szCs w:val="24"/>
              </w:rPr>
            </w:pPr>
            <w:r w:rsidRPr="00B720C0">
              <w:rPr>
                <w:rFonts w:ascii="Times New Roman" w:hAnsi="Times New Roman" w:cs="Times New Roman"/>
                <w:sz w:val="24"/>
                <w:szCs w:val="24"/>
              </w:rPr>
              <w:t>POLICY ON TIMELY START UP</w:t>
            </w:r>
          </w:p>
          <w:p w14:paraId="40B802C6" w14:textId="77777777" w:rsidR="004B7CB0" w:rsidRPr="00B720C0" w:rsidRDefault="004B7CB0" w:rsidP="00F86DB0">
            <w:pPr>
              <w:rPr>
                <w:rFonts w:ascii="Times New Roman" w:hAnsi="Times New Roman" w:cs="Times New Roman"/>
                <w:sz w:val="24"/>
                <w:szCs w:val="24"/>
              </w:rPr>
            </w:pPr>
          </w:p>
          <w:p w14:paraId="6E4F2D7C" w14:textId="77777777" w:rsidR="004B7CB0" w:rsidRPr="00B720C0" w:rsidRDefault="004B7CB0" w:rsidP="00F86DB0">
            <w:pPr>
              <w:rPr>
                <w:rFonts w:ascii="Times New Roman" w:hAnsi="Times New Roman" w:cs="Times New Roman"/>
                <w:sz w:val="24"/>
                <w:szCs w:val="24"/>
                <w:u w:val="single"/>
              </w:rPr>
            </w:pPr>
            <w:r w:rsidRPr="00B720C0">
              <w:rPr>
                <w:rFonts w:ascii="Times New Roman" w:hAnsi="Times New Roman" w:cs="Times New Roman"/>
                <w:sz w:val="24"/>
                <w:szCs w:val="24"/>
                <w:u w:val="single"/>
              </w:rPr>
              <w:t>Meeting Conditions</w:t>
            </w:r>
          </w:p>
          <w:p w14:paraId="6E90D9CB" w14:textId="77777777" w:rsidR="004B7CB0" w:rsidRDefault="004B7CB0" w:rsidP="00F86DB0">
            <w:pPr>
              <w:rPr>
                <w:rFonts w:ascii="Times New Roman" w:hAnsi="Times New Roman" w:cs="Times New Roman"/>
                <w:sz w:val="24"/>
                <w:szCs w:val="24"/>
              </w:rPr>
            </w:pPr>
          </w:p>
          <w:p w14:paraId="46002261" w14:textId="77777777" w:rsidR="004B7CB0" w:rsidRDefault="004B7CB0" w:rsidP="00F86DB0">
            <w:pPr>
              <w:rPr>
                <w:rFonts w:ascii="Times New Roman" w:hAnsi="Times New Roman" w:cs="Times New Roman"/>
                <w:sz w:val="24"/>
                <w:szCs w:val="24"/>
              </w:rPr>
            </w:pPr>
            <w:r w:rsidRPr="00B720C0">
              <w:rPr>
                <w:rFonts w:ascii="Times New Roman" w:hAnsi="Times New Roman" w:cs="Times New Roman"/>
                <w:sz w:val="24"/>
                <w:szCs w:val="24"/>
              </w:rPr>
              <w:tab/>
            </w:r>
            <w:proofErr w:type="gramStart"/>
            <w:r w:rsidRPr="00B720C0">
              <w:rPr>
                <w:rFonts w:ascii="Times New Roman" w:hAnsi="Times New Roman" w:cs="Times New Roman"/>
                <w:sz w:val="24"/>
                <w:szCs w:val="24"/>
              </w:rPr>
              <w:t>Generally speaking, all</w:t>
            </w:r>
            <w:proofErr w:type="gramEnd"/>
            <w:r w:rsidRPr="00B720C0">
              <w:rPr>
                <w:rFonts w:ascii="Times New Roman" w:hAnsi="Times New Roman" w:cs="Times New Roman"/>
                <w:sz w:val="24"/>
                <w:szCs w:val="24"/>
              </w:rPr>
              <w:t xml:space="preserve"> conditions of a grant as detailed in the Letter of Conditional Commitment (LCC) must be met within seventy-five (75) days of the mailing date of the LCC. For each day over the specified due date, the State will have the option of terminating the grant proposal or taking other actions as determined appropriate, such as reducing the approved administrative budget by $500.00 per day.</w:t>
            </w:r>
          </w:p>
          <w:p w14:paraId="0E33B0CB" w14:textId="77777777" w:rsidR="004B7CB0" w:rsidRPr="00B720C0" w:rsidRDefault="004B7CB0" w:rsidP="00F86DB0">
            <w:pPr>
              <w:rPr>
                <w:rFonts w:ascii="Times New Roman" w:hAnsi="Times New Roman" w:cs="Times New Roman"/>
                <w:sz w:val="24"/>
                <w:szCs w:val="24"/>
              </w:rPr>
            </w:pPr>
          </w:p>
          <w:p w14:paraId="70120F25" w14:textId="77777777" w:rsidR="004B7CB0" w:rsidRPr="00B720C0" w:rsidRDefault="004B7CB0" w:rsidP="00F86DB0">
            <w:pPr>
              <w:rPr>
                <w:rFonts w:ascii="Times New Roman" w:hAnsi="Times New Roman" w:cs="Times New Roman"/>
                <w:sz w:val="24"/>
                <w:szCs w:val="24"/>
                <w:u w:val="single"/>
              </w:rPr>
            </w:pPr>
            <w:r w:rsidRPr="00B720C0">
              <w:rPr>
                <w:rFonts w:ascii="Times New Roman" w:hAnsi="Times New Roman" w:cs="Times New Roman"/>
                <w:sz w:val="24"/>
                <w:szCs w:val="24"/>
                <w:u w:val="single"/>
              </w:rPr>
              <w:t>Starting Activity</w:t>
            </w:r>
          </w:p>
          <w:p w14:paraId="7FDBEF81" w14:textId="77777777" w:rsidR="004B7CB0" w:rsidRDefault="004B7CB0" w:rsidP="00F86DB0">
            <w:pPr>
              <w:rPr>
                <w:rFonts w:ascii="Times New Roman" w:hAnsi="Times New Roman" w:cs="Times New Roman"/>
                <w:sz w:val="24"/>
                <w:szCs w:val="24"/>
              </w:rPr>
            </w:pPr>
          </w:p>
          <w:p w14:paraId="33802BD0" w14:textId="77777777" w:rsidR="004B7CB0" w:rsidRPr="00B720C0" w:rsidRDefault="004B7CB0" w:rsidP="00F86DB0">
            <w:pPr>
              <w:rPr>
                <w:rFonts w:ascii="Times New Roman" w:hAnsi="Times New Roman" w:cs="Times New Roman"/>
                <w:sz w:val="24"/>
                <w:szCs w:val="24"/>
              </w:rPr>
            </w:pPr>
            <w:r w:rsidRPr="00B720C0">
              <w:rPr>
                <w:rFonts w:ascii="Times New Roman" w:hAnsi="Times New Roman" w:cs="Times New Roman"/>
                <w:sz w:val="24"/>
                <w:szCs w:val="24"/>
              </w:rPr>
              <w:tab/>
              <w:t xml:space="preserve">Construction contracts must be fully executed within one hundred eighty (180) days of the date of the State’s letter submitting the grant agreement. Should a community fail to meet this benchmark, the State may terminate the project. At that point, all administrative and engineering costs will become unallowable and </w:t>
            </w:r>
            <w:proofErr w:type="gramStart"/>
            <w:r w:rsidRPr="00B720C0">
              <w:rPr>
                <w:rFonts w:ascii="Times New Roman" w:hAnsi="Times New Roman" w:cs="Times New Roman"/>
                <w:sz w:val="24"/>
                <w:szCs w:val="24"/>
              </w:rPr>
              <w:t>have to</w:t>
            </w:r>
            <w:proofErr w:type="gramEnd"/>
            <w:r w:rsidRPr="00B720C0">
              <w:rPr>
                <w:rFonts w:ascii="Times New Roman" w:hAnsi="Times New Roman" w:cs="Times New Roman"/>
                <w:sz w:val="24"/>
                <w:szCs w:val="24"/>
              </w:rPr>
              <w:t xml:space="preserve"> be reimbursed to the State. The State reserves the right to grant an extension where reasons for not entering a construction contract, within the timeframe, were clearly valid.</w:t>
            </w:r>
          </w:p>
          <w:p w14:paraId="571D9F75" w14:textId="77777777" w:rsidR="004B7CB0" w:rsidRPr="00B720C0" w:rsidRDefault="004B7CB0" w:rsidP="00F86DB0">
            <w:pPr>
              <w:rPr>
                <w:rFonts w:ascii="Times New Roman" w:hAnsi="Times New Roman" w:cs="Times New Roman"/>
                <w:sz w:val="24"/>
                <w:szCs w:val="24"/>
              </w:rPr>
            </w:pPr>
            <w:r w:rsidRPr="00B720C0">
              <w:rPr>
                <w:rFonts w:ascii="Times New Roman" w:hAnsi="Times New Roman" w:cs="Times New Roman"/>
                <w:sz w:val="24"/>
                <w:szCs w:val="24"/>
              </w:rPr>
              <w:tab/>
              <w:t>With respect to comprehensive projects the one hundred eighty (180) days will apply to one (1) infrastructure activity and the first five (5) houses under rehabilitation contract in a housing rehabilitation project. With respect to in-kind projects, the one hundred eighty (180) days will apply to either materials having been purchased or documented time being spent on the project site.</w:t>
            </w:r>
          </w:p>
          <w:p w14:paraId="267B1DA1" w14:textId="77777777" w:rsidR="004B7CB0" w:rsidRPr="00B720C0" w:rsidRDefault="004B7CB0" w:rsidP="00F86DB0">
            <w:pPr>
              <w:rPr>
                <w:rFonts w:ascii="Times New Roman" w:hAnsi="Times New Roman" w:cs="Times New Roman"/>
                <w:sz w:val="24"/>
                <w:szCs w:val="24"/>
              </w:rPr>
            </w:pPr>
            <w:r w:rsidRPr="00B720C0">
              <w:rPr>
                <w:rFonts w:ascii="Times New Roman" w:hAnsi="Times New Roman" w:cs="Times New Roman"/>
                <w:sz w:val="24"/>
                <w:szCs w:val="24"/>
              </w:rPr>
              <w:tab/>
              <w:t xml:space="preserve">If the one hundred eighty (180) day start-up deadline cannot be met, a written request should be submitted for an extension </w:t>
            </w:r>
            <w:r w:rsidRPr="00B720C0">
              <w:rPr>
                <w:rFonts w:ascii="Times New Roman" w:hAnsi="Times New Roman" w:cs="Times New Roman"/>
                <w:sz w:val="24"/>
                <w:szCs w:val="24"/>
                <w:u w:val="single"/>
              </w:rPr>
              <w:t>prior</w:t>
            </w:r>
            <w:r w:rsidRPr="00B720C0">
              <w:rPr>
                <w:rFonts w:ascii="Times New Roman" w:hAnsi="Times New Roman" w:cs="Times New Roman"/>
                <w:sz w:val="24"/>
                <w:szCs w:val="24"/>
              </w:rPr>
              <w:t xml:space="preserve"> to the deadline date.</w:t>
            </w:r>
          </w:p>
          <w:p w14:paraId="5C2C5FF6" w14:textId="77777777" w:rsidR="004B7CB0" w:rsidRPr="00B720C0" w:rsidRDefault="004B7CB0" w:rsidP="00F86DB0">
            <w:pPr>
              <w:rPr>
                <w:rFonts w:ascii="Times New Roman" w:hAnsi="Times New Roman" w:cs="Times New Roman"/>
                <w:sz w:val="24"/>
                <w:szCs w:val="24"/>
                <w:u w:val="single"/>
              </w:rPr>
            </w:pPr>
            <w:r w:rsidRPr="00B720C0">
              <w:rPr>
                <w:rFonts w:ascii="Times New Roman" w:hAnsi="Times New Roman" w:cs="Times New Roman"/>
                <w:sz w:val="24"/>
                <w:szCs w:val="24"/>
                <w:u w:val="single"/>
              </w:rPr>
              <w:t>Submission to State</w:t>
            </w:r>
          </w:p>
          <w:p w14:paraId="2D6A3C3B" w14:textId="77777777" w:rsidR="004B7CB0" w:rsidRPr="00B720C0" w:rsidRDefault="004B7CB0" w:rsidP="00F86DB0">
            <w:pPr>
              <w:rPr>
                <w:rFonts w:ascii="Times New Roman" w:hAnsi="Times New Roman" w:cs="Times New Roman"/>
                <w:sz w:val="24"/>
                <w:szCs w:val="24"/>
              </w:rPr>
            </w:pPr>
            <w:r w:rsidRPr="00B720C0">
              <w:rPr>
                <w:rFonts w:ascii="Times New Roman" w:hAnsi="Times New Roman" w:cs="Times New Roman"/>
                <w:sz w:val="24"/>
                <w:szCs w:val="24"/>
              </w:rPr>
              <w:tab/>
              <w:t xml:space="preserve">Within </w:t>
            </w:r>
            <w:r w:rsidRPr="00B720C0">
              <w:rPr>
                <w:rFonts w:ascii="Times New Roman" w:hAnsi="Times New Roman" w:cs="Times New Roman"/>
                <w:b/>
                <w:sz w:val="24"/>
                <w:szCs w:val="24"/>
              </w:rPr>
              <w:t>10 days</w:t>
            </w:r>
            <w:r w:rsidRPr="00B720C0">
              <w:rPr>
                <w:rFonts w:ascii="Times New Roman" w:hAnsi="Times New Roman" w:cs="Times New Roman"/>
                <w:sz w:val="24"/>
                <w:szCs w:val="24"/>
              </w:rPr>
              <w:t xml:space="preserve"> of the full execution of the prime construction contract(s), a copy of the applicable </w:t>
            </w:r>
            <w:r w:rsidRPr="00B720C0">
              <w:rPr>
                <w:rFonts w:ascii="Times New Roman" w:hAnsi="Times New Roman" w:cs="Times New Roman"/>
                <w:b/>
                <w:sz w:val="24"/>
                <w:szCs w:val="24"/>
              </w:rPr>
              <w:t>wage decision</w:t>
            </w:r>
            <w:r w:rsidRPr="00B720C0">
              <w:rPr>
                <w:rFonts w:ascii="Times New Roman" w:hAnsi="Times New Roman" w:cs="Times New Roman"/>
                <w:sz w:val="24"/>
                <w:szCs w:val="24"/>
              </w:rPr>
              <w:t xml:space="preserve"> and the </w:t>
            </w:r>
            <w:r w:rsidRPr="00B720C0">
              <w:rPr>
                <w:rFonts w:ascii="Times New Roman" w:hAnsi="Times New Roman" w:cs="Times New Roman"/>
                <w:b/>
                <w:sz w:val="24"/>
                <w:szCs w:val="24"/>
              </w:rPr>
              <w:t>Notice of Start of Construction</w:t>
            </w:r>
            <w:r w:rsidRPr="00B720C0">
              <w:rPr>
                <w:rFonts w:ascii="Times New Roman" w:hAnsi="Times New Roman" w:cs="Times New Roman"/>
                <w:sz w:val="24"/>
                <w:szCs w:val="24"/>
              </w:rPr>
              <w:t xml:space="preserve"> form should be submitted to the State. This action provides the State with evidence of compliance with Policy Letter Number 17, provides the State with evidence of the correct wage decision “lock-in” date, indicates appropriateness of payment, and provides timely information required for HUD and Department of Labor mandated reports.</w:t>
            </w:r>
          </w:p>
          <w:p w14:paraId="5F95716F" w14:textId="77777777" w:rsidR="004B7CB0" w:rsidRDefault="004B7CB0" w:rsidP="00F86DB0">
            <w:pPr>
              <w:rPr>
                <w:rFonts w:ascii="Times New Roman" w:hAnsi="Times New Roman" w:cs="Times New Roman"/>
                <w:sz w:val="24"/>
                <w:szCs w:val="24"/>
              </w:rPr>
            </w:pPr>
          </w:p>
          <w:p w14:paraId="032D8C8A" w14:textId="77777777" w:rsidR="004B7CB0" w:rsidRPr="00B720C0" w:rsidRDefault="004B7CB0" w:rsidP="00F86DB0">
            <w:pPr>
              <w:rPr>
                <w:rFonts w:ascii="Times New Roman" w:hAnsi="Times New Roman" w:cs="Times New Roman"/>
                <w:sz w:val="24"/>
                <w:szCs w:val="24"/>
              </w:rPr>
            </w:pPr>
            <w:r w:rsidRPr="00B720C0">
              <w:rPr>
                <w:rFonts w:ascii="Times New Roman" w:hAnsi="Times New Roman" w:cs="Times New Roman"/>
                <w:sz w:val="24"/>
                <w:szCs w:val="24"/>
              </w:rPr>
              <w:t>Effective Date:</w:t>
            </w:r>
            <w:r w:rsidRPr="00B720C0">
              <w:rPr>
                <w:rFonts w:ascii="Times New Roman" w:hAnsi="Times New Roman" w:cs="Times New Roman"/>
                <w:sz w:val="24"/>
                <w:szCs w:val="24"/>
              </w:rPr>
              <w:tab/>
              <w:t>Immediately</w:t>
            </w:r>
          </w:p>
          <w:p w14:paraId="05753C1D" w14:textId="77777777" w:rsidR="004B7CB0" w:rsidRPr="00B720C0" w:rsidRDefault="004B7CB0" w:rsidP="00F86DB0">
            <w:pPr>
              <w:pStyle w:val="Default"/>
            </w:pPr>
          </w:p>
        </w:tc>
      </w:tr>
    </w:tbl>
    <w:p w14:paraId="1341E98B" w14:textId="77777777" w:rsidR="004B7CB0" w:rsidRPr="00DF1AC6" w:rsidRDefault="004B7CB0" w:rsidP="004B7CB0">
      <w:pPr>
        <w:pStyle w:val="Default"/>
        <w:ind w:firstLine="720"/>
      </w:pPr>
      <w:r w:rsidRPr="00DF1AC6">
        <w:rPr>
          <w:color w:val="383838"/>
        </w:rPr>
        <w:lastRenderedPageBreak/>
        <w:t xml:space="preserve">The U.S. Department of Housing and Urban Development (HUD) has also issued a handbook for subrecipients of CDBG Program grant funds, which handbook provides guidance for understanding the administrative requirements that apply to the use of federal funds for the delivery of CDBG programs and activities.  This can be found at the link  </w:t>
      </w:r>
      <w:hyperlink r:id="rId29" w:history="1">
        <w:r w:rsidRPr="00DF1AC6">
          <w:rPr>
            <w:rStyle w:val="Hyperlink"/>
          </w:rPr>
          <w:t>Playing by the Rules: A Handbook for CDBG Subrecipients on Administrative Systems - HUD Exchange</w:t>
        </w:r>
      </w:hyperlink>
      <w:r w:rsidRPr="00DF1AC6">
        <w:t>.</w:t>
      </w:r>
    </w:p>
    <w:p w14:paraId="62A92806" w14:textId="77777777" w:rsidR="004B7CB0" w:rsidRPr="00DF1AC6" w:rsidRDefault="004B7CB0" w:rsidP="004B7CB0">
      <w:pPr>
        <w:pStyle w:val="NormalWeb"/>
        <w:shd w:val="clear" w:color="auto" w:fill="FCFCFC"/>
        <w:spacing w:before="240" w:beforeAutospacing="0" w:after="240" w:afterAutospacing="0"/>
        <w:ind w:firstLine="720"/>
        <w:textAlignment w:val="baseline"/>
        <w:rPr>
          <w:rFonts w:eastAsia="Garamond"/>
          <w:spacing w:val="-3"/>
          <w:position w:val="1"/>
        </w:rPr>
      </w:pPr>
      <w:r w:rsidRPr="00DF1AC6">
        <w:t>ADECA also maintains a CDBG Local Program Implementation Schedule form pertaining to the timely start-up, administration, construction, closeout, and auditing of funded grant projects.  That form is posted on the ADECA website (</w:t>
      </w:r>
      <w:hyperlink r:id="rId30" w:history="1">
        <w:r w:rsidRPr="00DF1AC6">
          <w:rPr>
            <w:rStyle w:val="Hyperlink"/>
          </w:rPr>
          <w:t>www.adeca.alabama.gov</w:t>
        </w:r>
      </w:hyperlink>
      <w:r w:rsidRPr="00DF1AC6">
        <w:t xml:space="preserve">) at the links </w:t>
      </w:r>
      <w:hyperlink r:id="rId31" w:history="1">
        <w:r w:rsidRPr="00DF1AC6">
          <w:rPr>
            <w:rStyle w:val="Hyperlink"/>
          </w:rPr>
          <w:t>https://adeca.alabama.gov/cdbg/letter-of-conditional-commitment/</w:t>
        </w:r>
      </w:hyperlink>
      <w:r w:rsidRPr="00DF1AC6">
        <w:t xml:space="preserve"> and </w:t>
      </w:r>
      <w:hyperlink r:id="rId32" w:history="1">
        <w:r w:rsidRPr="00DF1AC6">
          <w:rPr>
            <w:rStyle w:val="Hyperlink"/>
          </w:rPr>
          <w:t>https://adeca.alabama.gov/wp-content/uploads/Local-Program-Implementation-Schedule-Certification.pdf</w:t>
        </w:r>
      </w:hyperlink>
      <w:r w:rsidRPr="00DF1AC6">
        <w:t xml:space="preserve"> .</w:t>
      </w:r>
      <w:r w:rsidRPr="00DF1AC6">
        <w:rPr>
          <w:rFonts w:eastAsia="Garamond"/>
          <w:spacing w:val="-3"/>
          <w:position w:val="1"/>
        </w:rPr>
        <w:t xml:space="preserve">  That Local Program Implementation Schedule form will be applicable to the CDBG-DR Hurricanes Sally and Zeta subgrant recipients.  That form is contained below as it appears on that website.</w:t>
      </w:r>
    </w:p>
    <w:p w14:paraId="0E7166AB" w14:textId="77777777" w:rsidR="004B7CB0" w:rsidRDefault="004B7CB0" w:rsidP="004B7CB0">
      <w:pPr>
        <w:spacing w:line="240" w:lineRule="auto"/>
        <w:rPr>
          <w:rFonts w:ascii="Times New Roman" w:eastAsia="Garamond" w:hAnsi="Times New Roman" w:cs="Times New Roman"/>
          <w:b/>
          <w:bCs/>
          <w:spacing w:val="-3"/>
          <w:position w:val="1"/>
          <w:sz w:val="24"/>
          <w:szCs w:val="24"/>
        </w:rPr>
      </w:pPr>
    </w:p>
    <w:p w14:paraId="2F7C6498" w14:textId="77777777" w:rsidR="004B7CB0" w:rsidRPr="00C9325C" w:rsidRDefault="004B7CB0" w:rsidP="004B7CB0">
      <w:pPr>
        <w:spacing w:line="240" w:lineRule="auto"/>
        <w:rPr>
          <w:rFonts w:ascii="Times New Roman" w:eastAsia="Garamond" w:hAnsi="Times New Roman" w:cs="Times New Roman"/>
          <w:spacing w:val="-3"/>
          <w:position w:val="1"/>
          <w:sz w:val="24"/>
          <w:szCs w:val="24"/>
        </w:rPr>
      </w:pPr>
      <w:r w:rsidRPr="00F01429">
        <w:rPr>
          <w:rFonts w:ascii="Times New Roman" w:eastAsia="Garamond" w:hAnsi="Times New Roman" w:cs="Times New Roman"/>
          <w:b/>
          <w:bCs/>
          <w:spacing w:val="-3"/>
          <w:position w:val="1"/>
          <w:sz w:val="24"/>
          <w:szCs w:val="24"/>
        </w:rPr>
        <w:tab/>
      </w:r>
      <w:r w:rsidRPr="00F01429">
        <w:rPr>
          <w:rFonts w:ascii="Times New Roman" w:eastAsia="Garamond" w:hAnsi="Times New Roman" w:cs="Times New Roman"/>
          <w:b/>
          <w:bCs/>
          <w:spacing w:val="-3"/>
          <w:position w:val="1"/>
          <w:sz w:val="24"/>
          <w:szCs w:val="24"/>
        </w:rPr>
        <w:tab/>
        <w:t xml:space="preserve">     </w:t>
      </w:r>
      <w:r>
        <w:rPr>
          <w:rFonts w:ascii="Times New Roman" w:eastAsia="Garamond" w:hAnsi="Times New Roman" w:cs="Times New Roman"/>
          <w:b/>
          <w:bCs/>
          <w:spacing w:val="-3"/>
          <w:position w:val="1"/>
          <w:sz w:val="24"/>
          <w:szCs w:val="24"/>
        </w:rPr>
        <w:t xml:space="preserve">CDBG Local </w:t>
      </w:r>
      <w:r w:rsidRPr="00C9325C">
        <w:rPr>
          <w:rFonts w:ascii="Times New Roman" w:eastAsia="Garamond" w:hAnsi="Times New Roman" w:cs="Times New Roman"/>
          <w:b/>
          <w:bCs/>
          <w:spacing w:val="-3"/>
          <w:position w:val="1"/>
          <w:sz w:val="24"/>
          <w:szCs w:val="24"/>
        </w:rPr>
        <w:t>Program I</w:t>
      </w:r>
      <w:r>
        <w:rPr>
          <w:rFonts w:ascii="Times New Roman" w:eastAsia="Garamond" w:hAnsi="Times New Roman" w:cs="Times New Roman"/>
          <w:b/>
          <w:bCs/>
          <w:spacing w:val="-3"/>
          <w:position w:val="1"/>
          <w:sz w:val="24"/>
          <w:szCs w:val="24"/>
        </w:rPr>
        <w:t>mpleme</w:t>
      </w:r>
      <w:r w:rsidRPr="00C9325C">
        <w:rPr>
          <w:rFonts w:ascii="Times New Roman" w:eastAsia="Garamond" w:hAnsi="Times New Roman" w:cs="Times New Roman"/>
          <w:b/>
          <w:bCs/>
          <w:spacing w:val="-3"/>
          <w:position w:val="1"/>
          <w:sz w:val="24"/>
          <w:szCs w:val="24"/>
        </w:rPr>
        <w:t>n</w:t>
      </w:r>
      <w:r>
        <w:rPr>
          <w:rFonts w:ascii="Times New Roman" w:eastAsia="Garamond" w:hAnsi="Times New Roman" w:cs="Times New Roman"/>
          <w:b/>
          <w:bCs/>
          <w:spacing w:val="-3"/>
          <w:position w:val="1"/>
          <w:sz w:val="24"/>
          <w:szCs w:val="24"/>
        </w:rPr>
        <w:t>tati</w:t>
      </w:r>
      <w:r w:rsidRPr="00C9325C">
        <w:rPr>
          <w:rFonts w:ascii="Times New Roman" w:eastAsia="Garamond" w:hAnsi="Times New Roman" w:cs="Times New Roman"/>
          <w:b/>
          <w:bCs/>
          <w:spacing w:val="-3"/>
          <w:position w:val="1"/>
          <w:sz w:val="24"/>
          <w:szCs w:val="24"/>
        </w:rPr>
        <w:t>o</w:t>
      </w:r>
      <w:r>
        <w:rPr>
          <w:rFonts w:ascii="Times New Roman" w:eastAsia="Garamond" w:hAnsi="Times New Roman" w:cs="Times New Roman"/>
          <w:b/>
          <w:bCs/>
          <w:spacing w:val="-3"/>
          <w:position w:val="1"/>
          <w:sz w:val="24"/>
          <w:szCs w:val="24"/>
        </w:rPr>
        <w:t>n Schedul</w:t>
      </w:r>
      <w:r w:rsidRPr="00C9325C">
        <w:rPr>
          <w:rFonts w:ascii="Times New Roman" w:eastAsia="Garamond" w:hAnsi="Times New Roman" w:cs="Times New Roman"/>
          <w:b/>
          <w:bCs/>
          <w:spacing w:val="-3"/>
          <w:position w:val="1"/>
          <w:sz w:val="24"/>
          <w:szCs w:val="24"/>
        </w:rPr>
        <w:t>e</w:t>
      </w:r>
    </w:p>
    <w:tbl>
      <w:tblPr>
        <w:tblStyle w:val="TableGrid"/>
        <w:tblW w:w="0" w:type="auto"/>
        <w:tblLook w:val="04A0" w:firstRow="1" w:lastRow="0" w:firstColumn="1" w:lastColumn="0" w:noHBand="0" w:noVBand="1"/>
      </w:tblPr>
      <w:tblGrid>
        <w:gridCol w:w="9350"/>
      </w:tblGrid>
      <w:tr w:rsidR="004B7CB0" w14:paraId="4C8F625C" w14:textId="77777777" w:rsidTr="00F86DB0">
        <w:tc>
          <w:tcPr>
            <w:tcW w:w="9350" w:type="dxa"/>
          </w:tcPr>
          <w:p w14:paraId="522BF714" w14:textId="77777777" w:rsidR="004B7CB0" w:rsidRPr="003D53B6" w:rsidRDefault="004B7CB0" w:rsidP="00F86DB0">
            <w:pPr>
              <w:pStyle w:val="NoSpacing"/>
              <w:jc w:val="center"/>
              <w:rPr>
                <w:rFonts w:ascii="Times New Roman" w:hAnsi="Times New Roman" w:cs="Times New Roman"/>
                <w:sz w:val="28"/>
                <w:szCs w:val="28"/>
              </w:rPr>
            </w:pPr>
            <w:r w:rsidRPr="003D53B6">
              <w:rPr>
                <w:rFonts w:ascii="Times New Roman" w:hAnsi="Times New Roman" w:cs="Times New Roman"/>
                <w:sz w:val="28"/>
                <w:szCs w:val="28"/>
              </w:rPr>
              <w:t>COMMUNITY DEVELOPMENT BLOCK GRANT</w:t>
            </w:r>
          </w:p>
          <w:p w14:paraId="7BB2AEA0" w14:textId="77777777" w:rsidR="004B7CB0" w:rsidRDefault="004B7CB0" w:rsidP="00F86DB0">
            <w:pPr>
              <w:pStyle w:val="NoSpacing"/>
              <w:jc w:val="center"/>
              <w:rPr>
                <w:rFonts w:ascii="Times New Roman" w:hAnsi="Times New Roman" w:cs="Times New Roman"/>
                <w:sz w:val="32"/>
                <w:szCs w:val="32"/>
              </w:rPr>
            </w:pPr>
            <w:r w:rsidRPr="003D53B6">
              <w:rPr>
                <w:rFonts w:ascii="Times New Roman" w:hAnsi="Times New Roman" w:cs="Times New Roman"/>
                <w:sz w:val="28"/>
                <w:szCs w:val="28"/>
              </w:rPr>
              <w:t>MANAGEMENT SYSTEM</w:t>
            </w:r>
          </w:p>
          <w:p w14:paraId="10E233B4" w14:textId="77777777" w:rsidR="004B7CB0" w:rsidRPr="003D53B6" w:rsidRDefault="004B7CB0" w:rsidP="00F86DB0">
            <w:pPr>
              <w:pStyle w:val="NoSpacing"/>
              <w:jc w:val="center"/>
              <w:rPr>
                <w:rFonts w:ascii="Times New Roman" w:hAnsi="Times New Roman" w:cs="Times New Roman"/>
                <w:sz w:val="28"/>
                <w:szCs w:val="28"/>
              </w:rPr>
            </w:pPr>
          </w:p>
          <w:p w14:paraId="50E6325E" w14:textId="77777777" w:rsidR="004B7CB0" w:rsidRDefault="004B7CB0" w:rsidP="00F86DB0">
            <w:pPr>
              <w:pStyle w:val="NoSpacing"/>
              <w:jc w:val="center"/>
              <w:rPr>
                <w:rFonts w:ascii="Times New Roman" w:hAnsi="Times New Roman" w:cs="Times New Roman"/>
                <w:b/>
                <w:sz w:val="28"/>
                <w:szCs w:val="28"/>
              </w:rPr>
            </w:pPr>
            <w:r w:rsidRPr="00563305">
              <w:rPr>
                <w:rFonts w:ascii="Times New Roman" w:hAnsi="Times New Roman" w:cs="Times New Roman"/>
                <w:b/>
                <w:sz w:val="28"/>
                <w:szCs w:val="28"/>
              </w:rPr>
              <w:t>IMPLEMENTATION SCHEDULE</w:t>
            </w:r>
          </w:p>
          <w:p w14:paraId="2A271FE9" w14:textId="77777777" w:rsidR="004B7CB0" w:rsidRDefault="004B7CB0" w:rsidP="00F86DB0">
            <w:pPr>
              <w:pStyle w:val="NoSpacing"/>
              <w:rPr>
                <w:rFonts w:ascii="Times New Roman" w:hAnsi="Times New Roman" w:cs="Times New Roman"/>
                <w:sz w:val="24"/>
                <w:szCs w:val="24"/>
              </w:rPr>
            </w:pPr>
          </w:p>
          <w:p w14:paraId="39FFE65E" w14:textId="77777777" w:rsidR="004B7CB0" w:rsidRDefault="004B7CB0" w:rsidP="00F86DB0">
            <w:pPr>
              <w:pStyle w:val="NoSpacing"/>
              <w:rPr>
                <w:rFonts w:ascii="Times New Roman" w:hAnsi="Times New Roman" w:cs="Times New Roman"/>
                <w:sz w:val="24"/>
                <w:szCs w:val="24"/>
              </w:rPr>
            </w:pPr>
            <w:r>
              <w:rPr>
                <w:rFonts w:ascii="Times New Roman" w:hAnsi="Times New Roman" w:cs="Times New Roman"/>
                <w:sz w:val="24"/>
                <w:szCs w:val="24"/>
              </w:rPr>
              <w:t xml:space="preserve">Grantee’s Name: ____________________   CDBG Project </w:t>
            </w:r>
            <w:proofErr w:type="gramStart"/>
            <w:r>
              <w:rPr>
                <w:rFonts w:ascii="Times New Roman" w:hAnsi="Times New Roman" w:cs="Times New Roman"/>
                <w:sz w:val="24"/>
                <w:szCs w:val="24"/>
              </w:rPr>
              <w:t>Number:_</w:t>
            </w:r>
            <w:proofErr w:type="gramEnd"/>
            <w:r>
              <w:rPr>
                <w:rFonts w:ascii="Times New Roman" w:hAnsi="Times New Roman" w:cs="Times New Roman"/>
                <w:sz w:val="24"/>
                <w:szCs w:val="24"/>
              </w:rPr>
              <w:t>____________________</w:t>
            </w:r>
          </w:p>
          <w:p w14:paraId="29356AE2" w14:textId="77777777" w:rsidR="004B7CB0" w:rsidRDefault="004B7CB0" w:rsidP="00F86DB0">
            <w:pPr>
              <w:pStyle w:val="NoSpacing"/>
              <w:rPr>
                <w:rFonts w:ascii="Times New Roman" w:hAnsi="Times New Roman" w:cs="Times New Roman"/>
                <w:sz w:val="24"/>
                <w:szCs w:val="24"/>
              </w:rPr>
            </w:pPr>
          </w:p>
          <w:p w14:paraId="01522590" w14:textId="77777777" w:rsidR="004B7CB0" w:rsidRDefault="004B7CB0" w:rsidP="00F86DB0">
            <w:pPr>
              <w:pStyle w:val="NoSpacing"/>
              <w:rPr>
                <w:rFonts w:ascii="Times New Roman" w:hAnsi="Times New Roman" w:cs="Times New Roman"/>
                <w:sz w:val="24"/>
                <w:szCs w:val="24"/>
              </w:rPr>
            </w:pPr>
            <w:r>
              <w:rPr>
                <w:rFonts w:ascii="Times New Roman" w:hAnsi="Times New Roman" w:cs="Times New Roman"/>
                <w:sz w:val="24"/>
                <w:szCs w:val="24"/>
              </w:rPr>
              <w:t>Mayor’s/Chairman’s Signature: ______________________   Date: _____________________</w:t>
            </w:r>
          </w:p>
          <w:p w14:paraId="4777C766" w14:textId="77777777" w:rsidR="004B7CB0" w:rsidRDefault="004B7CB0" w:rsidP="00F86DB0">
            <w:pPr>
              <w:pStyle w:val="NoSpacing"/>
              <w:rPr>
                <w:rFonts w:ascii="Times New Roman" w:hAnsi="Times New Roman" w:cs="Times New Roman"/>
                <w:sz w:val="24"/>
                <w:szCs w:val="24"/>
              </w:rPr>
            </w:pPr>
          </w:p>
          <w:p w14:paraId="592975D6" w14:textId="77777777" w:rsidR="004B7CB0" w:rsidRPr="00563305" w:rsidRDefault="004B7CB0" w:rsidP="00F86DB0">
            <w:pPr>
              <w:pStyle w:val="NoSpacing"/>
              <w:rPr>
                <w:rFonts w:ascii="Times New Roman" w:hAnsi="Times New Roman" w:cs="Times New Roman"/>
                <w:sz w:val="24"/>
                <w:szCs w:val="24"/>
              </w:rPr>
            </w:pPr>
            <w:r>
              <w:rPr>
                <w:rFonts w:ascii="Times New Roman" w:hAnsi="Times New Roman" w:cs="Times New Roman"/>
                <w:sz w:val="24"/>
                <w:szCs w:val="24"/>
              </w:rPr>
              <w:t>Mayor’s/Chairman’s Name: _________________   Grant Administrator: _________________</w:t>
            </w:r>
          </w:p>
          <w:p w14:paraId="269A799F" w14:textId="77777777" w:rsidR="004B7CB0" w:rsidRDefault="004B7CB0" w:rsidP="00F86DB0">
            <w:pPr>
              <w:pStyle w:val="NoSpacing"/>
              <w:rPr>
                <w:rFonts w:ascii="Times New Roman" w:hAnsi="Times New Roman" w:cs="Times New Roman"/>
                <w:sz w:val="24"/>
                <w:szCs w:val="24"/>
              </w:rPr>
            </w:pPr>
          </w:p>
          <w:p w14:paraId="0F388B4D" w14:textId="77777777" w:rsidR="004B7CB0" w:rsidRDefault="004B7CB0" w:rsidP="00F86DB0">
            <w:pPr>
              <w:pStyle w:val="NoSpacing"/>
              <w:rPr>
                <w:rFonts w:ascii="Times New Roman" w:hAnsi="Times New Roman" w:cs="Times New Roman"/>
                <w:sz w:val="24"/>
                <w:szCs w:val="24"/>
              </w:rPr>
            </w:pPr>
            <w:r>
              <w:rPr>
                <w:rFonts w:ascii="Times New Roman" w:hAnsi="Times New Roman" w:cs="Times New Roman"/>
                <w:sz w:val="24"/>
                <w:szCs w:val="24"/>
              </w:rPr>
              <w:t>Purpose for Extension Request: __________________________________________________</w:t>
            </w:r>
          </w:p>
          <w:p w14:paraId="0744C7D7" w14:textId="77777777" w:rsidR="004B7CB0" w:rsidRDefault="004B7CB0" w:rsidP="00F86DB0">
            <w:pPr>
              <w:pStyle w:val="NoSpacing"/>
              <w:rPr>
                <w:rFonts w:ascii="Times New Roman" w:hAnsi="Times New Roman" w:cs="Times New Roman"/>
                <w:sz w:val="24"/>
                <w:szCs w:val="24"/>
              </w:rPr>
            </w:pPr>
          </w:p>
          <w:p w14:paraId="74B345CA" w14:textId="77777777" w:rsidR="004B7CB0" w:rsidRPr="00EA23A2" w:rsidRDefault="004B7CB0" w:rsidP="00F86DB0">
            <w:pPr>
              <w:pStyle w:val="NoSpacing"/>
              <w:rPr>
                <w:rFonts w:ascii="Times New Roman" w:hAnsi="Times New Roman" w:cs="Times New Roman"/>
                <w:sz w:val="16"/>
                <w:szCs w:val="16"/>
              </w:rPr>
            </w:pPr>
            <w:r>
              <w:rPr>
                <w:rFonts w:ascii="Times New Roman" w:hAnsi="Times New Roman" w:cs="Times New Roman"/>
                <w:sz w:val="24"/>
                <w:szCs w:val="24"/>
              </w:rPr>
              <w:t>ADECA Approval: ___________________ / __________________ Date: _______________</w:t>
            </w:r>
            <w:r>
              <w:rPr>
                <w:rFonts w:ascii="Times New Roman" w:hAnsi="Times New Roman" w:cs="Times New Roman"/>
                <w:sz w:val="16"/>
                <w:szCs w:val="16"/>
              </w:rPr>
              <w:t xml:space="preserve">                          </w:t>
            </w:r>
            <w:r>
              <w:rPr>
                <w:rFonts w:ascii="Times New Roman" w:hAnsi="Times New Roman" w:cs="Times New Roman"/>
                <w:sz w:val="16"/>
                <w:szCs w:val="16"/>
              </w:rPr>
              <w:tab/>
              <w:t xml:space="preserve">                               Program Supervisor</w:t>
            </w:r>
            <w:r>
              <w:rPr>
                <w:rFonts w:ascii="Times New Roman" w:hAnsi="Times New Roman" w:cs="Times New Roman"/>
                <w:sz w:val="16"/>
                <w:szCs w:val="16"/>
              </w:rPr>
              <w:tab/>
              <w:t xml:space="preserve">                    Unit Chief</w:t>
            </w:r>
          </w:p>
          <w:p w14:paraId="1C89498D" w14:textId="77777777" w:rsidR="004B7CB0" w:rsidRDefault="004B7CB0" w:rsidP="00F86DB0">
            <w:pPr>
              <w:pStyle w:val="NoSpacing"/>
              <w:rPr>
                <w:rFonts w:ascii="Times New Roman" w:hAnsi="Times New Roman" w:cs="Times New Roman"/>
                <w:sz w:val="24"/>
                <w:szCs w:val="24"/>
              </w:rPr>
            </w:pPr>
          </w:p>
          <w:p w14:paraId="59D760BE" w14:textId="77777777" w:rsidR="004B7CB0" w:rsidRDefault="004B7CB0" w:rsidP="00F86DB0">
            <w:pPr>
              <w:pStyle w:val="NoSpacing"/>
              <w:rPr>
                <w:rFonts w:ascii="Times New Roman" w:hAnsi="Times New Roman" w:cs="Times New Roman"/>
                <w:sz w:val="24"/>
                <w:szCs w:val="24"/>
              </w:rPr>
            </w:pPr>
          </w:p>
          <w:p w14:paraId="36A72D8B" w14:textId="77777777" w:rsidR="004B7CB0" w:rsidRDefault="004B7CB0" w:rsidP="00F86DB0">
            <w:pPr>
              <w:pStyle w:val="NoSpacing"/>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072"/>
              <w:gridCol w:w="1225"/>
              <w:gridCol w:w="1890"/>
              <w:gridCol w:w="839"/>
              <w:gridCol w:w="1350"/>
              <w:gridCol w:w="1748"/>
            </w:tblGrid>
            <w:tr w:rsidR="004B7CB0" w14:paraId="102D7DC5" w14:textId="77777777" w:rsidTr="00F86DB0">
              <w:trPr>
                <w:jc w:val="center"/>
              </w:trPr>
              <w:tc>
                <w:tcPr>
                  <w:tcW w:w="3505" w:type="dxa"/>
                  <w:vAlign w:val="center"/>
                </w:tcPr>
                <w:p w14:paraId="468B0324" w14:textId="77777777" w:rsidR="004B7CB0" w:rsidRDefault="004B7CB0" w:rsidP="00F86DB0">
                  <w:pPr>
                    <w:pStyle w:val="NoSpacing"/>
                    <w:jc w:val="center"/>
                    <w:rPr>
                      <w:rFonts w:ascii="Times New Roman" w:hAnsi="Times New Roman" w:cs="Times New Roman"/>
                      <w:sz w:val="24"/>
                      <w:szCs w:val="24"/>
                    </w:rPr>
                  </w:pPr>
                  <w:r>
                    <w:rPr>
                      <w:rFonts w:ascii="Times New Roman" w:hAnsi="Times New Roman" w:cs="Times New Roman"/>
                      <w:sz w:val="24"/>
                      <w:szCs w:val="24"/>
                    </w:rPr>
                    <w:t>Tasks</w:t>
                  </w:r>
                </w:p>
              </w:tc>
              <w:tc>
                <w:tcPr>
                  <w:tcW w:w="1620" w:type="dxa"/>
                  <w:vAlign w:val="center"/>
                </w:tcPr>
                <w:p w14:paraId="5E044728" w14:textId="77777777" w:rsidR="004B7CB0" w:rsidRDefault="004B7CB0" w:rsidP="00F86DB0">
                  <w:pPr>
                    <w:pStyle w:val="NoSpacing"/>
                    <w:jc w:val="center"/>
                    <w:rPr>
                      <w:rFonts w:ascii="Times New Roman" w:hAnsi="Times New Roman" w:cs="Times New Roman"/>
                      <w:sz w:val="24"/>
                      <w:szCs w:val="24"/>
                    </w:rPr>
                  </w:pPr>
                  <w:r>
                    <w:rPr>
                      <w:rFonts w:ascii="Times New Roman" w:hAnsi="Times New Roman" w:cs="Times New Roman"/>
                      <w:sz w:val="24"/>
                      <w:szCs w:val="24"/>
                    </w:rPr>
                    <w:t>Task Required</w:t>
                  </w:r>
                </w:p>
              </w:tc>
              <w:tc>
                <w:tcPr>
                  <w:tcW w:w="3420" w:type="dxa"/>
                  <w:vAlign w:val="center"/>
                </w:tcPr>
                <w:p w14:paraId="652AA385" w14:textId="77777777" w:rsidR="004B7CB0" w:rsidRDefault="004B7CB0" w:rsidP="00F86DB0">
                  <w:pPr>
                    <w:pStyle w:val="NoSpacing"/>
                    <w:jc w:val="center"/>
                    <w:rPr>
                      <w:rFonts w:ascii="Times New Roman" w:hAnsi="Times New Roman" w:cs="Times New Roman"/>
                      <w:sz w:val="24"/>
                      <w:szCs w:val="24"/>
                    </w:rPr>
                  </w:pPr>
                  <w:r>
                    <w:rPr>
                      <w:rFonts w:ascii="Times New Roman" w:hAnsi="Times New Roman" w:cs="Times New Roman"/>
                      <w:sz w:val="24"/>
                      <w:szCs w:val="24"/>
                    </w:rPr>
                    <w:t>Responsible Party</w:t>
                  </w:r>
                </w:p>
              </w:tc>
              <w:tc>
                <w:tcPr>
                  <w:tcW w:w="1354" w:type="dxa"/>
                  <w:vAlign w:val="center"/>
                </w:tcPr>
                <w:p w14:paraId="2FD004ED" w14:textId="77777777" w:rsidR="004B7CB0" w:rsidRDefault="004B7CB0" w:rsidP="00F86DB0">
                  <w:pPr>
                    <w:pStyle w:val="NoSpacing"/>
                    <w:jc w:val="center"/>
                    <w:rPr>
                      <w:rFonts w:ascii="Times New Roman" w:hAnsi="Times New Roman" w:cs="Times New Roman"/>
                      <w:sz w:val="24"/>
                      <w:szCs w:val="24"/>
                    </w:rPr>
                  </w:pPr>
                  <w:r>
                    <w:rPr>
                      <w:rFonts w:ascii="Times New Roman" w:hAnsi="Times New Roman" w:cs="Times New Roman"/>
                      <w:sz w:val="24"/>
                      <w:szCs w:val="24"/>
                    </w:rPr>
                    <w:t>Start Date</w:t>
                  </w:r>
                </w:p>
              </w:tc>
              <w:tc>
                <w:tcPr>
                  <w:tcW w:w="1350" w:type="dxa"/>
                  <w:vAlign w:val="center"/>
                </w:tcPr>
                <w:p w14:paraId="5A59C93E" w14:textId="77777777" w:rsidR="004B7CB0" w:rsidRDefault="004B7CB0" w:rsidP="00F86DB0">
                  <w:pPr>
                    <w:pStyle w:val="NoSpacing"/>
                    <w:jc w:val="center"/>
                    <w:rPr>
                      <w:rFonts w:ascii="Times New Roman" w:hAnsi="Times New Roman" w:cs="Times New Roman"/>
                      <w:sz w:val="24"/>
                      <w:szCs w:val="24"/>
                    </w:rPr>
                  </w:pPr>
                  <w:r>
                    <w:rPr>
                      <w:rFonts w:ascii="Times New Roman" w:hAnsi="Times New Roman" w:cs="Times New Roman"/>
                      <w:sz w:val="24"/>
                      <w:szCs w:val="24"/>
                    </w:rPr>
                    <w:t>Completion Date</w:t>
                  </w:r>
                </w:p>
              </w:tc>
              <w:tc>
                <w:tcPr>
                  <w:tcW w:w="2884" w:type="dxa"/>
                  <w:vAlign w:val="center"/>
                </w:tcPr>
                <w:p w14:paraId="418A44DD" w14:textId="77777777" w:rsidR="004B7CB0" w:rsidRDefault="004B7CB0" w:rsidP="00F86DB0">
                  <w:pPr>
                    <w:pStyle w:val="NoSpacing"/>
                    <w:jc w:val="center"/>
                    <w:rPr>
                      <w:rFonts w:ascii="Times New Roman" w:hAnsi="Times New Roman" w:cs="Times New Roman"/>
                      <w:sz w:val="24"/>
                      <w:szCs w:val="24"/>
                    </w:rPr>
                  </w:pPr>
                  <w:r>
                    <w:rPr>
                      <w:rFonts w:ascii="Times New Roman" w:hAnsi="Times New Roman" w:cs="Times New Roman"/>
                      <w:sz w:val="24"/>
                      <w:szCs w:val="24"/>
                    </w:rPr>
                    <w:t>CDBG Compliance</w:t>
                  </w:r>
                </w:p>
                <w:p w14:paraId="708096FE" w14:textId="77777777" w:rsidR="004B7CB0" w:rsidRDefault="004B7CB0" w:rsidP="00F86DB0">
                  <w:pPr>
                    <w:pStyle w:val="NoSpacing"/>
                    <w:jc w:val="center"/>
                    <w:rPr>
                      <w:rFonts w:ascii="Times New Roman" w:hAnsi="Times New Roman" w:cs="Times New Roman"/>
                      <w:sz w:val="24"/>
                      <w:szCs w:val="24"/>
                    </w:rPr>
                  </w:pPr>
                  <w:r>
                    <w:rPr>
                      <w:rFonts w:ascii="Times New Roman" w:hAnsi="Times New Roman" w:cs="Times New Roman"/>
                      <w:sz w:val="24"/>
                      <w:szCs w:val="24"/>
                    </w:rPr>
                    <w:t>Area Specialist</w:t>
                  </w:r>
                </w:p>
              </w:tc>
            </w:tr>
            <w:tr w:rsidR="004B7CB0" w14:paraId="20FCE190" w14:textId="77777777" w:rsidTr="00F86DB0">
              <w:trPr>
                <w:jc w:val="center"/>
              </w:trPr>
              <w:tc>
                <w:tcPr>
                  <w:tcW w:w="3505" w:type="dxa"/>
                  <w:vAlign w:val="center"/>
                </w:tcPr>
                <w:p w14:paraId="3C3EACD5" w14:textId="77777777" w:rsidR="004B7CB0" w:rsidRDefault="004B7CB0" w:rsidP="00F86DB0">
                  <w:pPr>
                    <w:pStyle w:val="NoSpacing"/>
                    <w:rPr>
                      <w:rFonts w:ascii="Times New Roman" w:hAnsi="Times New Roman" w:cs="Times New Roman"/>
                      <w:sz w:val="24"/>
                      <w:szCs w:val="24"/>
                    </w:rPr>
                  </w:pPr>
                  <w:r>
                    <w:rPr>
                      <w:rFonts w:ascii="Times New Roman" w:hAnsi="Times New Roman" w:cs="Times New Roman"/>
                      <w:sz w:val="24"/>
                      <w:szCs w:val="24"/>
                    </w:rPr>
                    <w:t>Attend CDBG Compliance Workshop</w:t>
                  </w:r>
                </w:p>
              </w:tc>
              <w:tc>
                <w:tcPr>
                  <w:tcW w:w="1620" w:type="dxa"/>
                  <w:vAlign w:val="center"/>
                </w:tcPr>
                <w:p w14:paraId="4B793F0B" w14:textId="77777777" w:rsidR="004B7CB0" w:rsidRDefault="004B7CB0" w:rsidP="00F86DB0">
                  <w:pPr>
                    <w:pStyle w:val="NoSpacing"/>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2"/>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No</w:t>
                  </w:r>
                </w:p>
              </w:tc>
              <w:tc>
                <w:tcPr>
                  <w:tcW w:w="3420" w:type="dxa"/>
                  <w:vAlign w:val="center"/>
                </w:tcPr>
                <w:p w14:paraId="057476C5" w14:textId="77777777" w:rsidR="004B7CB0" w:rsidRDefault="004B7CB0" w:rsidP="00F86DB0">
                  <w:pPr>
                    <w:pStyle w:val="NoSpacing"/>
                    <w:jc w:val="center"/>
                    <w:rPr>
                      <w:rFonts w:ascii="Times New Roman" w:hAnsi="Times New Roman" w:cs="Times New Roman"/>
                      <w:sz w:val="24"/>
                      <w:szCs w:val="24"/>
                    </w:rPr>
                  </w:pPr>
                </w:p>
              </w:tc>
              <w:tc>
                <w:tcPr>
                  <w:tcW w:w="1354" w:type="dxa"/>
                  <w:vAlign w:val="center"/>
                </w:tcPr>
                <w:p w14:paraId="5FFD1B03" w14:textId="77777777" w:rsidR="004B7CB0" w:rsidRDefault="004B7CB0" w:rsidP="00F86DB0">
                  <w:pPr>
                    <w:pStyle w:val="NoSpacing"/>
                    <w:jc w:val="center"/>
                    <w:rPr>
                      <w:rFonts w:ascii="Times New Roman" w:hAnsi="Times New Roman" w:cs="Times New Roman"/>
                      <w:sz w:val="24"/>
                      <w:szCs w:val="24"/>
                    </w:rPr>
                  </w:pPr>
                </w:p>
              </w:tc>
              <w:tc>
                <w:tcPr>
                  <w:tcW w:w="1350" w:type="dxa"/>
                  <w:vAlign w:val="center"/>
                </w:tcPr>
                <w:p w14:paraId="0C022BD1" w14:textId="77777777" w:rsidR="004B7CB0" w:rsidRDefault="004B7CB0" w:rsidP="00F86DB0">
                  <w:pPr>
                    <w:pStyle w:val="NoSpacing"/>
                    <w:jc w:val="center"/>
                    <w:rPr>
                      <w:rFonts w:ascii="Times New Roman" w:hAnsi="Times New Roman" w:cs="Times New Roman"/>
                      <w:sz w:val="24"/>
                      <w:szCs w:val="24"/>
                    </w:rPr>
                  </w:pPr>
                </w:p>
              </w:tc>
              <w:tc>
                <w:tcPr>
                  <w:tcW w:w="2884" w:type="dxa"/>
                  <w:vAlign w:val="center"/>
                </w:tcPr>
                <w:p w14:paraId="4A57AFB7" w14:textId="77777777" w:rsidR="004B7CB0" w:rsidRDefault="004B7CB0" w:rsidP="00F86DB0">
                  <w:pPr>
                    <w:pStyle w:val="NoSpacing"/>
                    <w:jc w:val="center"/>
                    <w:rPr>
                      <w:rFonts w:ascii="Times New Roman" w:hAnsi="Times New Roman" w:cs="Times New Roman"/>
                      <w:sz w:val="24"/>
                      <w:szCs w:val="24"/>
                    </w:rPr>
                  </w:pPr>
                  <w:r>
                    <w:rPr>
                      <w:rFonts w:ascii="Times New Roman" w:hAnsi="Times New Roman" w:cs="Times New Roman"/>
                      <w:sz w:val="24"/>
                      <w:szCs w:val="24"/>
                    </w:rPr>
                    <w:t>CDBG Program Supervisor Assigned to your project</w:t>
                  </w:r>
                </w:p>
              </w:tc>
            </w:tr>
            <w:tr w:rsidR="004B7CB0" w14:paraId="217A9CAD" w14:textId="77777777" w:rsidTr="00F86DB0">
              <w:trPr>
                <w:trHeight w:val="737"/>
                <w:jc w:val="center"/>
              </w:trPr>
              <w:tc>
                <w:tcPr>
                  <w:tcW w:w="3505" w:type="dxa"/>
                  <w:vAlign w:val="center"/>
                </w:tcPr>
                <w:p w14:paraId="2066223D" w14:textId="77777777" w:rsidR="004B7CB0" w:rsidRDefault="004B7CB0" w:rsidP="00F86DB0">
                  <w:pPr>
                    <w:pStyle w:val="NoSpacing"/>
                    <w:rPr>
                      <w:rFonts w:ascii="Times New Roman" w:hAnsi="Times New Roman" w:cs="Times New Roman"/>
                      <w:sz w:val="24"/>
                      <w:szCs w:val="24"/>
                    </w:rPr>
                  </w:pPr>
                  <w:r>
                    <w:rPr>
                      <w:rFonts w:ascii="Times New Roman" w:hAnsi="Times New Roman" w:cs="Times New Roman"/>
                      <w:sz w:val="24"/>
                      <w:szCs w:val="24"/>
                    </w:rPr>
                    <w:lastRenderedPageBreak/>
                    <w:t>Complete LCC requirements within 75 days of the date of the letter</w:t>
                  </w:r>
                </w:p>
              </w:tc>
              <w:tc>
                <w:tcPr>
                  <w:tcW w:w="1620" w:type="dxa"/>
                  <w:vAlign w:val="center"/>
                </w:tcPr>
                <w:p w14:paraId="093C383C" w14:textId="77777777" w:rsidR="004B7CB0" w:rsidRDefault="004B7CB0" w:rsidP="00F86DB0">
                  <w:pPr>
                    <w:pStyle w:val="NoSpacing"/>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2"/>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No</w:t>
                  </w:r>
                </w:p>
              </w:tc>
              <w:tc>
                <w:tcPr>
                  <w:tcW w:w="3420" w:type="dxa"/>
                  <w:vAlign w:val="center"/>
                </w:tcPr>
                <w:p w14:paraId="66460081" w14:textId="77777777" w:rsidR="004B7CB0" w:rsidRDefault="004B7CB0" w:rsidP="00F86DB0">
                  <w:pPr>
                    <w:pStyle w:val="NoSpacing"/>
                    <w:jc w:val="center"/>
                    <w:rPr>
                      <w:rFonts w:ascii="Times New Roman" w:hAnsi="Times New Roman" w:cs="Times New Roman"/>
                      <w:sz w:val="24"/>
                      <w:szCs w:val="24"/>
                    </w:rPr>
                  </w:pPr>
                </w:p>
              </w:tc>
              <w:tc>
                <w:tcPr>
                  <w:tcW w:w="1354" w:type="dxa"/>
                  <w:vAlign w:val="center"/>
                </w:tcPr>
                <w:p w14:paraId="268E433C" w14:textId="77777777" w:rsidR="004B7CB0" w:rsidRDefault="004B7CB0" w:rsidP="00F86DB0">
                  <w:pPr>
                    <w:pStyle w:val="NoSpacing"/>
                    <w:jc w:val="center"/>
                    <w:rPr>
                      <w:rFonts w:ascii="Times New Roman" w:hAnsi="Times New Roman" w:cs="Times New Roman"/>
                      <w:sz w:val="24"/>
                      <w:szCs w:val="24"/>
                    </w:rPr>
                  </w:pPr>
                </w:p>
              </w:tc>
              <w:tc>
                <w:tcPr>
                  <w:tcW w:w="1350" w:type="dxa"/>
                  <w:vAlign w:val="center"/>
                </w:tcPr>
                <w:p w14:paraId="3AB61DA1" w14:textId="77777777" w:rsidR="004B7CB0" w:rsidRDefault="004B7CB0" w:rsidP="00F86DB0">
                  <w:pPr>
                    <w:pStyle w:val="NoSpacing"/>
                    <w:jc w:val="center"/>
                    <w:rPr>
                      <w:rFonts w:ascii="Times New Roman" w:hAnsi="Times New Roman" w:cs="Times New Roman"/>
                      <w:sz w:val="24"/>
                      <w:szCs w:val="24"/>
                    </w:rPr>
                  </w:pPr>
                </w:p>
              </w:tc>
              <w:tc>
                <w:tcPr>
                  <w:tcW w:w="2884" w:type="dxa"/>
                  <w:vAlign w:val="center"/>
                </w:tcPr>
                <w:p w14:paraId="779B723E" w14:textId="77777777" w:rsidR="004B7CB0" w:rsidRDefault="004B7CB0" w:rsidP="00F86DB0">
                  <w:pPr>
                    <w:pStyle w:val="NoSpacing"/>
                    <w:jc w:val="center"/>
                    <w:rPr>
                      <w:rFonts w:ascii="Times New Roman" w:hAnsi="Times New Roman" w:cs="Times New Roman"/>
                      <w:sz w:val="24"/>
                      <w:szCs w:val="24"/>
                    </w:rPr>
                  </w:pPr>
                  <w:r>
                    <w:rPr>
                      <w:rFonts w:ascii="Times New Roman" w:hAnsi="Times New Roman" w:cs="Times New Roman"/>
                      <w:sz w:val="24"/>
                      <w:szCs w:val="24"/>
                    </w:rPr>
                    <w:t>CDBG Program Supervisor Assigned to your project</w:t>
                  </w:r>
                </w:p>
              </w:tc>
            </w:tr>
            <w:tr w:rsidR="004B7CB0" w14:paraId="028CA145" w14:textId="77777777" w:rsidTr="00F86DB0">
              <w:trPr>
                <w:trHeight w:val="998"/>
                <w:jc w:val="center"/>
              </w:trPr>
              <w:tc>
                <w:tcPr>
                  <w:tcW w:w="3505" w:type="dxa"/>
                  <w:vAlign w:val="center"/>
                </w:tcPr>
                <w:p w14:paraId="77D95EE7" w14:textId="77777777" w:rsidR="004B7CB0" w:rsidRDefault="004B7CB0" w:rsidP="00F86DB0">
                  <w:pPr>
                    <w:pStyle w:val="NoSpacing"/>
                    <w:rPr>
                      <w:rFonts w:ascii="Times New Roman" w:hAnsi="Times New Roman" w:cs="Times New Roman"/>
                      <w:sz w:val="24"/>
                      <w:szCs w:val="24"/>
                    </w:rPr>
                  </w:pPr>
                  <w:r>
                    <w:rPr>
                      <w:rFonts w:ascii="Times New Roman" w:hAnsi="Times New Roman" w:cs="Times New Roman"/>
                      <w:sz w:val="24"/>
                      <w:szCs w:val="24"/>
                    </w:rPr>
                    <w:t>Execute construction contract within 180 days of the date of the letter forwarding the grant agreement</w:t>
                  </w:r>
                </w:p>
              </w:tc>
              <w:tc>
                <w:tcPr>
                  <w:tcW w:w="1620" w:type="dxa"/>
                  <w:vAlign w:val="center"/>
                </w:tcPr>
                <w:p w14:paraId="691ABDC0" w14:textId="77777777" w:rsidR="004B7CB0" w:rsidRDefault="004B7CB0" w:rsidP="00F86DB0">
                  <w:pPr>
                    <w:pStyle w:val="NoSpacing"/>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2"/>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No</w:t>
                  </w:r>
                </w:p>
              </w:tc>
              <w:tc>
                <w:tcPr>
                  <w:tcW w:w="3420" w:type="dxa"/>
                  <w:vAlign w:val="center"/>
                </w:tcPr>
                <w:p w14:paraId="41EE5614" w14:textId="77777777" w:rsidR="004B7CB0" w:rsidRDefault="004B7CB0" w:rsidP="00F86DB0">
                  <w:pPr>
                    <w:pStyle w:val="NoSpacing"/>
                    <w:jc w:val="center"/>
                    <w:rPr>
                      <w:rFonts w:ascii="Times New Roman" w:hAnsi="Times New Roman" w:cs="Times New Roman"/>
                      <w:sz w:val="24"/>
                      <w:szCs w:val="24"/>
                    </w:rPr>
                  </w:pPr>
                </w:p>
              </w:tc>
              <w:tc>
                <w:tcPr>
                  <w:tcW w:w="1354" w:type="dxa"/>
                  <w:vAlign w:val="center"/>
                </w:tcPr>
                <w:p w14:paraId="6F69033F" w14:textId="77777777" w:rsidR="004B7CB0" w:rsidRDefault="004B7CB0" w:rsidP="00F86DB0">
                  <w:pPr>
                    <w:pStyle w:val="NoSpacing"/>
                    <w:jc w:val="center"/>
                    <w:rPr>
                      <w:rFonts w:ascii="Times New Roman" w:hAnsi="Times New Roman" w:cs="Times New Roman"/>
                      <w:sz w:val="24"/>
                      <w:szCs w:val="24"/>
                    </w:rPr>
                  </w:pPr>
                </w:p>
              </w:tc>
              <w:tc>
                <w:tcPr>
                  <w:tcW w:w="1350" w:type="dxa"/>
                  <w:vAlign w:val="center"/>
                </w:tcPr>
                <w:p w14:paraId="2AAE7AC1" w14:textId="77777777" w:rsidR="004B7CB0" w:rsidRDefault="004B7CB0" w:rsidP="00F86DB0">
                  <w:pPr>
                    <w:pStyle w:val="NoSpacing"/>
                    <w:jc w:val="center"/>
                    <w:rPr>
                      <w:rFonts w:ascii="Times New Roman" w:hAnsi="Times New Roman" w:cs="Times New Roman"/>
                      <w:sz w:val="24"/>
                      <w:szCs w:val="24"/>
                    </w:rPr>
                  </w:pPr>
                </w:p>
              </w:tc>
              <w:tc>
                <w:tcPr>
                  <w:tcW w:w="2884" w:type="dxa"/>
                  <w:vAlign w:val="center"/>
                </w:tcPr>
                <w:p w14:paraId="02A80320" w14:textId="77777777" w:rsidR="004B7CB0" w:rsidRPr="00CF1693" w:rsidRDefault="004B7CB0" w:rsidP="00F86DB0">
                  <w:pPr>
                    <w:pStyle w:val="NoSpacing"/>
                    <w:jc w:val="center"/>
                    <w:rPr>
                      <w:rFonts w:ascii="Times New Roman" w:hAnsi="Times New Roman" w:cs="Times New Roman"/>
                      <w:sz w:val="24"/>
                      <w:szCs w:val="24"/>
                    </w:rPr>
                  </w:pPr>
                  <w:r>
                    <w:rPr>
                      <w:rFonts w:ascii="Times New Roman" w:hAnsi="Times New Roman" w:cs="Times New Roman"/>
                      <w:sz w:val="24"/>
                      <w:szCs w:val="24"/>
                    </w:rPr>
                    <w:t>Kathleen Rasmussen, PhD</w:t>
                  </w:r>
                </w:p>
              </w:tc>
            </w:tr>
            <w:tr w:rsidR="004B7CB0" w14:paraId="45C7D8CC" w14:textId="77777777" w:rsidTr="00F86DB0">
              <w:trPr>
                <w:trHeight w:val="953"/>
                <w:jc w:val="center"/>
              </w:trPr>
              <w:tc>
                <w:tcPr>
                  <w:tcW w:w="3505" w:type="dxa"/>
                  <w:vAlign w:val="center"/>
                </w:tcPr>
                <w:p w14:paraId="681381D9" w14:textId="77777777" w:rsidR="004B7CB0" w:rsidRDefault="004B7CB0" w:rsidP="00F86DB0">
                  <w:pPr>
                    <w:pStyle w:val="NoSpacing"/>
                    <w:rPr>
                      <w:rFonts w:ascii="Times New Roman" w:hAnsi="Times New Roman" w:cs="Times New Roman"/>
                      <w:sz w:val="24"/>
                      <w:szCs w:val="24"/>
                    </w:rPr>
                  </w:pPr>
                  <w:r>
                    <w:rPr>
                      <w:rFonts w:ascii="Times New Roman" w:hAnsi="Times New Roman" w:cs="Times New Roman"/>
                      <w:sz w:val="24"/>
                      <w:szCs w:val="24"/>
                    </w:rPr>
                    <w:t>Within 10 days of executing contract, issue a Notice of Start of Construction and submit to ADECA</w:t>
                  </w:r>
                </w:p>
              </w:tc>
              <w:tc>
                <w:tcPr>
                  <w:tcW w:w="1620" w:type="dxa"/>
                  <w:vAlign w:val="center"/>
                </w:tcPr>
                <w:p w14:paraId="4F6951FF" w14:textId="77777777" w:rsidR="004B7CB0" w:rsidRDefault="004B7CB0" w:rsidP="00F86DB0">
                  <w:pPr>
                    <w:pStyle w:val="NoSpacing"/>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2"/>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No</w:t>
                  </w:r>
                </w:p>
              </w:tc>
              <w:tc>
                <w:tcPr>
                  <w:tcW w:w="3420" w:type="dxa"/>
                  <w:vAlign w:val="center"/>
                </w:tcPr>
                <w:p w14:paraId="167B729D" w14:textId="77777777" w:rsidR="004B7CB0" w:rsidRDefault="004B7CB0" w:rsidP="00F86DB0">
                  <w:pPr>
                    <w:pStyle w:val="NoSpacing"/>
                    <w:jc w:val="center"/>
                    <w:rPr>
                      <w:rFonts w:ascii="Times New Roman" w:hAnsi="Times New Roman" w:cs="Times New Roman"/>
                      <w:sz w:val="24"/>
                      <w:szCs w:val="24"/>
                    </w:rPr>
                  </w:pPr>
                </w:p>
              </w:tc>
              <w:tc>
                <w:tcPr>
                  <w:tcW w:w="1354" w:type="dxa"/>
                  <w:vAlign w:val="center"/>
                </w:tcPr>
                <w:p w14:paraId="18E8B5BF" w14:textId="77777777" w:rsidR="004B7CB0" w:rsidRDefault="004B7CB0" w:rsidP="00F86DB0">
                  <w:pPr>
                    <w:pStyle w:val="NoSpacing"/>
                    <w:jc w:val="center"/>
                    <w:rPr>
                      <w:rFonts w:ascii="Times New Roman" w:hAnsi="Times New Roman" w:cs="Times New Roman"/>
                      <w:sz w:val="24"/>
                      <w:szCs w:val="24"/>
                    </w:rPr>
                  </w:pPr>
                </w:p>
              </w:tc>
              <w:tc>
                <w:tcPr>
                  <w:tcW w:w="1350" w:type="dxa"/>
                  <w:vAlign w:val="center"/>
                </w:tcPr>
                <w:p w14:paraId="32912985" w14:textId="77777777" w:rsidR="004B7CB0" w:rsidRDefault="004B7CB0" w:rsidP="00F86DB0">
                  <w:pPr>
                    <w:pStyle w:val="NoSpacing"/>
                    <w:jc w:val="center"/>
                    <w:rPr>
                      <w:rFonts w:ascii="Times New Roman" w:hAnsi="Times New Roman" w:cs="Times New Roman"/>
                      <w:sz w:val="24"/>
                      <w:szCs w:val="24"/>
                    </w:rPr>
                  </w:pPr>
                </w:p>
              </w:tc>
              <w:tc>
                <w:tcPr>
                  <w:tcW w:w="2884" w:type="dxa"/>
                  <w:vAlign w:val="center"/>
                </w:tcPr>
                <w:p w14:paraId="05F29196" w14:textId="77777777" w:rsidR="004B7CB0" w:rsidRPr="00CF1693" w:rsidRDefault="004B7CB0" w:rsidP="00F86DB0">
                  <w:pPr>
                    <w:pStyle w:val="NoSpacing"/>
                    <w:jc w:val="center"/>
                    <w:rPr>
                      <w:rFonts w:ascii="Times New Roman" w:hAnsi="Times New Roman" w:cs="Times New Roman"/>
                      <w:sz w:val="24"/>
                      <w:szCs w:val="24"/>
                    </w:rPr>
                  </w:pPr>
                  <w:r>
                    <w:rPr>
                      <w:rFonts w:ascii="Times New Roman" w:hAnsi="Times New Roman" w:cs="Times New Roman"/>
                      <w:sz w:val="24"/>
                      <w:szCs w:val="24"/>
                    </w:rPr>
                    <w:t>Kathleen Rasmussen, PhD</w:t>
                  </w:r>
                </w:p>
              </w:tc>
            </w:tr>
            <w:tr w:rsidR="004B7CB0" w14:paraId="732114FA" w14:textId="77777777" w:rsidTr="00F86DB0">
              <w:trPr>
                <w:trHeight w:val="935"/>
                <w:jc w:val="center"/>
              </w:trPr>
              <w:tc>
                <w:tcPr>
                  <w:tcW w:w="3505" w:type="dxa"/>
                  <w:vAlign w:val="center"/>
                </w:tcPr>
                <w:p w14:paraId="1ED4D185" w14:textId="77777777" w:rsidR="004B7CB0" w:rsidRDefault="004B7CB0" w:rsidP="00F86DB0">
                  <w:pPr>
                    <w:pStyle w:val="NoSpacing"/>
                    <w:rPr>
                      <w:rFonts w:ascii="Times New Roman" w:hAnsi="Times New Roman" w:cs="Times New Roman"/>
                      <w:sz w:val="24"/>
                      <w:szCs w:val="24"/>
                    </w:rPr>
                  </w:pPr>
                  <w:r>
                    <w:rPr>
                      <w:rFonts w:ascii="Times New Roman" w:hAnsi="Times New Roman" w:cs="Times New Roman"/>
                      <w:sz w:val="24"/>
                      <w:szCs w:val="24"/>
                    </w:rPr>
                    <w:t>Complete and submit all close out documents along with final draw for administration retainage</w:t>
                  </w:r>
                </w:p>
              </w:tc>
              <w:tc>
                <w:tcPr>
                  <w:tcW w:w="1620" w:type="dxa"/>
                  <w:vAlign w:val="center"/>
                </w:tcPr>
                <w:p w14:paraId="657692C3" w14:textId="77777777" w:rsidR="004B7CB0" w:rsidRDefault="004B7CB0" w:rsidP="00F86DB0">
                  <w:pPr>
                    <w:pStyle w:val="NoSpacing"/>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2"/>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No</w:t>
                  </w:r>
                </w:p>
              </w:tc>
              <w:tc>
                <w:tcPr>
                  <w:tcW w:w="3420" w:type="dxa"/>
                  <w:vAlign w:val="center"/>
                </w:tcPr>
                <w:p w14:paraId="10E92C91" w14:textId="77777777" w:rsidR="004B7CB0" w:rsidRDefault="004B7CB0" w:rsidP="00F86DB0">
                  <w:pPr>
                    <w:pStyle w:val="NoSpacing"/>
                    <w:jc w:val="center"/>
                    <w:rPr>
                      <w:rFonts w:ascii="Times New Roman" w:hAnsi="Times New Roman" w:cs="Times New Roman"/>
                      <w:sz w:val="24"/>
                      <w:szCs w:val="24"/>
                    </w:rPr>
                  </w:pPr>
                </w:p>
              </w:tc>
              <w:tc>
                <w:tcPr>
                  <w:tcW w:w="1354" w:type="dxa"/>
                  <w:vAlign w:val="center"/>
                </w:tcPr>
                <w:p w14:paraId="5C5F7577" w14:textId="77777777" w:rsidR="004B7CB0" w:rsidRDefault="004B7CB0" w:rsidP="00F86DB0">
                  <w:pPr>
                    <w:pStyle w:val="NoSpacing"/>
                    <w:jc w:val="center"/>
                    <w:rPr>
                      <w:rFonts w:ascii="Times New Roman" w:hAnsi="Times New Roman" w:cs="Times New Roman"/>
                      <w:sz w:val="24"/>
                      <w:szCs w:val="24"/>
                    </w:rPr>
                  </w:pPr>
                </w:p>
              </w:tc>
              <w:tc>
                <w:tcPr>
                  <w:tcW w:w="1350" w:type="dxa"/>
                  <w:vAlign w:val="center"/>
                </w:tcPr>
                <w:p w14:paraId="552A3850" w14:textId="77777777" w:rsidR="004B7CB0" w:rsidRDefault="004B7CB0" w:rsidP="00F86DB0">
                  <w:pPr>
                    <w:pStyle w:val="NoSpacing"/>
                    <w:jc w:val="center"/>
                    <w:rPr>
                      <w:rFonts w:ascii="Times New Roman" w:hAnsi="Times New Roman" w:cs="Times New Roman"/>
                      <w:sz w:val="24"/>
                      <w:szCs w:val="24"/>
                    </w:rPr>
                  </w:pPr>
                </w:p>
              </w:tc>
              <w:tc>
                <w:tcPr>
                  <w:tcW w:w="2884" w:type="dxa"/>
                  <w:vAlign w:val="center"/>
                </w:tcPr>
                <w:p w14:paraId="4FBF25FC" w14:textId="77777777" w:rsidR="004B7CB0" w:rsidRDefault="004B7CB0" w:rsidP="00F86DB0">
                  <w:pPr>
                    <w:pStyle w:val="NoSpacing"/>
                    <w:jc w:val="center"/>
                    <w:rPr>
                      <w:rFonts w:ascii="Times New Roman" w:hAnsi="Times New Roman" w:cs="Times New Roman"/>
                      <w:sz w:val="24"/>
                      <w:szCs w:val="24"/>
                    </w:rPr>
                  </w:pPr>
                  <w:r>
                    <w:rPr>
                      <w:rFonts w:ascii="Times New Roman" w:hAnsi="Times New Roman" w:cs="Times New Roman"/>
                      <w:sz w:val="24"/>
                      <w:szCs w:val="24"/>
                    </w:rPr>
                    <w:t>CDBG Program Supervisor Assigned to your project</w:t>
                  </w:r>
                </w:p>
              </w:tc>
            </w:tr>
            <w:tr w:rsidR="004B7CB0" w14:paraId="69C6DF92" w14:textId="77777777" w:rsidTr="00F86DB0">
              <w:trPr>
                <w:trHeight w:val="728"/>
                <w:jc w:val="center"/>
              </w:trPr>
              <w:tc>
                <w:tcPr>
                  <w:tcW w:w="3505" w:type="dxa"/>
                  <w:vAlign w:val="center"/>
                </w:tcPr>
                <w:p w14:paraId="572EB241" w14:textId="77777777" w:rsidR="004B7CB0" w:rsidRDefault="004B7CB0" w:rsidP="00F86DB0">
                  <w:pPr>
                    <w:pStyle w:val="NoSpacing"/>
                    <w:rPr>
                      <w:rFonts w:ascii="Times New Roman" w:hAnsi="Times New Roman" w:cs="Times New Roman"/>
                      <w:sz w:val="24"/>
                      <w:szCs w:val="24"/>
                    </w:rPr>
                  </w:pPr>
                  <w:r>
                    <w:rPr>
                      <w:rFonts w:ascii="Times New Roman" w:hAnsi="Times New Roman" w:cs="Times New Roman"/>
                      <w:sz w:val="24"/>
                      <w:szCs w:val="24"/>
                    </w:rPr>
                    <w:t>Conduct and submit Final Audit</w:t>
                  </w:r>
                </w:p>
              </w:tc>
              <w:tc>
                <w:tcPr>
                  <w:tcW w:w="1620" w:type="dxa"/>
                  <w:vAlign w:val="center"/>
                </w:tcPr>
                <w:p w14:paraId="35795622" w14:textId="77777777" w:rsidR="004B7CB0" w:rsidRDefault="004B7CB0" w:rsidP="00F86DB0">
                  <w:pPr>
                    <w:pStyle w:val="NoSpacing"/>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2"/>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No</w:t>
                  </w:r>
                </w:p>
              </w:tc>
              <w:tc>
                <w:tcPr>
                  <w:tcW w:w="3420" w:type="dxa"/>
                  <w:vAlign w:val="center"/>
                </w:tcPr>
                <w:p w14:paraId="0AEA2D1F" w14:textId="77777777" w:rsidR="004B7CB0" w:rsidRDefault="004B7CB0" w:rsidP="00F86DB0">
                  <w:pPr>
                    <w:pStyle w:val="NoSpacing"/>
                    <w:jc w:val="center"/>
                    <w:rPr>
                      <w:rFonts w:ascii="Times New Roman" w:hAnsi="Times New Roman" w:cs="Times New Roman"/>
                      <w:sz w:val="24"/>
                      <w:szCs w:val="24"/>
                    </w:rPr>
                  </w:pPr>
                </w:p>
              </w:tc>
              <w:tc>
                <w:tcPr>
                  <w:tcW w:w="1354" w:type="dxa"/>
                  <w:vAlign w:val="center"/>
                </w:tcPr>
                <w:p w14:paraId="54D1BEC6" w14:textId="77777777" w:rsidR="004B7CB0" w:rsidRDefault="004B7CB0" w:rsidP="00F86DB0">
                  <w:pPr>
                    <w:pStyle w:val="NoSpacing"/>
                    <w:jc w:val="center"/>
                    <w:rPr>
                      <w:rFonts w:ascii="Times New Roman" w:hAnsi="Times New Roman" w:cs="Times New Roman"/>
                      <w:sz w:val="24"/>
                      <w:szCs w:val="24"/>
                    </w:rPr>
                  </w:pPr>
                </w:p>
              </w:tc>
              <w:tc>
                <w:tcPr>
                  <w:tcW w:w="1350" w:type="dxa"/>
                  <w:vAlign w:val="center"/>
                </w:tcPr>
                <w:p w14:paraId="0D909AD5" w14:textId="77777777" w:rsidR="004B7CB0" w:rsidRDefault="004B7CB0" w:rsidP="00F86DB0">
                  <w:pPr>
                    <w:pStyle w:val="NoSpacing"/>
                    <w:jc w:val="center"/>
                    <w:rPr>
                      <w:rFonts w:ascii="Times New Roman" w:hAnsi="Times New Roman" w:cs="Times New Roman"/>
                      <w:sz w:val="24"/>
                      <w:szCs w:val="24"/>
                    </w:rPr>
                  </w:pPr>
                </w:p>
              </w:tc>
              <w:tc>
                <w:tcPr>
                  <w:tcW w:w="2884" w:type="dxa"/>
                  <w:vAlign w:val="center"/>
                </w:tcPr>
                <w:p w14:paraId="7F909C3D" w14:textId="77777777" w:rsidR="004B7CB0" w:rsidRDefault="004B7CB0" w:rsidP="00F86DB0">
                  <w:pPr>
                    <w:pStyle w:val="NoSpacing"/>
                    <w:jc w:val="center"/>
                    <w:rPr>
                      <w:rFonts w:ascii="Times New Roman" w:hAnsi="Times New Roman" w:cs="Times New Roman"/>
                      <w:sz w:val="24"/>
                      <w:szCs w:val="24"/>
                    </w:rPr>
                  </w:pPr>
                  <w:r>
                    <w:rPr>
                      <w:rFonts w:ascii="Times New Roman" w:hAnsi="Times New Roman" w:cs="Times New Roman"/>
                      <w:sz w:val="24"/>
                      <w:szCs w:val="24"/>
                    </w:rPr>
                    <w:t>CDBG Program Supervisor Assigned to your project</w:t>
                  </w:r>
                </w:p>
              </w:tc>
            </w:tr>
          </w:tbl>
          <w:p w14:paraId="0D7BD75B" w14:textId="77777777" w:rsidR="004B7CB0" w:rsidRPr="007831A4" w:rsidRDefault="004B7CB0" w:rsidP="00F86DB0">
            <w:pPr>
              <w:tabs>
                <w:tab w:val="left" w:pos="5020"/>
              </w:tabs>
            </w:pPr>
          </w:p>
          <w:p w14:paraId="63018670" w14:textId="77777777" w:rsidR="004B7CB0" w:rsidRDefault="004B7CB0" w:rsidP="00F86DB0"/>
        </w:tc>
      </w:tr>
    </w:tbl>
    <w:p w14:paraId="33BD3DF0" w14:textId="77777777" w:rsidR="004B7CB0" w:rsidRDefault="004B7CB0" w:rsidP="004B7CB0"/>
    <w:p w14:paraId="7DFDE3D8" w14:textId="77777777" w:rsidR="004B7CB0" w:rsidRDefault="004B7CB0" w:rsidP="004B7CB0">
      <w:pPr>
        <w:spacing w:line="240" w:lineRule="auto"/>
        <w:rPr>
          <w:rFonts w:ascii="Times New Roman" w:eastAsia="Garamond" w:hAnsi="Times New Roman" w:cs="Times New Roman"/>
          <w:spacing w:val="-3"/>
          <w:position w:val="1"/>
          <w:sz w:val="24"/>
          <w:szCs w:val="24"/>
        </w:rPr>
      </w:pPr>
    </w:p>
    <w:p w14:paraId="101AD680" w14:textId="77777777" w:rsidR="004B7CB0" w:rsidRDefault="004B7CB0" w:rsidP="004B7CB0">
      <w:pPr>
        <w:spacing w:line="240" w:lineRule="auto"/>
        <w:rPr>
          <w:rFonts w:ascii="Times New Roman" w:eastAsia="Garamond" w:hAnsi="Times New Roman" w:cs="Times New Roman"/>
          <w:spacing w:val="-3"/>
          <w:position w:val="1"/>
          <w:sz w:val="24"/>
          <w:szCs w:val="24"/>
        </w:rPr>
      </w:pPr>
    </w:p>
    <w:p w14:paraId="70A397E1" w14:textId="77777777" w:rsidR="004B7CB0" w:rsidRDefault="004B7CB0" w:rsidP="004B7CB0">
      <w:pPr>
        <w:spacing w:line="240" w:lineRule="auto"/>
        <w:rPr>
          <w:rFonts w:ascii="Times New Roman" w:eastAsia="Garamond" w:hAnsi="Times New Roman" w:cs="Times New Roman"/>
          <w:spacing w:val="-3"/>
          <w:position w:val="1"/>
          <w:sz w:val="24"/>
          <w:szCs w:val="24"/>
        </w:rPr>
      </w:pPr>
    </w:p>
    <w:p w14:paraId="4F069975" w14:textId="77777777" w:rsidR="004B7CB0" w:rsidRDefault="004B7CB0" w:rsidP="004B7CB0">
      <w:pPr>
        <w:spacing w:line="240" w:lineRule="auto"/>
        <w:rPr>
          <w:rFonts w:ascii="Times New Roman" w:eastAsia="Garamond" w:hAnsi="Times New Roman" w:cs="Times New Roman"/>
          <w:spacing w:val="-3"/>
          <w:position w:val="1"/>
          <w:sz w:val="24"/>
          <w:szCs w:val="24"/>
        </w:rPr>
      </w:pPr>
    </w:p>
    <w:p w14:paraId="4B3A0E1F" w14:textId="77777777" w:rsidR="004B7CB0" w:rsidRDefault="004B7CB0" w:rsidP="004B7CB0">
      <w:pPr>
        <w:spacing w:line="240" w:lineRule="auto"/>
        <w:rPr>
          <w:rFonts w:ascii="Times New Roman" w:eastAsia="Garamond" w:hAnsi="Times New Roman" w:cs="Times New Roman"/>
          <w:spacing w:val="-3"/>
          <w:position w:val="1"/>
          <w:sz w:val="24"/>
          <w:szCs w:val="24"/>
        </w:rPr>
      </w:pPr>
    </w:p>
    <w:p w14:paraId="0D3C9554" w14:textId="77777777" w:rsidR="004B7CB0" w:rsidRDefault="004B7CB0" w:rsidP="004B7CB0">
      <w:pPr>
        <w:spacing w:line="240" w:lineRule="auto"/>
        <w:rPr>
          <w:rFonts w:ascii="Times New Roman" w:eastAsia="Garamond" w:hAnsi="Times New Roman" w:cs="Times New Roman"/>
          <w:spacing w:val="-3"/>
          <w:position w:val="1"/>
          <w:sz w:val="24"/>
          <w:szCs w:val="24"/>
        </w:rPr>
      </w:pPr>
    </w:p>
    <w:p w14:paraId="683977BA" w14:textId="77777777" w:rsidR="004B7CB0" w:rsidRDefault="004B7CB0" w:rsidP="004B7CB0">
      <w:pPr>
        <w:spacing w:line="240" w:lineRule="auto"/>
        <w:rPr>
          <w:rFonts w:ascii="Times New Roman" w:eastAsia="Garamond" w:hAnsi="Times New Roman" w:cs="Times New Roman"/>
          <w:spacing w:val="-3"/>
          <w:position w:val="1"/>
          <w:sz w:val="24"/>
          <w:szCs w:val="24"/>
        </w:rPr>
      </w:pPr>
    </w:p>
    <w:p w14:paraId="7FB30DF5" w14:textId="77777777" w:rsidR="004B7CB0" w:rsidRDefault="004B7CB0" w:rsidP="004B7CB0">
      <w:pPr>
        <w:spacing w:line="240" w:lineRule="auto"/>
        <w:rPr>
          <w:rFonts w:ascii="Times New Roman" w:eastAsia="Garamond" w:hAnsi="Times New Roman" w:cs="Times New Roman"/>
          <w:spacing w:val="-3"/>
          <w:position w:val="1"/>
          <w:sz w:val="24"/>
          <w:szCs w:val="24"/>
        </w:rPr>
      </w:pPr>
    </w:p>
    <w:p w14:paraId="132B65B8" w14:textId="77777777" w:rsidR="004B7CB0" w:rsidRPr="00C9325C" w:rsidRDefault="004B7CB0" w:rsidP="004B7CB0">
      <w:pPr>
        <w:spacing w:line="240" w:lineRule="auto"/>
        <w:rPr>
          <w:rFonts w:ascii="Times New Roman" w:eastAsia="Garamond" w:hAnsi="Times New Roman" w:cs="Times New Roman"/>
          <w:spacing w:val="-3"/>
          <w:position w:val="1"/>
          <w:sz w:val="24"/>
          <w:szCs w:val="24"/>
        </w:rPr>
      </w:pPr>
      <w:r w:rsidRPr="00C9325C">
        <w:rPr>
          <w:rFonts w:ascii="Times New Roman" w:eastAsia="Garamond" w:hAnsi="Times New Roman" w:cs="Times New Roman"/>
          <w:b/>
          <w:bCs/>
          <w:spacing w:val="-3"/>
          <w:position w:val="1"/>
          <w:sz w:val="24"/>
          <w:szCs w:val="24"/>
        </w:rPr>
        <w:lastRenderedPageBreak/>
        <w:t>Use of Program Income</w:t>
      </w:r>
    </w:p>
    <w:p w14:paraId="02EA051C" w14:textId="77777777" w:rsidR="004B7CB0" w:rsidRDefault="004B7CB0" w:rsidP="004B7CB0">
      <w:pPr>
        <w:ind w:firstLine="720"/>
        <w:rPr>
          <w:rFonts w:ascii="Times New Roman" w:hAnsi="Times New Roman" w:cs="Times New Roman"/>
          <w:sz w:val="24"/>
          <w:szCs w:val="24"/>
        </w:rPr>
      </w:pPr>
      <w:r w:rsidRPr="00740F7B">
        <w:rPr>
          <w:rFonts w:ascii="Times New Roman" w:eastAsia="Garamond" w:hAnsi="Times New Roman" w:cs="Times New Roman"/>
          <w:spacing w:val="-3"/>
          <w:position w:val="1"/>
          <w:sz w:val="24"/>
          <w:szCs w:val="24"/>
        </w:rPr>
        <w:t xml:space="preserve">Pursuant to the U. S. Department of Housing and Urban Development’s </w:t>
      </w:r>
      <w:r w:rsidRPr="00740F7B">
        <w:rPr>
          <w:rFonts w:ascii="Times New Roman" w:hAnsi="Times New Roman" w:cs="Times New Roman"/>
          <w:sz w:val="24"/>
          <w:szCs w:val="24"/>
        </w:rPr>
        <w:t xml:space="preserve">Federal Register Notice of Grant Funds to Address Major Disasters Occurring in 2020 and 2021 (Hurricanes Sally and Zeta in the State of Alabama) published on February 3, </w:t>
      </w:r>
      <w:proofErr w:type="gramStart"/>
      <w:r w:rsidRPr="00740F7B">
        <w:rPr>
          <w:rFonts w:ascii="Times New Roman" w:hAnsi="Times New Roman" w:cs="Times New Roman"/>
          <w:sz w:val="24"/>
          <w:szCs w:val="24"/>
        </w:rPr>
        <w:t>2022</w:t>
      </w:r>
      <w:proofErr w:type="gramEnd"/>
      <w:r w:rsidRPr="00740F7B">
        <w:rPr>
          <w:rFonts w:ascii="Times New Roman" w:hAnsi="Times New Roman" w:cs="Times New Roman"/>
          <w:sz w:val="24"/>
          <w:szCs w:val="24"/>
        </w:rPr>
        <w:t xml:space="preserve"> in Volume 87, Number 23 on pages 6364-6392, HUD </w:t>
      </w:r>
      <w:r>
        <w:rPr>
          <w:rFonts w:ascii="Times New Roman" w:hAnsi="Times New Roman" w:cs="Times New Roman"/>
          <w:sz w:val="24"/>
          <w:szCs w:val="24"/>
        </w:rPr>
        <w:t xml:space="preserve">has several </w:t>
      </w:r>
      <w:r w:rsidRPr="00740F7B">
        <w:rPr>
          <w:rFonts w:ascii="Times New Roman" w:hAnsi="Times New Roman" w:cs="Times New Roman"/>
          <w:sz w:val="24"/>
          <w:szCs w:val="24"/>
        </w:rPr>
        <w:t>require</w:t>
      </w:r>
      <w:r>
        <w:rPr>
          <w:rFonts w:ascii="Times New Roman" w:hAnsi="Times New Roman" w:cs="Times New Roman"/>
          <w:sz w:val="24"/>
          <w:szCs w:val="24"/>
        </w:rPr>
        <w:t>ment</w:t>
      </w:r>
      <w:r w:rsidRPr="00740F7B">
        <w:rPr>
          <w:rFonts w:ascii="Times New Roman" w:hAnsi="Times New Roman" w:cs="Times New Roman"/>
          <w:sz w:val="24"/>
          <w:szCs w:val="24"/>
        </w:rPr>
        <w:t xml:space="preserve">s </w:t>
      </w:r>
      <w:r>
        <w:rPr>
          <w:rFonts w:ascii="Times New Roman" w:hAnsi="Times New Roman" w:cs="Times New Roman"/>
          <w:sz w:val="24"/>
          <w:szCs w:val="24"/>
        </w:rPr>
        <w:t>pertaining to program income</w:t>
      </w:r>
      <w:r w:rsidRPr="00703A81">
        <w:rPr>
          <w:rFonts w:ascii="Times New Roman" w:hAnsi="Times New Roman" w:cs="Times New Roman"/>
          <w:sz w:val="24"/>
          <w:szCs w:val="24"/>
        </w:rPr>
        <w:t xml:space="preserve"> for purposes of administering this grant.  This information is at the links </w:t>
      </w:r>
      <w:hyperlink r:id="rId33" w:history="1">
        <w:r w:rsidRPr="00703A81">
          <w:rPr>
            <w:rStyle w:val="Hyperlink"/>
          </w:rPr>
          <w:t>https://www.govinfo.gov/content/pkg/FR-2022-02-03/pdf/2022-02209.pdf</w:t>
        </w:r>
      </w:hyperlink>
      <w:r w:rsidRPr="00703A81">
        <w:rPr>
          <w:rFonts w:ascii="Times New Roman" w:hAnsi="Times New Roman" w:cs="Times New Roman"/>
          <w:sz w:val="24"/>
          <w:szCs w:val="24"/>
        </w:rPr>
        <w:t xml:space="preserve">  and </w:t>
      </w:r>
      <w:hyperlink r:id="rId34" w:history="1">
        <w:r w:rsidRPr="00703A81">
          <w:rPr>
            <w:rStyle w:val="Hyperlink"/>
          </w:rPr>
          <w:t>2022-02209.pdf (govinfo.gov)</w:t>
        </w:r>
      </w:hyperlink>
      <w:r w:rsidRPr="00703A81">
        <w:rPr>
          <w:rFonts w:ascii="Times New Roman" w:hAnsi="Times New Roman" w:cs="Times New Roman"/>
          <w:sz w:val="24"/>
          <w:szCs w:val="24"/>
        </w:rPr>
        <w:t>.  These requirements are stated as follows:</w:t>
      </w:r>
    </w:p>
    <w:p w14:paraId="66D2BEAA" w14:textId="77777777" w:rsidR="004B7CB0" w:rsidRPr="00703A81" w:rsidRDefault="004B7CB0" w:rsidP="004B7CB0">
      <w:pPr>
        <w:rPr>
          <w:rFonts w:ascii="Times New Roman" w:hAnsi="Times New Roman" w:cs="Times New Roman"/>
          <w:sz w:val="24"/>
          <w:szCs w:val="24"/>
        </w:rPr>
      </w:pPr>
    </w:p>
    <w:p w14:paraId="3DE96224" w14:textId="77777777" w:rsidR="004B7CB0" w:rsidRDefault="004B7CB0" w:rsidP="004B7CB0">
      <w:pPr>
        <w:ind w:firstLine="720"/>
        <w:rPr>
          <w:rFonts w:ascii="Times New Roman" w:hAnsi="Times New Roman" w:cs="Times New Roman"/>
          <w:sz w:val="24"/>
          <w:szCs w:val="24"/>
        </w:rPr>
      </w:pPr>
      <w:r>
        <w:rPr>
          <w:rFonts w:ascii="Times New Roman" w:hAnsi="Times New Roman" w:cs="Times New Roman"/>
          <w:sz w:val="24"/>
          <w:szCs w:val="24"/>
        </w:rPr>
        <w:tab/>
      </w:r>
      <w:r w:rsidRPr="00624DE6">
        <w:rPr>
          <w:rFonts w:ascii="Times New Roman" w:hAnsi="Times New Roman" w:cs="Times New Roman"/>
          <w:b/>
          <w:bCs/>
          <w:sz w:val="24"/>
          <w:szCs w:val="24"/>
        </w:rPr>
        <w:t>Federal Register, February 3, 2022, Volume 87, No. 23</w:t>
      </w:r>
    </w:p>
    <w:tbl>
      <w:tblPr>
        <w:tblStyle w:val="TableGrid"/>
        <w:tblW w:w="0" w:type="auto"/>
        <w:tblLook w:val="04A0" w:firstRow="1" w:lastRow="0" w:firstColumn="1" w:lastColumn="0" w:noHBand="0" w:noVBand="1"/>
      </w:tblPr>
      <w:tblGrid>
        <w:gridCol w:w="9350"/>
      </w:tblGrid>
      <w:tr w:rsidR="004B7CB0" w14:paraId="7EEF31B2" w14:textId="77777777" w:rsidTr="00F86DB0">
        <w:tc>
          <w:tcPr>
            <w:tcW w:w="9350" w:type="dxa"/>
          </w:tcPr>
          <w:p w14:paraId="3D66DC84" w14:textId="77777777" w:rsidR="004B7CB0" w:rsidRPr="00593CE2" w:rsidRDefault="004B7CB0" w:rsidP="00F86DB0">
            <w:pPr>
              <w:rPr>
                <w:rFonts w:ascii="Times New Roman" w:hAnsi="Times New Roman" w:cs="Times New Roman"/>
                <w:b/>
                <w:bCs/>
                <w:sz w:val="24"/>
                <w:szCs w:val="24"/>
              </w:rPr>
            </w:pPr>
            <w:r w:rsidRPr="00593CE2">
              <w:rPr>
                <w:rFonts w:ascii="Times New Roman" w:hAnsi="Times New Roman" w:cs="Times New Roman"/>
                <w:b/>
                <w:bCs/>
                <w:sz w:val="24"/>
                <w:szCs w:val="24"/>
              </w:rPr>
              <w:t>Federal Register, February 3, 2022, Volume 87, No. 23, page 6385:</w:t>
            </w:r>
          </w:p>
          <w:p w14:paraId="2E267AD6" w14:textId="77777777" w:rsidR="004B7CB0" w:rsidRDefault="004B7CB0" w:rsidP="00F86DB0">
            <w:pPr>
              <w:rPr>
                <w:rFonts w:ascii="Times New Roman" w:hAnsi="Times New Roman" w:cs="Times New Roman"/>
                <w:i/>
                <w:iCs/>
                <w:sz w:val="24"/>
                <w:szCs w:val="24"/>
              </w:rPr>
            </w:pPr>
          </w:p>
          <w:p w14:paraId="15433724" w14:textId="77777777" w:rsidR="004B7CB0" w:rsidRDefault="004B7CB0" w:rsidP="00F86DB0">
            <w:pPr>
              <w:rPr>
                <w:rFonts w:ascii="Times New Roman" w:hAnsi="Times New Roman" w:cs="Times New Roman"/>
                <w:i/>
                <w:iCs/>
                <w:sz w:val="24"/>
                <w:szCs w:val="24"/>
              </w:rPr>
            </w:pPr>
            <w:r w:rsidRPr="00593CE2">
              <w:rPr>
                <w:rFonts w:ascii="Times New Roman" w:hAnsi="Times New Roman" w:cs="Times New Roman"/>
                <w:i/>
                <w:iCs/>
                <w:sz w:val="24"/>
                <w:szCs w:val="24"/>
              </w:rPr>
              <w:t>III.E.  Program Income</w:t>
            </w:r>
          </w:p>
          <w:p w14:paraId="4EA719EC" w14:textId="77777777" w:rsidR="004B7CB0" w:rsidRPr="00593CE2" w:rsidRDefault="004B7CB0" w:rsidP="00F86DB0">
            <w:pPr>
              <w:rPr>
                <w:rFonts w:ascii="Times New Roman" w:hAnsi="Times New Roman" w:cs="Times New Roman"/>
                <w:i/>
                <w:iCs/>
                <w:sz w:val="24"/>
                <w:szCs w:val="24"/>
              </w:rPr>
            </w:pPr>
          </w:p>
          <w:p w14:paraId="7B9A5543" w14:textId="77777777" w:rsidR="004B7CB0" w:rsidRDefault="004B7CB0" w:rsidP="00F86DB0">
            <w:pPr>
              <w:rPr>
                <w:rFonts w:ascii="Times New Roman" w:hAnsi="Times New Roman" w:cs="Times New Roman"/>
                <w:sz w:val="24"/>
                <w:szCs w:val="24"/>
              </w:rPr>
            </w:pPr>
            <w:r w:rsidRPr="00593CE2">
              <w:rPr>
                <w:rFonts w:ascii="Times New Roman" w:hAnsi="Times New Roman" w:cs="Times New Roman"/>
                <w:i/>
                <w:iCs/>
                <w:sz w:val="24"/>
                <w:szCs w:val="24"/>
              </w:rPr>
              <w:t>III.E.1.  Program income waiver and alternative requirement</w:t>
            </w:r>
            <w:r w:rsidRPr="00593CE2">
              <w:rPr>
                <w:rFonts w:ascii="Times New Roman" w:hAnsi="Times New Roman" w:cs="Times New Roman"/>
                <w:sz w:val="24"/>
                <w:szCs w:val="24"/>
              </w:rPr>
              <w:t>.</w:t>
            </w:r>
          </w:p>
          <w:p w14:paraId="6AC5E612" w14:textId="77777777" w:rsidR="004B7CB0" w:rsidRPr="00593CE2" w:rsidRDefault="004B7CB0" w:rsidP="00F86DB0">
            <w:pPr>
              <w:rPr>
                <w:rFonts w:ascii="Times New Roman" w:hAnsi="Times New Roman" w:cs="Times New Roman"/>
                <w:sz w:val="24"/>
                <w:szCs w:val="24"/>
              </w:rPr>
            </w:pPr>
          </w:p>
          <w:p w14:paraId="45182EC2" w14:textId="77777777" w:rsidR="004B7CB0" w:rsidRDefault="004B7CB0" w:rsidP="00F86DB0">
            <w:pPr>
              <w:ind w:firstLine="720"/>
              <w:rPr>
                <w:rFonts w:ascii="Times New Roman" w:hAnsi="Times New Roman" w:cs="Times New Roman"/>
                <w:sz w:val="24"/>
                <w:szCs w:val="24"/>
              </w:rPr>
            </w:pPr>
            <w:r w:rsidRPr="00593CE2">
              <w:rPr>
                <w:rFonts w:ascii="Times New Roman" w:hAnsi="Times New Roman" w:cs="Times New Roman"/>
                <w:sz w:val="24"/>
                <w:szCs w:val="24"/>
              </w:rPr>
              <w:t>For state and unit of general local government grantees, HUD is waiving all applicable program income rules at 42 U.S.C. 5304(j), 24 CFR 570.489(e), 24 CFR 570.500, and 24 CFR 570.504 and providing the alternative requirement described below. Program income earned by Indian tribes that receive an allocation from HUD will be governed by the regulations at 24 CFR 1003.503 until grant closeout and not by the waivers and alternative requirements in this Consolidated Notice. Program income earned by Indian tribes that are subrecipients of state grantees or local government grantees will be subject to the program income requirements for subrecipients of those grantees.</w:t>
            </w:r>
          </w:p>
          <w:p w14:paraId="4BC6A9CF" w14:textId="77777777" w:rsidR="004B7CB0" w:rsidRPr="00593CE2" w:rsidRDefault="004B7CB0" w:rsidP="00F86DB0">
            <w:pPr>
              <w:rPr>
                <w:rFonts w:ascii="Times New Roman" w:hAnsi="Times New Roman" w:cs="Times New Roman"/>
                <w:sz w:val="24"/>
                <w:szCs w:val="24"/>
              </w:rPr>
            </w:pPr>
          </w:p>
          <w:p w14:paraId="1F6D422B" w14:textId="77777777" w:rsidR="004B7CB0" w:rsidRDefault="004B7CB0" w:rsidP="00F86DB0">
            <w:pPr>
              <w:rPr>
                <w:rFonts w:ascii="Times New Roman" w:hAnsi="Times New Roman" w:cs="Times New Roman"/>
                <w:sz w:val="24"/>
                <w:szCs w:val="24"/>
              </w:rPr>
            </w:pPr>
            <w:r w:rsidRPr="00593CE2">
              <w:rPr>
                <w:rFonts w:ascii="Times New Roman" w:hAnsi="Times New Roman" w:cs="Times New Roman"/>
                <w:sz w:val="24"/>
                <w:szCs w:val="24"/>
              </w:rPr>
              <w:t xml:space="preserve"> </w:t>
            </w:r>
            <w:r w:rsidRPr="00593CE2">
              <w:rPr>
                <w:rFonts w:ascii="Times New Roman" w:hAnsi="Times New Roman" w:cs="Times New Roman"/>
                <w:i/>
                <w:iCs/>
                <w:sz w:val="24"/>
                <w:szCs w:val="24"/>
              </w:rPr>
              <w:t>III.E.1.a.  Definition of program income</w:t>
            </w:r>
            <w:r w:rsidRPr="00593CE2">
              <w:rPr>
                <w:rFonts w:ascii="Times New Roman" w:hAnsi="Times New Roman" w:cs="Times New Roman"/>
                <w:sz w:val="24"/>
                <w:szCs w:val="24"/>
              </w:rPr>
              <w:t>.</w:t>
            </w:r>
          </w:p>
          <w:p w14:paraId="3D90288A" w14:textId="77777777" w:rsidR="004B7CB0" w:rsidRPr="00593CE2" w:rsidRDefault="004B7CB0" w:rsidP="00F86DB0">
            <w:pPr>
              <w:rPr>
                <w:rFonts w:ascii="Times New Roman" w:hAnsi="Times New Roman" w:cs="Times New Roman"/>
                <w:sz w:val="24"/>
                <w:szCs w:val="24"/>
              </w:rPr>
            </w:pPr>
          </w:p>
          <w:p w14:paraId="5E700375" w14:textId="77777777" w:rsidR="004B7CB0" w:rsidRPr="00593CE2" w:rsidRDefault="004B7CB0" w:rsidP="00F86DB0">
            <w:pPr>
              <w:ind w:firstLine="720"/>
              <w:rPr>
                <w:rFonts w:ascii="Times New Roman" w:hAnsi="Times New Roman" w:cs="Times New Roman"/>
                <w:sz w:val="24"/>
                <w:szCs w:val="24"/>
              </w:rPr>
            </w:pPr>
            <w:r w:rsidRPr="00593CE2">
              <w:rPr>
                <w:rFonts w:ascii="Times New Roman" w:hAnsi="Times New Roman" w:cs="Times New Roman"/>
                <w:sz w:val="24"/>
                <w:szCs w:val="24"/>
              </w:rPr>
              <w:t>‘‘Program income’’ is defined as gross income generated from the use of CDBG–DR funds, except as provided in III.E.1.b., and received by a state, local government, Indian tribe receiving funds from a grantee, or their subrecipients. When income is generated by an activity that is only partially assisted with CDBG–DR funds, the income shall be prorated to reflect the percentage of CDBG– DR funds used (e.g., a single loan supported by CDBG–DR funds and other funds, or a single parcel of land purchased with CDBG– DR funds and other funds). If CDBG funds are used with CDBG–DR funds on an activity, any income earned on the CDBG portion would not be subject to the waiver and alternative requirement in the Consolidated Notice.</w:t>
            </w:r>
          </w:p>
          <w:p w14:paraId="0A418ABB" w14:textId="77777777" w:rsidR="004B7CB0" w:rsidRPr="00593CE2" w:rsidRDefault="004B7CB0" w:rsidP="00F86DB0">
            <w:pPr>
              <w:ind w:firstLine="720"/>
              <w:rPr>
                <w:rFonts w:ascii="Times New Roman" w:hAnsi="Times New Roman" w:cs="Times New Roman"/>
                <w:sz w:val="24"/>
                <w:szCs w:val="24"/>
              </w:rPr>
            </w:pPr>
            <w:r w:rsidRPr="00593CE2">
              <w:rPr>
                <w:rFonts w:ascii="Times New Roman" w:hAnsi="Times New Roman" w:cs="Times New Roman"/>
                <w:sz w:val="24"/>
                <w:szCs w:val="24"/>
              </w:rPr>
              <w:t>Program income includes, but is not limited to, the following:</w:t>
            </w:r>
          </w:p>
          <w:p w14:paraId="0F73D8A4" w14:textId="77777777" w:rsidR="004B7CB0" w:rsidRPr="00593CE2" w:rsidRDefault="004B7CB0" w:rsidP="00F86DB0">
            <w:pPr>
              <w:ind w:firstLine="720"/>
              <w:rPr>
                <w:rFonts w:ascii="Times New Roman" w:hAnsi="Times New Roman" w:cs="Times New Roman"/>
                <w:sz w:val="24"/>
                <w:szCs w:val="24"/>
              </w:rPr>
            </w:pPr>
            <w:r w:rsidRPr="00593CE2">
              <w:rPr>
                <w:rFonts w:ascii="Times New Roman" w:hAnsi="Times New Roman" w:cs="Times New Roman"/>
                <w:sz w:val="24"/>
                <w:szCs w:val="24"/>
              </w:rPr>
              <w:t>(</w:t>
            </w:r>
            <w:proofErr w:type="spellStart"/>
            <w:r w:rsidRPr="00593CE2">
              <w:rPr>
                <w:rFonts w:ascii="Times New Roman" w:hAnsi="Times New Roman" w:cs="Times New Roman"/>
                <w:sz w:val="24"/>
                <w:szCs w:val="24"/>
              </w:rPr>
              <w:t>i</w:t>
            </w:r>
            <w:proofErr w:type="spellEnd"/>
            <w:r w:rsidRPr="00593CE2">
              <w:rPr>
                <w:rFonts w:ascii="Times New Roman" w:hAnsi="Times New Roman" w:cs="Times New Roman"/>
                <w:sz w:val="24"/>
                <w:szCs w:val="24"/>
              </w:rPr>
              <w:t>) Proceeds from the disposition by sale or long-term lease of real property purchased or improved with CDBG–DR funds.</w:t>
            </w:r>
          </w:p>
          <w:p w14:paraId="6A4AC199" w14:textId="77777777" w:rsidR="004B7CB0" w:rsidRPr="00593CE2" w:rsidRDefault="004B7CB0" w:rsidP="00F86DB0">
            <w:pPr>
              <w:rPr>
                <w:rFonts w:ascii="Times New Roman" w:hAnsi="Times New Roman" w:cs="Times New Roman"/>
                <w:sz w:val="24"/>
                <w:szCs w:val="24"/>
              </w:rPr>
            </w:pPr>
            <w:r w:rsidRPr="00593CE2">
              <w:rPr>
                <w:rFonts w:ascii="Times New Roman" w:hAnsi="Times New Roman" w:cs="Times New Roman"/>
                <w:sz w:val="24"/>
                <w:szCs w:val="24"/>
              </w:rPr>
              <w:tab/>
              <w:t>(ii) Proceeds from the disposition of equipment purchased with CDBG–DR funds.</w:t>
            </w:r>
          </w:p>
          <w:p w14:paraId="50F2095C" w14:textId="77777777" w:rsidR="004B7CB0" w:rsidRPr="00593CE2" w:rsidRDefault="004B7CB0" w:rsidP="00F86DB0">
            <w:pPr>
              <w:rPr>
                <w:rFonts w:ascii="Times New Roman" w:hAnsi="Times New Roman" w:cs="Times New Roman"/>
                <w:sz w:val="24"/>
                <w:szCs w:val="24"/>
              </w:rPr>
            </w:pPr>
            <w:r w:rsidRPr="00593CE2">
              <w:rPr>
                <w:rFonts w:ascii="Times New Roman" w:hAnsi="Times New Roman" w:cs="Times New Roman"/>
                <w:sz w:val="24"/>
                <w:szCs w:val="24"/>
              </w:rPr>
              <w:tab/>
              <w:t>(iii) Gross income from the use or rental of real or personal property acquired by a state, local government, or subrecipient thereof with CDBG–DR funds, less costs incidental to generation of the income.</w:t>
            </w:r>
          </w:p>
          <w:p w14:paraId="705DF525" w14:textId="77777777" w:rsidR="004B7CB0" w:rsidRPr="00593CE2" w:rsidRDefault="004B7CB0" w:rsidP="00F86DB0">
            <w:pPr>
              <w:rPr>
                <w:rFonts w:ascii="Times New Roman" w:hAnsi="Times New Roman" w:cs="Times New Roman"/>
                <w:sz w:val="24"/>
                <w:szCs w:val="24"/>
              </w:rPr>
            </w:pPr>
            <w:r w:rsidRPr="00593CE2">
              <w:rPr>
                <w:rFonts w:ascii="Times New Roman" w:hAnsi="Times New Roman" w:cs="Times New Roman"/>
                <w:sz w:val="24"/>
                <w:szCs w:val="24"/>
              </w:rPr>
              <w:lastRenderedPageBreak/>
              <w:tab/>
              <w:t>(iv) Gross income from the use or rental of real property owned by a state, local government, or subrecipient thereof, that was constructed or improved with CDBG–DR funds, less costs incidental to generation of the income. (v) Payments of principal and interest on loans made using CDBG–DR funds.</w:t>
            </w:r>
          </w:p>
          <w:p w14:paraId="5F928DC4" w14:textId="77777777" w:rsidR="004B7CB0" w:rsidRPr="00593CE2" w:rsidRDefault="004B7CB0" w:rsidP="00F86DB0">
            <w:pPr>
              <w:rPr>
                <w:rFonts w:ascii="Times New Roman" w:hAnsi="Times New Roman" w:cs="Times New Roman"/>
                <w:sz w:val="24"/>
                <w:szCs w:val="24"/>
              </w:rPr>
            </w:pPr>
            <w:r w:rsidRPr="00593CE2">
              <w:rPr>
                <w:rFonts w:ascii="Times New Roman" w:hAnsi="Times New Roman" w:cs="Times New Roman"/>
                <w:sz w:val="24"/>
                <w:szCs w:val="24"/>
              </w:rPr>
              <w:tab/>
              <w:t>(vi) Proceeds from the sale of loans made with CDBG–DR funds. (vii) Proceeds from the sale of obligations secured by loans made with CDBG–DR funds. (viii) Interest earned on program income pending disposition of the income, including interest earned on funds held in a revolving fund account.</w:t>
            </w:r>
          </w:p>
          <w:p w14:paraId="145585D4" w14:textId="77777777" w:rsidR="004B7CB0" w:rsidRPr="00593CE2" w:rsidRDefault="004B7CB0" w:rsidP="00F86DB0">
            <w:pPr>
              <w:rPr>
                <w:rFonts w:ascii="Times New Roman" w:hAnsi="Times New Roman" w:cs="Times New Roman"/>
                <w:sz w:val="24"/>
                <w:szCs w:val="24"/>
              </w:rPr>
            </w:pPr>
            <w:r w:rsidRPr="00593CE2">
              <w:rPr>
                <w:rFonts w:ascii="Times New Roman" w:hAnsi="Times New Roman" w:cs="Times New Roman"/>
                <w:sz w:val="24"/>
                <w:szCs w:val="24"/>
              </w:rPr>
              <w:tab/>
              <w:t>(ix) Funds collected through special assessments made against nonresidential properties and properties owned and occupied by non-LMI households, where the special assessments are used to recover all or part of the CDBG–DR portion of a public improvement.</w:t>
            </w:r>
          </w:p>
          <w:p w14:paraId="2FFBBF87" w14:textId="77777777" w:rsidR="004B7CB0" w:rsidRDefault="004B7CB0" w:rsidP="00F86DB0">
            <w:pPr>
              <w:rPr>
                <w:rFonts w:ascii="Times New Roman" w:hAnsi="Times New Roman" w:cs="Times New Roman"/>
                <w:sz w:val="24"/>
                <w:szCs w:val="24"/>
              </w:rPr>
            </w:pPr>
            <w:r w:rsidRPr="00593CE2">
              <w:rPr>
                <w:rFonts w:ascii="Times New Roman" w:hAnsi="Times New Roman" w:cs="Times New Roman"/>
                <w:sz w:val="24"/>
                <w:szCs w:val="24"/>
              </w:rPr>
              <w:tab/>
              <w:t>(x) Gross income paid to a state, local government, or subrecipient thereof, from the ownership interest in a for-profit entity in which the income is in return for the provision of CDBG–DR assistance.</w:t>
            </w:r>
          </w:p>
          <w:p w14:paraId="67EF69A5" w14:textId="77777777" w:rsidR="004B7CB0" w:rsidRPr="00593CE2" w:rsidRDefault="004B7CB0" w:rsidP="00F86DB0">
            <w:pPr>
              <w:rPr>
                <w:rFonts w:ascii="Times New Roman" w:hAnsi="Times New Roman" w:cs="Times New Roman"/>
                <w:sz w:val="24"/>
                <w:szCs w:val="24"/>
              </w:rPr>
            </w:pPr>
          </w:p>
          <w:p w14:paraId="66B4C358" w14:textId="77777777" w:rsidR="004B7CB0" w:rsidRDefault="004B7CB0" w:rsidP="00F86DB0">
            <w:pPr>
              <w:rPr>
                <w:rFonts w:ascii="Times New Roman" w:hAnsi="Times New Roman" w:cs="Times New Roman"/>
                <w:sz w:val="24"/>
                <w:szCs w:val="24"/>
              </w:rPr>
            </w:pPr>
            <w:r w:rsidRPr="00593CE2">
              <w:rPr>
                <w:rFonts w:ascii="Times New Roman" w:hAnsi="Times New Roman" w:cs="Times New Roman"/>
                <w:i/>
                <w:iCs/>
                <w:sz w:val="24"/>
                <w:szCs w:val="24"/>
              </w:rPr>
              <w:t>III.E.1.b.  Program income—does not include</w:t>
            </w:r>
            <w:r w:rsidRPr="00593CE2">
              <w:rPr>
                <w:rFonts w:ascii="Times New Roman" w:hAnsi="Times New Roman" w:cs="Times New Roman"/>
                <w:sz w:val="24"/>
                <w:szCs w:val="24"/>
              </w:rPr>
              <w:t>:</w:t>
            </w:r>
          </w:p>
          <w:p w14:paraId="3FB6F018" w14:textId="77777777" w:rsidR="004B7CB0" w:rsidRPr="00593CE2" w:rsidRDefault="004B7CB0" w:rsidP="00F86DB0">
            <w:pPr>
              <w:rPr>
                <w:rFonts w:ascii="Times New Roman" w:hAnsi="Times New Roman" w:cs="Times New Roman"/>
                <w:sz w:val="24"/>
                <w:szCs w:val="24"/>
              </w:rPr>
            </w:pPr>
          </w:p>
          <w:p w14:paraId="68259C7D" w14:textId="77777777" w:rsidR="004B7CB0" w:rsidRPr="00593CE2" w:rsidRDefault="004B7CB0" w:rsidP="00F86DB0">
            <w:pPr>
              <w:ind w:firstLine="720"/>
              <w:rPr>
                <w:rFonts w:ascii="Times New Roman" w:hAnsi="Times New Roman" w:cs="Times New Roman"/>
                <w:sz w:val="24"/>
                <w:szCs w:val="24"/>
              </w:rPr>
            </w:pPr>
            <w:r w:rsidRPr="00593CE2">
              <w:rPr>
                <w:rFonts w:ascii="Times New Roman" w:hAnsi="Times New Roman" w:cs="Times New Roman"/>
                <w:sz w:val="24"/>
                <w:szCs w:val="24"/>
              </w:rPr>
              <w:t>(</w:t>
            </w:r>
            <w:proofErr w:type="spellStart"/>
            <w:r w:rsidRPr="00593CE2">
              <w:rPr>
                <w:rFonts w:ascii="Times New Roman" w:hAnsi="Times New Roman" w:cs="Times New Roman"/>
                <w:sz w:val="24"/>
                <w:szCs w:val="24"/>
              </w:rPr>
              <w:t>i</w:t>
            </w:r>
            <w:proofErr w:type="spellEnd"/>
            <w:r w:rsidRPr="00593CE2">
              <w:rPr>
                <w:rFonts w:ascii="Times New Roman" w:hAnsi="Times New Roman" w:cs="Times New Roman"/>
                <w:sz w:val="24"/>
                <w:szCs w:val="24"/>
              </w:rPr>
              <w:t>) The total amount of funds that is less than $35,000 received in a single year and retained by a state, local government, or a subrecipient thereof.</w:t>
            </w:r>
          </w:p>
          <w:p w14:paraId="05F1441A" w14:textId="77777777" w:rsidR="004B7CB0" w:rsidRDefault="004B7CB0" w:rsidP="00F86DB0">
            <w:pPr>
              <w:ind w:firstLine="720"/>
              <w:rPr>
                <w:rFonts w:ascii="Times New Roman" w:hAnsi="Times New Roman" w:cs="Times New Roman"/>
                <w:sz w:val="24"/>
                <w:szCs w:val="24"/>
              </w:rPr>
            </w:pPr>
            <w:r w:rsidRPr="00593CE2">
              <w:rPr>
                <w:rFonts w:ascii="Times New Roman" w:hAnsi="Times New Roman" w:cs="Times New Roman"/>
                <w:sz w:val="24"/>
                <w:szCs w:val="24"/>
              </w:rPr>
              <w:t>(ii) Amounts generated by activities eligible under section 105(a)(15) of the HCDA and carried out by an entity under the authority of section 105(a)(15) of the HCDA.</w:t>
            </w:r>
          </w:p>
          <w:p w14:paraId="13CE4103" w14:textId="77777777" w:rsidR="004B7CB0" w:rsidRPr="00593CE2" w:rsidRDefault="004B7CB0" w:rsidP="00F86DB0">
            <w:pPr>
              <w:rPr>
                <w:rFonts w:ascii="Times New Roman" w:hAnsi="Times New Roman" w:cs="Times New Roman"/>
                <w:sz w:val="24"/>
                <w:szCs w:val="24"/>
              </w:rPr>
            </w:pPr>
          </w:p>
          <w:p w14:paraId="6AA0BFF7" w14:textId="77777777" w:rsidR="004B7CB0" w:rsidRDefault="004B7CB0" w:rsidP="00F86DB0">
            <w:pPr>
              <w:rPr>
                <w:rFonts w:ascii="Times New Roman" w:hAnsi="Times New Roman" w:cs="Times New Roman"/>
                <w:sz w:val="24"/>
                <w:szCs w:val="24"/>
              </w:rPr>
            </w:pPr>
            <w:r w:rsidRPr="00593CE2">
              <w:rPr>
                <w:rFonts w:ascii="Times New Roman" w:hAnsi="Times New Roman" w:cs="Times New Roman"/>
                <w:i/>
                <w:iCs/>
                <w:sz w:val="24"/>
                <w:szCs w:val="24"/>
              </w:rPr>
              <w:t>III.E.1.c.  Retention of program income</w:t>
            </w:r>
            <w:r w:rsidRPr="00593CE2">
              <w:rPr>
                <w:rFonts w:ascii="Times New Roman" w:hAnsi="Times New Roman" w:cs="Times New Roman"/>
                <w:sz w:val="24"/>
                <w:szCs w:val="24"/>
              </w:rPr>
              <w:t>.</w:t>
            </w:r>
          </w:p>
          <w:p w14:paraId="33F1698E" w14:textId="77777777" w:rsidR="004B7CB0" w:rsidRPr="00593CE2" w:rsidRDefault="004B7CB0" w:rsidP="00F86DB0">
            <w:pPr>
              <w:rPr>
                <w:rFonts w:ascii="Times New Roman" w:hAnsi="Times New Roman" w:cs="Times New Roman"/>
                <w:sz w:val="24"/>
                <w:szCs w:val="24"/>
              </w:rPr>
            </w:pPr>
          </w:p>
          <w:p w14:paraId="4F6B4BF8" w14:textId="77777777" w:rsidR="004B7CB0" w:rsidRDefault="004B7CB0" w:rsidP="00F86DB0">
            <w:pPr>
              <w:ind w:firstLine="720"/>
              <w:rPr>
                <w:rFonts w:ascii="Times New Roman" w:hAnsi="Times New Roman" w:cs="Times New Roman"/>
                <w:sz w:val="24"/>
                <w:szCs w:val="24"/>
              </w:rPr>
            </w:pPr>
            <w:r w:rsidRPr="00593CE2">
              <w:rPr>
                <w:rFonts w:ascii="Times New Roman" w:hAnsi="Times New Roman" w:cs="Times New Roman"/>
                <w:sz w:val="24"/>
                <w:szCs w:val="24"/>
              </w:rPr>
              <w:t>State grantees may permit a local government that receives or will receive program income to retain the program income but are not required to do so.</w:t>
            </w:r>
          </w:p>
          <w:p w14:paraId="624E4BB3" w14:textId="77777777" w:rsidR="004B7CB0" w:rsidRPr="00593CE2" w:rsidRDefault="004B7CB0" w:rsidP="00F86DB0">
            <w:pPr>
              <w:rPr>
                <w:rFonts w:ascii="Times New Roman" w:hAnsi="Times New Roman" w:cs="Times New Roman"/>
                <w:sz w:val="24"/>
                <w:szCs w:val="24"/>
              </w:rPr>
            </w:pPr>
          </w:p>
          <w:p w14:paraId="70BAED5D" w14:textId="77777777" w:rsidR="004B7CB0" w:rsidRDefault="004B7CB0" w:rsidP="00F86DB0">
            <w:pPr>
              <w:rPr>
                <w:rFonts w:ascii="Times New Roman" w:hAnsi="Times New Roman" w:cs="Times New Roman"/>
                <w:sz w:val="24"/>
                <w:szCs w:val="24"/>
              </w:rPr>
            </w:pPr>
            <w:r w:rsidRPr="00593CE2">
              <w:rPr>
                <w:rFonts w:ascii="Times New Roman" w:hAnsi="Times New Roman" w:cs="Times New Roman"/>
                <w:i/>
                <w:iCs/>
                <w:sz w:val="24"/>
                <w:szCs w:val="24"/>
              </w:rPr>
              <w:t>III.E.1.d. Program income—use, close out, and transfer</w:t>
            </w:r>
            <w:r w:rsidRPr="00593CE2">
              <w:rPr>
                <w:rFonts w:ascii="Times New Roman" w:hAnsi="Times New Roman" w:cs="Times New Roman"/>
                <w:sz w:val="24"/>
                <w:szCs w:val="24"/>
              </w:rPr>
              <w:t>.</w:t>
            </w:r>
          </w:p>
          <w:p w14:paraId="4E30F2BC" w14:textId="77777777" w:rsidR="004B7CB0" w:rsidRPr="00593CE2" w:rsidRDefault="004B7CB0" w:rsidP="00F86DB0">
            <w:pPr>
              <w:rPr>
                <w:rFonts w:ascii="Times New Roman" w:hAnsi="Times New Roman" w:cs="Times New Roman"/>
                <w:sz w:val="24"/>
                <w:szCs w:val="24"/>
              </w:rPr>
            </w:pPr>
          </w:p>
          <w:p w14:paraId="46DCEA24" w14:textId="77777777" w:rsidR="004B7CB0" w:rsidRPr="00593CE2" w:rsidRDefault="004B7CB0" w:rsidP="00F86DB0">
            <w:pPr>
              <w:ind w:firstLine="720"/>
              <w:rPr>
                <w:rFonts w:ascii="Times New Roman" w:hAnsi="Times New Roman" w:cs="Times New Roman"/>
                <w:sz w:val="24"/>
                <w:szCs w:val="24"/>
              </w:rPr>
            </w:pPr>
            <w:r w:rsidRPr="00593CE2">
              <w:rPr>
                <w:rFonts w:ascii="Times New Roman" w:hAnsi="Times New Roman" w:cs="Times New Roman"/>
                <w:sz w:val="24"/>
                <w:szCs w:val="24"/>
              </w:rPr>
              <w:t>(</w:t>
            </w:r>
            <w:proofErr w:type="spellStart"/>
            <w:r w:rsidRPr="00593CE2">
              <w:rPr>
                <w:rFonts w:ascii="Times New Roman" w:hAnsi="Times New Roman" w:cs="Times New Roman"/>
                <w:sz w:val="24"/>
                <w:szCs w:val="24"/>
              </w:rPr>
              <w:t>i</w:t>
            </w:r>
            <w:proofErr w:type="spellEnd"/>
            <w:r w:rsidRPr="00593CE2">
              <w:rPr>
                <w:rFonts w:ascii="Times New Roman" w:hAnsi="Times New Roman" w:cs="Times New Roman"/>
                <w:sz w:val="24"/>
                <w:szCs w:val="24"/>
              </w:rPr>
              <w:t>) Program income received (and retained, if applicable) before or after closeout of the grant that generated the program income, and used to continue disaster recovery activities, is treated as additional CDBG–DR funds subject to the requirements of the Consolidated Notice and must be used in accordance with the grantee’s action plan for disaster recovery. To the maximum extent feasible, program income shall be used or distributed before additional withdrawals from the U.S. Treasury are made, except as provided in III.E.1.e. below.</w:t>
            </w:r>
          </w:p>
          <w:p w14:paraId="240F4ABC" w14:textId="77777777" w:rsidR="004B7CB0" w:rsidRPr="00593CE2" w:rsidRDefault="004B7CB0" w:rsidP="00F86DB0">
            <w:pPr>
              <w:ind w:firstLine="720"/>
              <w:rPr>
                <w:rFonts w:ascii="Times New Roman" w:hAnsi="Times New Roman" w:cs="Times New Roman"/>
                <w:sz w:val="24"/>
                <w:szCs w:val="24"/>
              </w:rPr>
            </w:pPr>
            <w:r w:rsidRPr="00593CE2">
              <w:rPr>
                <w:rFonts w:ascii="Times New Roman" w:hAnsi="Times New Roman" w:cs="Times New Roman"/>
                <w:sz w:val="24"/>
                <w:szCs w:val="24"/>
              </w:rPr>
              <w:t>(ii) In addition to the alternative requirements dealing with program income required above, the following rules apply:</w:t>
            </w:r>
          </w:p>
          <w:p w14:paraId="79B2D819" w14:textId="77777777" w:rsidR="004B7CB0" w:rsidRPr="00593CE2" w:rsidRDefault="004B7CB0" w:rsidP="00F86DB0">
            <w:pPr>
              <w:ind w:firstLine="720"/>
              <w:rPr>
                <w:rFonts w:ascii="Times New Roman" w:hAnsi="Times New Roman" w:cs="Times New Roman"/>
                <w:sz w:val="24"/>
                <w:szCs w:val="24"/>
              </w:rPr>
            </w:pPr>
            <w:r w:rsidRPr="00593CE2">
              <w:rPr>
                <w:rFonts w:ascii="Times New Roman" w:hAnsi="Times New Roman" w:cs="Times New Roman"/>
                <w:sz w:val="24"/>
                <w:szCs w:val="24"/>
              </w:rPr>
              <w:tab/>
              <w:t>(1) A state or local government grantee may transfer program income to its annual CDBG program before closeout of the grant that generated the program income. In addition, state grantees may transfer program income before closeout to any annual CDBG-funded activities carried out by a local government within the state.</w:t>
            </w:r>
          </w:p>
          <w:p w14:paraId="5D193410" w14:textId="77777777" w:rsidR="004B7CB0" w:rsidRPr="00593CE2" w:rsidRDefault="004B7CB0" w:rsidP="00F86DB0">
            <w:pPr>
              <w:ind w:firstLine="720"/>
              <w:rPr>
                <w:rFonts w:ascii="Times New Roman" w:hAnsi="Times New Roman" w:cs="Times New Roman"/>
                <w:sz w:val="24"/>
                <w:szCs w:val="24"/>
              </w:rPr>
            </w:pPr>
            <w:r w:rsidRPr="00593CE2">
              <w:rPr>
                <w:rFonts w:ascii="Times New Roman" w:hAnsi="Times New Roman" w:cs="Times New Roman"/>
                <w:sz w:val="24"/>
                <w:szCs w:val="24"/>
              </w:rPr>
              <w:tab/>
              <w:t>(2) Program income received by a grantee, or received and retained by a subrecipient, after closeout of the grant that generated the program income, may also be transferred to a grantee’s annual CDBG award.</w:t>
            </w:r>
          </w:p>
          <w:p w14:paraId="2AEF22C1" w14:textId="77777777" w:rsidR="004B7CB0" w:rsidRDefault="004B7CB0" w:rsidP="00F86DB0">
            <w:pPr>
              <w:ind w:firstLine="720"/>
              <w:rPr>
                <w:rFonts w:ascii="Times New Roman" w:hAnsi="Times New Roman" w:cs="Times New Roman"/>
                <w:sz w:val="24"/>
                <w:szCs w:val="24"/>
              </w:rPr>
            </w:pPr>
            <w:r w:rsidRPr="00593CE2">
              <w:rPr>
                <w:rFonts w:ascii="Times New Roman" w:hAnsi="Times New Roman" w:cs="Times New Roman"/>
                <w:sz w:val="24"/>
                <w:szCs w:val="24"/>
              </w:rPr>
              <w:tab/>
              <w:t xml:space="preserve">(3) In all cases, any program income received that is not used to continue the disaster recovery activity will not be subject to the waivers and alternative requirements of the </w:t>
            </w:r>
            <w:r w:rsidRPr="00593CE2">
              <w:rPr>
                <w:rFonts w:ascii="Times New Roman" w:hAnsi="Times New Roman" w:cs="Times New Roman"/>
                <w:sz w:val="24"/>
                <w:szCs w:val="24"/>
              </w:rPr>
              <w:lastRenderedPageBreak/>
              <w:t>Consolidated Notice. Rather, those funds will be subject to the state or local government grantee’s regular CDBG program rules. Any other transfer of program income not specifically addressed in the Consolidated Notice may be carried out if the grantee first seeks and then receives HUD’s approval.</w:t>
            </w:r>
          </w:p>
          <w:p w14:paraId="331510E5" w14:textId="77777777" w:rsidR="004B7CB0" w:rsidRPr="00593CE2" w:rsidRDefault="004B7CB0" w:rsidP="00F86DB0">
            <w:pPr>
              <w:rPr>
                <w:rFonts w:ascii="Times New Roman" w:hAnsi="Times New Roman" w:cs="Times New Roman"/>
                <w:sz w:val="24"/>
                <w:szCs w:val="24"/>
              </w:rPr>
            </w:pPr>
          </w:p>
          <w:p w14:paraId="4A35DF4F" w14:textId="77777777" w:rsidR="004B7CB0" w:rsidRDefault="004B7CB0" w:rsidP="00F86DB0">
            <w:pPr>
              <w:rPr>
                <w:rFonts w:ascii="Times New Roman" w:hAnsi="Times New Roman" w:cs="Times New Roman"/>
                <w:sz w:val="24"/>
                <w:szCs w:val="24"/>
              </w:rPr>
            </w:pPr>
            <w:r w:rsidRPr="00593CE2">
              <w:rPr>
                <w:rFonts w:ascii="Times New Roman" w:hAnsi="Times New Roman" w:cs="Times New Roman"/>
                <w:i/>
                <w:iCs/>
                <w:sz w:val="24"/>
                <w:szCs w:val="24"/>
              </w:rPr>
              <w:t>III.E.1.e.  Revolving funds</w:t>
            </w:r>
            <w:r w:rsidRPr="00593CE2">
              <w:rPr>
                <w:rFonts w:ascii="Times New Roman" w:hAnsi="Times New Roman" w:cs="Times New Roman"/>
                <w:sz w:val="24"/>
                <w:szCs w:val="24"/>
              </w:rPr>
              <w:t>.</w:t>
            </w:r>
          </w:p>
          <w:p w14:paraId="0FC4A36F" w14:textId="77777777" w:rsidR="004B7CB0" w:rsidRPr="00593CE2" w:rsidRDefault="004B7CB0" w:rsidP="00F86DB0">
            <w:pPr>
              <w:rPr>
                <w:rFonts w:ascii="Times New Roman" w:hAnsi="Times New Roman" w:cs="Times New Roman"/>
                <w:sz w:val="24"/>
                <w:szCs w:val="24"/>
              </w:rPr>
            </w:pPr>
          </w:p>
          <w:p w14:paraId="05BE829D" w14:textId="77777777" w:rsidR="004B7CB0" w:rsidRDefault="004B7CB0" w:rsidP="00F86DB0">
            <w:pPr>
              <w:ind w:firstLine="720"/>
              <w:rPr>
                <w:rFonts w:ascii="Times New Roman" w:hAnsi="Times New Roman" w:cs="Times New Roman"/>
                <w:sz w:val="24"/>
                <w:szCs w:val="24"/>
              </w:rPr>
            </w:pPr>
            <w:r w:rsidRPr="00593CE2">
              <w:rPr>
                <w:rFonts w:ascii="Times New Roman" w:hAnsi="Times New Roman" w:cs="Times New Roman"/>
                <w:sz w:val="24"/>
                <w:szCs w:val="24"/>
              </w:rPr>
              <w:t>State and local government grantees may establish revolving funds to carry out specific, identified activities. State grantees may also establish a revolving fund to distribute funds to local governments or tribes to carry out specific, identified activities. A revolving fund, for this purpose, is a separate fund (with a set of accounts that are independent of other program accounts) established to carry out specific activities. These activities must generate payments used to support similar activities going forward. These payments to the revolving fund are program income and must be substantially disbursed from the revolving fund before additional grant funds are drawn from the U.S. Treasury for payments that could be funded from the revolving fund. Such program income is not required to be disbursed for nonrevolving fund activities. A revolving fund established by a CDBG–DR grantee shall not be directly funded or capitalized with CDBG–DR grant</w:t>
            </w:r>
            <w:r>
              <w:rPr>
                <w:rFonts w:ascii="Times New Roman" w:hAnsi="Times New Roman" w:cs="Times New Roman"/>
                <w:sz w:val="24"/>
                <w:szCs w:val="24"/>
              </w:rPr>
              <w:t>.</w:t>
            </w:r>
          </w:p>
          <w:p w14:paraId="78A577BB" w14:textId="77777777" w:rsidR="004B7CB0" w:rsidRDefault="004B7CB0" w:rsidP="00F86DB0">
            <w:pPr>
              <w:rPr>
                <w:rFonts w:ascii="Times New Roman" w:eastAsia="Garamond" w:hAnsi="Times New Roman" w:cs="Times New Roman"/>
                <w:spacing w:val="-3"/>
                <w:position w:val="1"/>
                <w:sz w:val="24"/>
                <w:szCs w:val="24"/>
              </w:rPr>
            </w:pPr>
          </w:p>
        </w:tc>
      </w:tr>
    </w:tbl>
    <w:p w14:paraId="3952881A" w14:textId="77777777" w:rsidR="004B7CB0" w:rsidRPr="00A13973" w:rsidRDefault="004B7CB0" w:rsidP="004B7CB0">
      <w:pPr>
        <w:spacing w:line="240" w:lineRule="auto"/>
        <w:rPr>
          <w:rFonts w:ascii="Times New Roman" w:eastAsia="Garamond" w:hAnsi="Times New Roman" w:cs="Times New Roman"/>
          <w:spacing w:val="-3"/>
          <w:position w:val="1"/>
          <w:sz w:val="24"/>
          <w:szCs w:val="24"/>
        </w:rPr>
      </w:pPr>
    </w:p>
    <w:p w14:paraId="2E3C32D3" w14:textId="77777777" w:rsidR="004B7CB0" w:rsidRPr="00A13973" w:rsidRDefault="004B7CB0" w:rsidP="004B7CB0">
      <w:pPr>
        <w:spacing w:line="240" w:lineRule="auto"/>
        <w:ind w:firstLine="720"/>
        <w:rPr>
          <w:rFonts w:ascii="Times New Roman" w:eastAsia="Garamond" w:hAnsi="Times New Roman" w:cs="Times New Roman"/>
          <w:spacing w:val="-3"/>
          <w:position w:val="1"/>
          <w:sz w:val="24"/>
          <w:szCs w:val="24"/>
        </w:rPr>
      </w:pPr>
      <w:r w:rsidRPr="00A13973">
        <w:rPr>
          <w:rFonts w:ascii="Times New Roman" w:eastAsia="Garamond" w:hAnsi="Times New Roman" w:cs="Times New Roman"/>
          <w:spacing w:val="-3"/>
          <w:position w:val="1"/>
          <w:sz w:val="24"/>
          <w:szCs w:val="24"/>
        </w:rPr>
        <w:t>ADECA has adopted Policy Letter Number 7, Revision 1, dated November 19, 1991, that pertains to the use of program income in the State’s CDBG Program.  That policy letter is posted online on the ADECA website (</w:t>
      </w:r>
      <w:hyperlink r:id="rId35" w:history="1">
        <w:r w:rsidRPr="00A13973">
          <w:rPr>
            <w:rStyle w:val="Hyperlink"/>
            <w:rFonts w:ascii="Times New Roman" w:eastAsia="Garamond" w:hAnsi="Times New Roman" w:cs="Times New Roman"/>
            <w:spacing w:val="-3"/>
            <w:position w:val="1"/>
            <w:sz w:val="24"/>
            <w:szCs w:val="24"/>
          </w:rPr>
          <w:t>www.adeca.alabama.gov</w:t>
        </w:r>
      </w:hyperlink>
      <w:r w:rsidRPr="00A13973">
        <w:rPr>
          <w:rFonts w:ascii="Times New Roman" w:eastAsia="Garamond" w:hAnsi="Times New Roman" w:cs="Times New Roman"/>
          <w:spacing w:val="-3"/>
          <w:position w:val="1"/>
          <w:sz w:val="24"/>
          <w:szCs w:val="24"/>
        </w:rPr>
        <w:t xml:space="preserve">) at the link </w:t>
      </w:r>
      <w:hyperlink r:id="rId36" w:history="1">
        <w:r w:rsidRPr="00A13973">
          <w:rPr>
            <w:rStyle w:val="Hyperlink"/>
            <w:rFonts w:ascii="Times New Roman" w:eastAsia="Garamond" w:hAnsi="Times New Roman" w:cs="Times New Roman"/>
            <w:spacing w:val="-3"/>
            <w:position w:val="1"/>
            <w:sz w:val="24"/>
            <w:szCs w:val="24"/>
          </w:rPr>
          <w:t>https://adeca.alabama.gov/cdbg/cdbg-policy-letters/</w:t>
        </w:r>
      </w:hyperlink>
      <w:r w:rsidRPr="00A13973">
        <w:rPr>
          <w:rFonts w:ascii="Times New Roman" w:eastAsia="Garamond" w:hAnsi="Times New Roman" w:cs="Times New Roman"/>
          <w:spacing w:val="-3"/>
          <w:position w:val="1"/>
          <w:sz w:val="24"/>
          <w:szCs w:val="24"/>
        </w:rPr>
        <w:t xml:space="preserve">.  That policy letter is contained below as it appears on that website.  </w:t>
      </w:r>
      <w:r w:rsidRPr="00A13973">
        <w:rPr>
          <w:rFonts w:ascii="Times New Roman" w:hAnsi="Times New Roman" w:cs="Times New Roman"/>
          <w:sz w:val="24"/>
          <w:szCs w:val="24"/>
        </w:rPr>
        <w:t xml:space="preserve">That policy letter will be applicable to the CDBG-DR Hurricanes Sally and Zeta subgrant recipients.  See also Tab 3 for </w:t>
      </w:r>
      <w:hyperlink r:id="rId37" w:tgtFrame="_blank" w:history="1">
        <w:r w:rsidRPr="00A13973">
          <w:rPr>
            <w:rStyle w:val="Hyperlink"/>
            <w:rFonts w:ascii="Times New Roman" w:hAnsi="Times New Roman" w:cs="Times New Roman"/>
            <w:color w:val="0F75BC"/>
            <w:sz w:val="24"/>
            <w:szCs w:val="24"/>
            <w:bdr w:val="none" w:sz="0" w:space="0" w:color="auto" w:frame="1"/>
          </w:rPr>
          <w:t>Policy Letter 7 – Program income</w:t>
        </w:r>
      </w:hyperlink>
      <w:r w:rsidRPr="00A13973">
        <w:rPr>
          <w:rFonts w:ascii="Times New Roman" w:eastAsia="Garamond" w:hAnsi="Times New Roman" w:cs="Times New Roman"/>
          <w:spacing w:val="-3"/>
          <w:position w:val="1"/>
          <w:sz w:val="24"/>
          <w:szCs w:val="24"/>
        </w:rPr>
        <w:t>.</w:t>
      </w:r>
    </w:p>
    <w:p w14:paraId="56769946" w14:textId="77777777" w:rsidR="004B7CB0" w:rsidRDefault="004B7CB0" w:rsidP="004B7CB0">
      <w:pPr>
        <w:spacing w:line="240" w:lineRule="auto"/>
        <w:rPr>
          <w:rFonts w:ascii="Times New Roman" w:eastAsia="Garamond" w:hAnsi="Times New Roman" w:cs="Times New Roman"/>
          <w:spacing w:val="-3"/>
          <w:position w:val="1"/>
          <w:sz w:val="24"/>
          <w:szCs w:val="24"/>
        </w:rPr>
      </w:pPr>
    </w:p>
    <w:tbl>
      <w:tblPr>
        <w:tblStyle w:val="TableGrid"/>
        <w:tblW w:w="0" w:type="auto"/>
        <w:tblLook w:val="04A0" w:firstRow="1" w:lastRow="0" w:firstColumn="1" w:lastColumn="0" w:noHBand="0" w:noVBand="1"/>
      </w:tblPr>
      <w:tblGrid>
        <w:gridCol w:w="9350"/>
      </w:tblGrid>
      <w:tr w:rsidR="004B7CB0" w14:paraId="3B998180" w14:textId="77777777" w:rsidTr="00F86DB0">
        <w:tc>
          <w:tcPr>
            <w:tcW w:w="9350" w:type="dxa"/>
          </w:tcPr>
          <w:p w14:paraId="1EE2FD5B" w14:textId="77777777" w:rsidR="004B7CB0" w:rsidRDefault="004B7CB0" w:rsidP="00F86DB0">
            <w:pPr>
              <w:jc w:val="center"/>
              <w:rPr>
                <w:rFonts w:ascii="Times New Roman" w:hAnsi="Times New Roman" w:cs="Times New Roman"/>
                <w:sz w:val="24"/>
                <w:szCs w:val="24"/>
              </w:rPr>
            </w:pPr>
            <w:r w:rsidRPr="00333404">
              <w:rPr>
                <w:rFonts w:ascii="Times New Roman" w:hAnsi="Times New Roman" w:cs="Times New Roman"/>
                <w:sz w:val="24"/>
                <w:szCs w:val="24"/>
              </w:rPr>
              <w:t>November 19, 1991</w:t>
            </w:r>
          </w:p>
          <w:p w14:paraId="051E4742" w14:textId="77777777" w:rsidR="004B7CB0" w:rsidRDefault="004B7CB0" w:rsidP="00F86DB0">
            <w:pPr>
              <w:rPr>
                <w:rFonts w:ascii="Times New Roman" w:hAnsi="Times New Roman" w:cs="Times New Roman"/>
                <w:sz w:val="24"/>
                <w:szCs w:val="24"/>
              </w:rPr>
            </w:pPr>
          </w:p>
          <w:p w14:paraId="75A04F1E" w14:textId="77777777" w:rsidR="004B7CB0" w:rsidRDefault="004B7CB0" w:rsidP="00F86DB0">
            <w:pPr>
              <w:jc w:val="center"/>
              <w:rPr>
                <w:rFonts w:ascii="Times New Roman" w:hAnsi="Times New Roman" w:cs="Times New Roman"/>
                <w:sz w:val="24"/>
                <w:szCs w:val="24"/>
              </w:rPr>
            </w:pPr>
            <w:r w:rsidRPr="00333404">
              <w:rPr>
                <w:rFonts w:ascii="Times New Roman" w:hAnsi="Times New Roman" w:cs="Times New Roman"/>
                <w:sz w:val="24"/>
                <w:szCs w:val="24"/>
              </w:rPr>
              <w:t>ALABAMA CDBG INTERGOVERNMENTAL</w:t>
            </w:r>
          </w:p>
          <w:p w14:paraId="22082F2E" w14:textId="77777777" w:rsidR="004B7CB0" w:rsidRDefault="004B7CB0" w:rsidP="00F86DB0">
            <w:pPr>
              <w:jc w:val="center"/>
              <w:rPr>
                <w:rFonts w:ascii="Times New Roman" w:hAnsi="Times New Roman" w:cs="Times New Roman"/>
                <w:sz w:val="24"/>
                <w:szCs w:val="24"/>
              </w:rPr>
            </w:pPr>
            <w:r w:rsidRPr="00333404">
              <w:rPr>
                <w:rFonts w:ascii="Times New Roman" w:hAnsi="Times New Roman" w:cs="Times New Roman"/>
                <w:sz w:val="24"/>
                <w:szCs w:val="24"/>
              </w:rPr>
              <w:t>POLICY LETTER NUMBER 7</w:t>
            </w:r>
          </w:p>
          <w:p w14:paraId="2F06C62A" w14:textId="77777777" w:rsidR="004B7CB0" w:rsidRDefault="004B7CB0" w:rsidP="00F86DB0">
            <w:pPr>
              <w:jc w:val="center"/>
              <w:rPr>
                <w:rFonts w:ascii="Times New Roman" w:hAnsi="Times New Roman" w:cs="Times New Roman"/>
                <w:sz w:val="24"/>
                <w:szCs w:val="24"/>
              </w:rPr>
            </w:pPr>
            <w:r w:rsidRPr="00333404">
              <w:rPr>
                <w:rFonts w:ascii="Times New Roman" w:hAnsi="Times New Roman" w:cs="Times New Roman"/>
                <w:sz w:val="24"/>
                <w:szCs w:val="24"/>
              </w:rPr>
              <w:t>(Revision 1)</w:t>
            </w:r>
          </w:p>
          <w:p w14:paraId="31ECF38E" w14:textId="77777777" w:rsidR="004B7CB0" w:rsidRDefault="004B7CB0" w:rsidP="00F86DB0">
            <w:pPr>
              <w:rPr>
                <w:rFonts w:ascii="Times New Roman" w:hAnsi="Times New Roman" w:cs="Times New Roman"/>
                <w:sz w:val="24"/>
                <w:szCs w:val="24"/>
              </w:rPr>
            </w:pPr>
          </w:p>
          <w:p w14:paraId="6A484E33" w14:textId="77777777" w:rsidR="004B7CB0" w:rsidRDefault="004B7CB0" w:rsidP="00F86DB0">
            <w:pPr>
              <w:rPr>
                <w:rFonts w:ascii="Times New Roman" w:hAnsi="Times New Roman" w:cs="Times New Roman"/>
                <w:sz w:val="24"/>
                <w:szCs w:val="24"/>
              </w:rPr>
            </w:pPr>
            <w:r w:rsidRPr="00333404">
              <w:rPr>
                <w:rFonts w:ascii="Times New Roman" w:hAnsi="Times New Roman" w:cs="Times New Roman"/>
                <w:sz w:val="24"/>
                <w:szCs w:val="24"/>
              </w:rPr>
              <w:t xml:space="preserve">TO: </w:t>
            </w:r>
            <w:r>
              <w:rPr>
                <w:rFonts w:ascii="Times New Roman" w:hAnsi="Times New Roman" w:cs="Times New Roman"/>
                <w:sz w:val="24"/>
                <w:szCs w:val="24"/>
              </w:rPr>
              <w:tab/>
            </w:r>
            <w:r>
              <w:rPr>
                <w:rFonts w:ascii="Times New Roman" w:hAnsi="Times New Roman" w:cs="Times New Roman"/>
                <w:sz w:val="24"/>
                <w:szCs w:val="24"/>
              </w:rPr>
              <w:tab/>
            </w:r>
            <w:r w:rsidRPr="00333404">
              <w:rPr>
                <w:rFonts w:ascii="Times New Roman" w:hAnsi="Times New Roman" w:cs="Times New Roman"/>
                <w:sz w:val="24"/>
                <w:szCs w:val="24"/>
              </w:rPr>
              <w:t>Persons Interested in State CDBG Program</w:t>
            </w:r>
          </w:p>
          <w:p w14:paraId="72ECDC88" w14:textId="77777777" w:rsidR="004B7CB0" w:rsidRDefault="004B7CB0" w:rsidP="00F86DB0">
            <w:pPr>
              <w:rPr>
                <w:rFonts w:ascii="Times New Roman" w:hAnsi="Times New Roman" w:cs="Times New Roman"/>
                <w:sz w:val="24"/>
                <w:szCs w:val="24"/>
              </w:rPr>
            </w:pPr>
          </w:p>
          <w:p w14:paraId="03D53DBA" w14:textId="77777777" w:rsidR="004B7CB0" w:rsidRDefault="004B7CB0" w:rsidP="00F86DB0">
            <w:pPr>
              <w:rPr>
                <w:rFonts w:ascii="Times New Roman" w:hAnsi="Times New Roman" w:cs="Times New Roman"/>
                <w:sz w:val="24"/>
                <w:szCs w:val="24"/>
              </w:rPr>
            </w:pPr>
            <w:r w:rsidRPr="00333404">
              <w:rPr>
                <w:rFonts w:ascii="Times New Roman" w:hAnsi="Times New Roman" w:cs="Times New Roman"/>
                <w:sz w:val="24"/>
                <w:szCs w:val="24"/>
              </w:rPr>
              <w:t xml:space="preserve">FROM: </w:t>
            </w:r>
            <w:r>
              <w:rPr>
                <w:rFonts w:ascii="Times New Roman" w:hAnsi="Times New Roman" w:cs="Times New Roman"/>
                <w:sz w:val="24"/>
                <w:szCs w:val="24"/>
              </w:rPr>
              <w:tab/>
            </w:r>
            <w:r w:rsidRPr="00333404">
              <w:rPr>
                <w:rFonts w:ascii="Times New Roman" w:hAnsi="Times New Roman" w:cs="Times New Roman"/>
                <w:sz w:val="24"/>
                <w:szCs w:val="24"/>
              </w:rPr>
              <w:t>Don C. Hines, Ph. D., Chief</w:t>
            </w:r>
          </w:p>
          <w:p w14:paraId="26ADC6D6" w14:textId="77777777" w:rsidR="004B7CB0" w:rsidRDefault="004B7CB0" w:rsidP="00F86DB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33404">
              <w:rPr>
                <w:rFonts w:ascii="Times New Roman" w:hAnsi="Times New Roman" w:cs="Times New Roman"/>
                <w:sz w:val="24"/>
                <w:szCs w:val="24"/>
              </w:rPr>
              <w:t>Planning and Economic Development</w:t>
            </w:r>
          </w:p>
          <w:p w14:paraId="73B1D768" w14:textId="77777777" w:rsidR="004B7CB0" w:rsidRDefault="004B7CB0" w:rsidP="00F86DB0">
            <w:pPr>
              <w:rPr>
                <w:rFonts w:ascii="Times New Roman" w:hAnsi="Times New Roman" w:cs="Times New Roman"/>
                <w:sz w:val="24"/>
                <w:szCs w:val="24"/>
              </w:rPr>
            </w:pPr>
          </w:p>
          <w:p w14:paraId="08A19E8E" w14:textId="77777777" w:rsidR="004B7CB0" w:rsidRDefault="004B7CB0" w:rsidP="00F86DB0">
            <w:pPr>
              <w:jc w:val="center"/>
              <w:rPr>
                <w:rFonts w:ascii="Times New Roman" w:hAnsi="Times New Roman" w:cs="Times New Roman"/>
                <w:sz w:val="24"/>
                <w:szCs w:val="24"/>
              </w:rPr>
            </w:pPr>
            <w:r w:rsidRPr="00333404">
              <w:rPr>
                <w:rFonts w:ascii="Times New Roman" w:hAnsi="Times New Roman" w:cs="Times New Roman"/>
                <w:sz w:val="24"/>
                <w:szCs w:val="24"/>
              </w:rPr>
              <w:t>POLICY ON PROGRAM INCOME*</w:t>
            </w:r>
          </w:p>
          <w:p w14:paraId="3B4C651C" w14:textId="77777777" w:rsidR="004B7CB0" w:rsidRDefault="004B7CB0" w:rsidP="00F86DB0">
            <w:pPr>
              <w:rPr>
                <w:rFonts w:ascii="Times New Roman" w:hAnsi="Times New Roman" w:cs="Times New Roman"/>
                <w:sz w:val="24"/>
                <w:szCs w:val="24"/>
              </w:rPr>
            </w:pPr>
          </w:p>
          <w:p w14:paraId="7CCFAD7F" w14:textId="77777777" w:rsidR="004B7CB0" w:rsidRDefault="004B7CB0" w:rsidP="00F86DB0">
            <w:pPr>
              <w:ind w:firstLine="720"/>
              <w:rPr>
                <w:rFonts w:ascii="Times New Roman" w:hAnsi="Times New Roman" w:cs="Times New Roman"/>
                <w:sz w:val="24"/>
                <w:szCs w:val="24"/>
              </w:rPr>
            </w:pPr>
            <w:r w:rsidRPr="00333404">
              <w:rPr>
                <w:rFonts w:ascii="Times New Roman" w:hAnsi="Times New Roman" w:cs="Times New Roman"/>
                <w:sz w:val="24"/>
                <w:szCs w:val="24"/>
              </w:rPr>
              <w:t>Grantees shall return to the state any interest earned on grant funds advanced by the state except interest on rehabilitation loans or revolving funds.</w:t>
            </w:r>
          </w:p>
          <w:p w14:paraId="463FE888" w14:textId="77777777" w:rsidR="004B7CB0" w:rsidRDefault="004B7CB0" w:rsidP="00F86DB0">
            <w:pPr>
              <w:ind w:firstLine="720"/>
              <w:rPr>
                <w:rFonts w:ascii="Times New Roman" w:hAnsi="Times New Roman" w:cs="Times New Roman"/>
                <w:sz w:val="24"/>
                <w:szCs w:val="24"/>
              </w:rPr>
            </w:pPr>
            <w:r w:rsidRPr="00333404">
              <w:rPr>
                <w:rFonts w:ascii="Times New Roman" w:hAnsi="Times New Roman" w:cs="Times New Roman"/>
                <w:sz w:val="24"/>
                <w:szCs w:val="24"/>
              </w:rPr>
              <w:t xml:space="preserve">All other Program Income earned during any period under which the community is assisted by state CDBG funds shall be retained by the community, unless otherwise stated in </w:t>
            </w:r>
            <w:r w:rsidRPr="00333404">
              <w:rPr>
                <w:rFonts w:ascii="Times New Roman" w:hAnsi="Times New Roman" w:cs="Times New Roman"/>
                <w:sz w:val="24"/>
                <w:szCs w:val="24"/>
              </w:rPr>
              <w:lastRenderedPageBreak/>
              <w:t>the Agreement between the community and the state, and used for approved activities in accordance with the following rules:</w:t>
            </w:r>
          </w:p>
          <w:p w14:paraId="1CC88BF0" w14:textId="77777777" w:rsidR="004B7CB0" w:rsidRDefault="004B7CB0" w:rsidP="00F86DB0">
            <w:pPr>
              <w:ind w:firstLine="720"/>
              <w:rPr>
                <w:rFonts w:ascii="Times New Roman" w:hAnsi="Times New Roman" w:cs="Times New Roman"/>
                <w:sz w:val="24"/>
                <w:szCs w:val="24"/>
              </w:rPr>
            </w:pPr>
            <w:r w:rsidRPr="00333404">
              <w:rPr>
                <w:rFonts w:ascii="Times New Roman" w:hAnsi="Times New Roman" w:cs="Times New Roman"/>
                <w:sz w:val="24"/>
                <w:szCs w:val="24"/>
              </w:rPr>
              <w:t>1. To the maximum extent feasible, Program Income shall be disbursed prior to making additional draws from the state to finance approved community development activities as follows:</w:t>
            </w:r>
          </w:p>
          <w:p w14:paraId="54AD4A8E" w14:textId="77777777" w:rsidR="004B7CB0" w:rsidRDefault="004B7CB0" w:rsidP="00F86DB0">
            <w:pPr>
              <w:ind w:firstLine="720"/>
              <w:rPr>
                <w:rFonts w:ascii="Times New Roman" w:hAnsi="Times New Roman" w:cs="Times New Roman"/>
                <w:sz w:val="24"/>
                <w:szCs w:val="24"/>
              </w:rPr>
            </w:pPr>
            <w:r w:rsidRPr="00333404">
              <w:rPr>
                <w:rFonts w:ascii="Times New Roman" w:hAnsi="Times New Roman" w:cs="Times New Roman"/>
                <w:sz w:val="24"/>
                <w:szCs w:val="24"/>
              </w:rPr>
              <w:t>a. Program Income in the form of repayments to a revolving loan fund established to carry out an activity shall be substantially disbursed from such fund before additional draws are made for the same activity.</w:t>
            </w:r>
          </w:p>
          <w:p w14:paraId="171217A9" w14:textId="77777777" w:rsidR="004B7CB0" w:rsidRDefault="004B7CB0" w:rsidP="00F86DB0">
            <w:pPr>
              <w:ind w:firstLine="720"/>
              <w:rPr>
                <w:rFonts w:ascii="Times New Roman" w:hAnsi="Times New Roman" w:cs="Times New Roman"/>
                <w:sz w:val="24"/>
                <w:szCs w:val="24"/>
              </w:rPr>
            </w:pPr>
            <w:r w:rsidRPr="00333404">
              <w:rPr>
                <w:rFonts w:ascii="Times New Roman" w:hAnsi="Times New Roman" w:cs="Times New Roman"/>
                <w:sz w:val="24"/>
                <w:szCs w:val="24"/>
              </w:rPr>
              <w:t>b. All other Program Income shall be substantially disbursed for any approved activity before additional draws are made.</w:t>
            </w:r>
          </w:p>
          <w:p w14:paraId="2C225B5A" w14:textId="77777777" w:rsidR="004B7CB0" w:rsidRDefault="004B7CB0" w:rsidP="00F86DB0">
            <w:pPr>
              <w:ind w:firstLine="720"/>
              <w:rPr>
                <w:rFonts w:ascii="Times New Roman" w:hAnsi="Times New Roman" w:cs="Times New Roman"/>
                <w:sz w:val="24"/>
                <w:szCs w:val="24"/>
              </w:rPr>
            </w:pPr>
            <w:r w:rsidRPr="00333404">
              <w:rPr>
                <w:rFonts w:ascii="Times New Roman" w:hAnsi="Times New Roman" w:cs="Times New Roman"/>
                <w:sz w:val="24"/>
                <w:szCs w:val="24"/>
              </w:rPr>
              <w:t xml:space="preserve">Included in the category of other Program Income are proceeds from the disposition of real property, payments of </w:t>
            </w:r>
            <w:proofErr w:type="gramStart"/>
            <w:r w:rsidRPr="00333404">
              <w:rPr>
                <w:rFonts w:ascii="Times New Roman" w:hAnsi="Times New Roman" w:cs="Times New Roman"/>
                <w:sz w:val="24"/>
                <w:szCs w:val="24"/>
              </w:rPr>
              <w:t>principle</w:t>
            </w:r>
            <w:proofErr w:type="gramEnd"/>
            <w:r w:rsidRPr="00333404">
              <w:rPr>
                <w:rFonts w:ascii="Times New Roman" w:hAnsi="Times New Roman" w:cs="Times New Roman"/>
                <w:sz w:val="24"/>
                <w:szCs w:val="24"/>
              </w:rPr>
              <w:t xml:space="preserve"> and interest on rehabilitation loans, interest earned on revolving loan funds.</w:t>
            </w:r>
          </w:p>
          <w:p w14:paraId="3D1764EF" w14:textId="77777777" w:rsidR="004B7CB0" w:rsidRDefault="004B7CB0" w:rsidP="00F86DB0">
            <w:pPr>
              <w:ind w:firstLine="720"/>
              <w:rPr>
                <w:rFonts w:ascii="Times New Roman" w:hAnsi="Times New Roman" w:cs="Times New Roman"/>
                <w:sz w:val="24"/>
                <w:szCs w:val="24"/>
              </w:rPr>
            </w:pPr>
            <w:r w:rsidRPr="00333404">
              <w:rPr>
                <w:rFonts w:ascii="Times New Roman" w:hAnsi="Times New Roman" w:cs="Times New Roman"/>
                <w:sz w:val="24"/>
                <w:szCs w:val="24"/>
              </w:rPr>
              <w:t>Recipients shall record the receipt and expenditure of revenue related to the program (such as taxes, special assessments, levies, fines, etc.) as part of grant program transactions.</w:t>
            </w:r>
          </w:p>
          <w:p w14:paraId="45880B7A" w14:textId="77777777" w:rsidR="004B7CB0" w:rsidRDefault="004B7CB0" w:rsidP="00F86DB0">
            <w:pPr>
              <w:ind w:firstLine="720"/>
              <w:rPr>
                <w:rFonts w:ascii="Times New Roman" w:hAnsi="Times New Roman" w:cs="Times New Roman"/>
                <w:sz w:val="24"/>
                <w:szCs w:val="24"/>
              </w:rPr>
            </w:pPr>
            <w:r w:rsidRPr="00333404">
              <w:rPr>
                <w:rFonts w:ascii="Times New Roman" w:hAnsi="Times New Roman" w:cs="Times New Roman"/>
                <w:sz w:val="24"/>
                <w:szCs w:val="24"/>
              </w:rPr>
              <w:t>The disposition of Program Income received after the close-out of a grant shall be governed by the following rules:</w:t>
            </w:r>
          </w:p>
          <w:p w14:paraId="0F2D1B51" w14:textId="77777777" w:rsidR="004B7CB0" w:rsidRDefault="004B7CB0" w:rsidP="00F86DB0">
            <w:pPr>
              <w:ind w:firstLine="720"/>
              <w:rPr>
                <w:rFonts w:ascii="Times New Roman" w:hAnsi="Times New Roman" w:cs="Times New Roman"/>
                <w:sz w:val="24"/>
                <w:szCs w:val="24"/>
              </w:rPr>
            </w:pPr>
            <w:r w:rsidRPr="00333404">
              <w:rPr>
                <w:rFonts w:ascii="Times New Roman" w:hAnsi="Times New Roman" w:cs="Times New Roman"/>
                <w:sz w:val="24"/>
                <w:szCs w:val="24"/>
              </w:rPr>
              <w:t>Except as may be otherwise provided by the terms of the Grant Agreement or any close-out assessment, Program Income received after grant close-out should be treated by the community as “miscellaneous revenue.” However, if the community has another ongoing state funded CDBG program, the Program Income received from the closed-out program shall be treated as Program Income of the active CDBG Program. Additionally, the community must have accounted, at close-out, for any tangible personal property acquired with grant funds in accordance with the Common Rule and State Policy Letter Number 5.</w:t>
            </w:r>
          </w:p>
          <w:p w14:paraId="507DBDA7" w14:textId="77777777" w:rsidR="004B7CB0" w:rsidRDefault="004B7CB0" w:rsidP="00F86DB0">
            <w:pPr>
              <w:ind w:firstLine="720"/>
              <w:rPr>
                <w:rFonts w:ascii="Times New Roman" w:hAnsi="Times New Roman" w:cs="Times New Roman"/>
                <w:sz w:val="24"/>
                <w:szCs w:val="24"/>
              </w:rPr>
            </w:pPr>
            <w:r w:rsidRPr="00333404">
              <w:rPr>
                <w:rFonts w:ascii="Times New Roman" w:hAnsi="Times New Roman" w:cs="Times New Roman"/>
                <w:sz w:val="24"/>
                <w:szCs w:val="24"/>
              </w:rPr>
              <w:t>* Loan repayments involved with the Economic Development Fund projects are governed by the specific terms of the Grant Agreement rather than this Policy Letter.</w:t>
            </w:r>
          </w:p>
          <w:p w14:paraId="02E19799" w14:textId="77777777" w:rsidR="004B7CB0" w:rsidRDefault="004B7CB0" w:rsidP="00F86DB0">
            <w:pPr>
              <w:ind w:firstLine="720"/>
              <w:rPr>
                <w:rFonts w:ascii="Times New Roman" w:hAnsi="Times New Roman" w:cs="Times New Roman"/>
                <w:sz w:val="24"/>
                <w:szCs w:val="24"/>
              </w:rPr>
            </w:pPr>
            <w:r w:rsidRPr="00333404">
              <w:rPr>
                <w:rFonts w:ascii="Times New Roman" w:hAnsi="Times New Roman" w:cs="Times New Roman"/>
                <w:sz w:val="24"/>
                <w:szCs w:val="24"/>
              </w:rPr>
              <w:t>* Liquidated damage proceeds may be considered program income in some cases. They are governed by Policy Letter Number 15.</w:t>
            </w:r>
          </w:p>
          <w:p w14:paraId="23817996" w14:textId="77777777" w:rsidR="004B7CB0" w:rsidRDefault="004B7CB0" w:rsidP="00F86DB0">
            <w:pPr>
              <w:rPr>
                <w:rFonts w:ascii="Times New Roman" w:hAnsi="Times New Roman" w:cs="Times New Roman"/>
                <w:sz w:val="24"/>
                <w:szCs w:val="24"/>
              </w:rPr>
            </w:pPr>
          </w:p>
          <w:p w14:paraId="39224164" w14:textId="77777777" w:rsidR="004B7CB0" w:rsidRPr="00333404" w:rsidRDefault="004B7CB0" w:rsidP="00F86DB0">
            <w:pPr>
              <w:rPr>
                <w:rFonts w:ascii="Times New Roman" w:hAnsi="Times New Roman" w:cs="Times New Roman"/>
                <w:sz w:val="24"/>
                <w:szCs w:val="24"/>
              </w:rPr>
            </w:pPr>
            <w:r w:rsidRPr="00333404">
              <w:rPr>
                <w:rFonts w:ascii="Times New Roman" w:hAnsi="Times New Roman" w:cs="Times New Roman"/>
                <w:sz w:val="24"/>
                <w:szCs w:val="24"/>
              </w:rPr>
              <w:t>Effective Date:</w:t>
            </w:r>
            <w:r>
              <w:rPr>
                <w:rFonts w:ascii="Times New Roman" w:hAnsi="Times New Roman" w:cs="Times New Roman"/>
                <w:sz w:val="24"/>
                <w:szCs w:val="24"/>
              </w:rPr>
              <w:tab/>
            </w:r>
            <w:r w:rsidRPr="00333404">
              <w:rPr>
                <w:rFonts w:ascii="Times New Roman" w:hAnsi="Times New Roman" w:cs="Times New Roman"/>
                <w:sz w:val="24"/>
                <w:szCs w:val="24"/>
              </w:rPr>
              <w:t>Immediately</w:t>
            </w:r>
          </w:p>
          <w:p w14:paraId="72337842" w14:textId="77777777" w:rsidR="004B7CB0" w:rsidRDefault="004B7CB0" w:rsidP="00F86DB0">
            <w:pPr>
              <w:rPr>
                <w:rFonts w:ascii="Times New Roman" w:eastAsia="Garamond" w:hAnsi="Times New Roman" w:cs="Times New Roman"/>
                <w:spacing w:val="-3"/>
                <w:position w:val="1"/>
                <w:sz w:val="24"/>
                <w:szCs w:val="24"/>
              </w:rPr>
            </w:pPr>
          </w:p>
        </w:tc>
      </w:tr>
    </w:tbl>
    <w:p w14:paraId="0B09D95B" w14:textId="77777777" w:rsidR="004B7CB0" w:rsidRDefault="004B7CB0" w:rsidP="004B7CB0">
      <w:pPr>
        <w:spacing w:line="240" w:lineRule="auto"/>
        <w:rPr>
          <w:rFonts w:ascii="Times New Roman" w:eastAsia="Garamond" w:hAnsi="Times New Roman" w:cs="Times New Roman"/>
          <w:spacing w:val="-3"/>
          <w:position w:val="1"/>
          <w:sz w:val="24"/>
          <w:szCs w:val="24"/>
        </w:rPr>
      </w:pPr>
    </w:p>
    <w:p w14:paraId="13E420F9" w14:textId="77777777" w:rsidR="004B7CB0" w:rsidRPr="00A13973" w:rsidRDefault="004B7CB0" w:rsidP="004B7CB0">
      <w:pPr>
        <w:ind w:firstLine="720"/>
        <w:rPr>
          <w:rFonts w:ascii="Times New Roman" w:hAnsi="Times New Roman" w:cs="Times New Roman"/>
          <w:sz w:val="24"/>
          <w:szCs w:val="24"/>
        </w:rPr>
      </w:pPr>
      <w:r w:rsidRPr="00A13973">
        <w:rPr>
          <w:rFonts w:ascii="Times New Roman" w:hAnsi="Times New Roman" w:cs="Times New Roman"/>
          <w:sz w:val="24"/>
          <w:szCs w:val="24"/>
        </w:rPr>
        <w:t xml:space="preserve">Pursuant to the ADECA CDBG Program’s compliance monitoring procedures (posted online on the ADECA website </w:t>
      </w:r>
      <w:hyperlink r:id="rId38" w:history="1">
        <w:r w:rsidRPr="00A13973">
          <w:rPr>
            <w:rStyle w:val="Hyperlink"/>
            <w:rFonts w:ascii="Times New Roman" w:hAnsi="Times New Roman" w:cs="Times New Roman"/>
            <w:sz w:val="24"/>
            <w:szCs w:val="24"/>
          </w:rPr>
          <w:t>www.adeca.alabama.gov</w:t>
        </w:r>
      </w:hyperlink>
      <w:r w:rsidRPr="00A13973">
        <w:rPr>
          <w:rFonts w:ascii="Times New Roman" w:hAnsi="Times New Roman" w:cs="Times New Roman"/>
          <w:sz w:val="24"/>
          <w:szCs w:val="24"/>
        </w:rPr>
        <w:t xml:space="preserve"> at the link </w:t>
      </w:r>
      <w:hyperlink r:id="rId39" w:history="1">
        <w:r w:rsidRPr="00A13973">
          <w:rPr>
            <w:rStyle w:val="Hyperlink"/>
            <w:rFonts w:ascii="Times New Roman" w:hAnsi="Times New Roman" w:cs="Times New Roman"/>
            <w:sz w:val="24"/>
            <w:szCs w:val="24"/>
          </w:rPr>
          <w:t>https://adeca.alabama.gov/compliance-plans/</w:t>
        </w:r>
      </w:hyperlink>
      <w:r w:rsidRPr="00A13973">
        <w:rPr>
          <w:rFonts w:ascii="Times New Roman" w:hAnsi="Times New Roman" w:cs="Times New Roman"/>
          <w:sz w:val="24"/>
          <w:szCs w:val="24"/>
        </w:rPr>
        <w:t xml:space="preserve">) and accompanying compliance monitoring checklists (also posted online on the ADECA website at the link </w:t>
      </w:r>
      <w:hyperlink r:id="rId40" w:history="1">
        <w:r w:rsidRPr="00A13973">
          <w:rPr>
            <w:rStyle w:val="Hyperlink"/>
            <w:rFonts w:ascii="Times New Roman" w:hAnsi="Times New Roman" w:cs="Times New Roman"/>
            <w:sz w:val="24"/>
            <w:szCs w:val="24"/>
          </w:rPr>
          <w:t>https://adeca.alabama.gov/cdbg/monitoring-and-compliance-checklists/</w:t>
        </w:r>
      </w:hyperlink>
      <w:r w:rsidRPr="00A13973">
        <w:rPr>
          <w:rFonts w:ascii="Times New Roman" w:hAnsi="Times New Roman" w:cs="Times New Roman"/>
          <w:sz w:val="24"/>
          <w:szCs w:val="24"/>
        </w:rPr>
        <w:t>), these procedures and checklists will be utilized to monitor the CDBG-DR Grant Program for Hurricanes Sally and Zeta subgrant recipients for compliance with citizen participation.</w:t>
      </w:r>
    </w:p>
    <w:p w14:paraId="31D1AAAD" w14:textId="77777777" w:rsidR="004B7CB0" w:rsidRDefault="004B7CB0" w:rsidP="004B7CB0">
      <w:pPr>
        <w:ind w:firstLine="720"/>
        <w:rPr>
          <w:rFonts w:ascii="Times New Roman" w:hAnsi="Times New Roman" w:cs="Times New Roman"/>
          <w:sz w:val="24"/>
          <w:szCs w:val="24"/>
        </w:rPr>
      </w:pPr>
      <w:r w:rsidRPr="00A13973">
        <w:rPr>
          <w:rFonts w:ascii="Times New Roman" w:hAnsi="Times New Roman" w:cs="Times New Roman"/>
          <w:sz w:val="24"/>
          <w:szCs w:val="24"/>
        </w:rPr>
        <w:t>See below and the ADECA website (</w:t>
      </w:r>
      <w:hyperlink r:id="rId41" w:history="1">
        <w:r w:rsidRPr="00A13973">
          <w:rPr>
            <w:rStyle w:val="Hyperlink"/>
            <w:rFonts w:ascii="Times New Roman" w:hAnsi="Times New Roman" w:cs="Times New Roman"/>
            <w:sz w:val="24"/>
            <w:szCs w:val="24"/>
          </w:rPr>
          <w:t>www.adeca.alabama.gov</w:t>
        </w:r>
      </w:hyperlink>
      <w:r w:rsidRPr="00A13973">
        <w:rPr>
          <w:rFonts w:ascii="Times New Roman" w:hAnsi="Times New Roman" w:cs="Times New Roman"/>
          <w:sz w:val="24"/>
          <w:szCs w:val="24"/>
        </w:rPr>
        <w:t xml:space="preserve">) at the link </w:t>
      </w:r>
      <w:hyperlink r:id="rId42" w:history="1">
        <w:r w:rsidRPr="00A13973">
          <w:rPr>
            <w:rStyle w:val="Hyperlink"/>
            <w:rFonts w:ascii="Times New Roman" w:hAnsi="Times New Roman" w:cs="Times New Roman"/>
            <w:sz w:val="24"/>
            <w:szCs w:val="24"/>
          </w:rPr>
          <w:t>https://adeca.alabama.gov/cdbg/monitoring-and-compliance-checklists/</w:t>
        </w:r>
      </w:hyperlink>
      <w:r w:rsidRPr="00A13973">
        <w:rPr>
          <w:rFonts w:ascii="Times New Roman" w:hAnsi="Times New Roman" w:cs="Times New Roman"/>
          <w:sz w:val="24"/>
          <w:szCs w:val="24"/>
        </w:rPr>
        <w:t xml:space="preserve"> for the ADECA CDBG Program’s </w:t>
      </w:r>
      <w:r w:rsidRPr="00A13973">
        <w:rPr>
          <w:rFonts w:ascii="Times New Roman" w:eastAsia="Garamond" w:hAnsi="Times New Roman" w:cs="Times New Roman"/>
          <w:spacing w:val="-3"/>
          <w:position w:val="1"/>
          <w:sz w:val="24"/>
          <w:szCs w:val="24"/>
        </w:rPr>
        <w:t xml:space="preserve">Common Rule compliance monitoring checklist, wherein Section III. specifically pertains to monitoring for “Program Income.”  </w:t>
      </w:r>
      <w:r w:rsidRPr="00A13973">
        <w:rPr>
          <w:rFonts w:ascii="Times New Roman" w:hAnsi="Times New Roman" w:cs="Times New Roman"/>
          <w:sz w:val="24"/>
          <w:szCs w:val="24"/>
        </w:rPr>
        <w:t>Also, see the information stated at Tab 4 for the ADECA CDBG Program’s compliance monitoring procedures.</w:t>
      </w:r>
    </w:p>
    <w:p w14:paraId="538D8DDB" w14:textId="77777777" w:rsidR="004B7CB0" w:rsidRPr="00F01429" w:rsidRDefault="004B7CB0" w:rsidP="004B7CB0">
      <w:pPr>
        <w:spacing w:line="240" w:lineRule="auto"/>
        <w:rPr>
          <w:rFonts w:ascii="Times New Roman" w:eastAsia="Garamond" w:hAnsi="Times New Roman" w:cs="Times New Roman"/>
          <w:b/>
          <w:bCs/>
          <w:spacing w:val="-3"/>
          <w:position w:val="1"/>
          <w:sz w:val="24"/>
          <w:szCs w:val="24"/>
        </w:rPr>
      </w:pPr>
      <w:r w:rsidRPr="00F01429">
        <w:rPr>
          <w:rFonts w:ascii="Times New Roman" w:eastAsia="Garamond" w:hAnsi="Times New Roman" w:cs="Times New Roman"/>
          <w:b/>
          <w:bCs/>
          <w:spacing w:val="-3"/>
          <w:position w:val="1"/>
          <w:sz w:val="24"/>
          <w:szCs w:val="24"/>
        </w:rPr>
        <w:lastRenderedPageBreak/>
        <w:tab/>
      </w:r>
      <w:r w:rsidRPr="00F01429">
        <w:rPr>
          <w:rFonts w:ascii="Times New Roman" w:eastAsia="Garamond" w:hAnsi="Times New Roman" w:cs="Times New Roman"/>
          <w:b/>
          <w:bCs/>
          <w:spacing w:val="-3"/>
          <w:position w:val="1"/>
          <w:sz w:val="24"/>
          <w:szCs w:val="24"/>
        </w:rPr>
        <w:tab/>
        <w:t xml:space="preserve">     Common Rule Monitoring Checklist</w:t>
      </w:r>
    </w:p>
    <w:tbl>
      <w:tblPr>
        <w:tblStyle w:val="TableGrid"/>
        <w:tblW w:w="0" w:type="auto"/>
        <w:tblLook w:val="04A0" w:firstRow="1" w:lastRow="0" w:firstColumn="1" w:lastColumn="0" w:noHBand="0" w:noVBand="1"/>
      </w:tblPr>
      <w:tblGrid>
        <w:gridCol w:w="9350"/>
      </w:tblGrid>
      <w:tr w:rsidR="004B7CB0" w14:paraId="1F6456B6" w14:textId="77777777" w:rsidTr="00F86DB0">
        <w:tc>
          <w:tcPr>
            <w:tcW w:w="9350"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4B7CB0" w14:paraId="575C052D" w14:textId="77777777" w:rsidTr="00F86DB0">
              <w:trPr>
                <w:trHeight w:hRule="exact" w:val="400"/>
              </w:trPr>
              <w:tc>
                <w:tcPr>
                  <w:tcW w:w="3330" w:type="dxa"/>
                  <w:tcBorders>
                    <w:top w:val="nil"/>
                    <w:left w:val="nil"/>
                    <w:bottom w:val="nil"/>
                    <w:right w:val="nil"/>
                  </w:tcBorders>
                  <w:vAlign w:val="bottom"/>
                </w:tcPr>
                <w:p w14:paraId="7887F0AF" w14:textId="77777777" w:rsidR="004B7CB0" w:rsidRDefault="004B7CB0" w:rsidP="00F86DB0">
                  <w:r>
                    <w:t>Grantee Name</w:t>
                  </w:r>
                </w:p>
              </w:tc>
              <w:tc>
                <w:tcPr>
                  <w:tcW w:w="3780" w:type="dxa"/>
                  <w:tcBorders>
                    <w:top w:val="nil"/>
                    <w:left w:val="nil"/>
                    <w:bottom w:val="single" w:sz="4" w:space="0" w:color="auto"/>
                    <w:right w:val="nil"/>
                  </w:tcBorders>
                </w:tcPr>
                <w:p w14:paraId="12295985" w14:textId="77777777" w:rsidR="004B7CB0" w:rsidRDefault="004B7CB0" w:rsidP="00F86DB0">
                  <w:pPr>
                    <w:pStyle w:val="Footer"/>
                  </w:pPr>
                </w:p>
              </w:tc>
            </w:tr>
            <w:tr w:rsidR="004B7CB0" w14:paraId="4A54CC7F" w14:textId="77777777" w:rsidTr="00F86DB0">
              <w:trPr>
                <w:trHeight w:hRule="exact" w:val="400"/>
              </w:trPr>
              <w:tc>
                <w:tcPr>
                  <w:tcW w:w="3330" w:type="dxa"/>
                  <w:tcBorders>
                    <w:top w:val="nil"/>
                    <w:left w:val="nil"/>
                    <w:bottom w:val="nil"/>
                    <w:right w:val="nil"/>
                  </w:tcBorders>
                  <w:vAlign w:val="bottom"/>
                </w:tcPr>
                <w:p w14:paraId="003F8297" w14:textId="77777777" w:rsidR="004B7CB0" w:rsidRDefault="004B7CB0" w:rsidP="00F86DB0">
                  <w:r>
                    <w:t>Project No.</w:t>
                  </w:r>
                </w:p>
              </w:tc>
              <w:tc>
                <w:tcPr>
                  <w:tcW w:w="3780" w:type="dxa"/>
                  <w:tcBorders>
                    <w:top w:val="nil"/>
                    <w:left w:val="nil"/>
                    <w:bottom w:val="single" w:sz="4" w:space="0" w:color="auto"/>
                    <w:right w:val="nil"/>
                  </w:tcBorders>
                </w:tcPr>
                <w:p w14:paraId="1F819C45" w14:textId="77777777" w:rsidR="004B7CB0" w:rsidRDefault="004B7CB0" w:rsidP="00F86DB0"/>
              </w:tc>
            </w:tr>
            <w:tr w:rsidR="004B7CB0" w14:paraId="6C299ABB" w14:textId="77777777" w:rsidTr="00F86DB0">
              <w:trPr>
                <w:trHeight w:hRule="exact" w:val="400"/>
              </w:trPr>
              <w:tc>
                <w:tcPr>
                  <w:tcW w:w="3330" w:type="dxa"/>
                  <w:tcBorders>
                    <w:top w:val="nil"/>
                    <w:left w:val="nil"/>
                    <w:bottom w:val="nil"/>
                    <w:right w:val="nil"/>
                  </w:tcBorders>
                  <w:vAlign w:val="bottom"/>
                </w:tcPr>
                <w:p w14:paraId="32360CAA" w14:textId="77777777" w:rsidR="004B7CB0" w:rsidRDefault="004B7CB0" w:rsidP="00F86DB0">
                  <w:r>
                    <w:t>Preparer</w:t>
                  </w:r>
                </w:p>
              </w:tc>
              <w:tc>
                <w:tcPr>
                  <w:tcW w:w="3780" w:type="dxa"/>
                  <w:tcBorders>
                    <w:top w:val="nil"/>
                    <w:left w:val="nil"/>
                    <w:bottom w:val="nil"/>
                    <w:right w:val="nil"/>
                  </w:tcBorders>
                </w:tcPr>
                <w:p w14:paraId="5E909825" w14:textId="77777777" w:rsidR="004B7CB0" w:rsidRDefault="004B7CB0" w:rsidP="00F86DB0"/>
              </w:tc>
            </w:tr>
            <w:tr w:rsidR="004B7CB0" w14:paraId="0812E71E" w14:textId="77777777" w:rsidTr="00F86DB0">
              <w:trPr>
                <w:trHeight w:hRule="exact" w:val="400"/>
              </w:trPr>
              <w:tc>
                <w:tcPr>
                  <w:tcW w:w="3330" w:type="dxa"/>
                  <w:tcBorders>
                    <w:top w:val="nil"/>
                    <w:left w:val="nil"/>
                    <w:bottom w:val="nil"/>
                    <w:right w:val="nil"/>
                  </w:tcBorders>
                  <w:vAlign w:val="bottom"/>
                </w:tcPr>
                <w:p w14:paraId="1321E93A" w14:textId="77777777" w:rsidR="004B7CB0" w:rsidRDefault="004B7CB0" w:rsidP="00F86DB0">
                  <w:r>
                    <w:t>Date Prepared</w:t>
                  </w:r>
                </w:p>
              </w:tc>
              <w:tc>
                <w:tcPr>
                  <w:tcW w:w="3780" w:type="dxa"/>
                  <w:tcBorders>
                    <w:top w:val="single" w:sz="4" w:space="0" w:color="auto"/>
                    <w:left w:val="nil"/>
                    <w:bottom w:val="single" w:sz="4" w:space="0" w:color="auto"/>
                    <w:right w:val="nil"/>
                  </w:tcBorders>
                </w:tcPr>
                <w:p w14:paraId="16FD2220" w14:textId="77777777" w:rsidR="004B7CB0" w:rsidRDefault="004B7CB0" w:rsidP="00F86DB0"/>
              </w:tc>
            </w:tr>
            <w:tr w:rsidR="004B7CB0" w14:paraId="49545F06" w14:textId="77777777" w:rsidTr="00F86DB0">
              <w:trPr>
                <w:trHeight w:hRule="exact" w:val="400"/>
              </w:trPr>
              <w:tc>
                <w:tcPr>
                  <w:tcW w:w="3330" w:type="dxa"/>
                  <w:tcBorders>
                    <w:top w:val="nil"/>
                    <w:left w:val="nil"/>
                    <w:bottom w:val="nil"/>
                    <w:right w:val="nil"/>
                  </w:tcBorders>
                  <w:vAlign w:val="bottom"/>
                </w:tcPr>
                <w:p w14:paraId="583913EF" w14:textId="77777777" w:rsidR="004B7CB0" w:rsidRDefault="004B7CB0" w:rsidP="00F86DB0">
                  <w:r>
                    <w:t>Follow-up Review Indicated</w:t>
                  </w:r>
                </w:p>
              </w:tc>
              <w:tc>
                <w:tcPr>
                  <w:tcW w:w="3780" w:type="dxa"/>
                  <w:tcBorders>
                    <w:top w:val="nil"/>
                    <w:left w:val="nil"/>
                    <w:bottom w:val="single" w:sz="4" w:space="0" w:color="auto"/>
                    <w:right w:val="nil"/>
                  </w:tcBorders>
                </w:tcPr>
                <w:p w14:paraId="20BE8DD8" w14:textId="77777777" w:rsidR="004B7CB0" w:rsidRDefault="004B7CB0" w:rsidP="00F86DB0"/>
              </w:tc>
            </w:tr>
          </w:tbl>
          <w:p w14:paraId="44CE54ED" w14:textId="77777777" w:rsidR="004B7CB0" w:rsidRDefault="004B7CB0" w:rsidP="00F86DB0"/>
          <w:p w14:paraId="3A9CE994" w14:textId="77777777" w:rsidR="004B7CB0" w:rsidRPr="00C9325C" w:rsidRDefault="004B7CB0" w:rsidP="00F86DB0">
            <w:pPr>
              <w:pStyle w:val="Heading1"/>
              <w:outlineLvl w:val="0"/>
              <w:rPr>
                <w:rFonts w:ascii="Arial" w:hAnsi="Arial" w:cs="Arial"/>
                <w:b w:val="0"/>
                <w:bCs w:val="0"/>
                <w:sz w:val="24"/>
                <w:szCs w:val="24"/>
              </w:rPr>
            </w:pPr>
            <w:r w:rsidRPr="00C9325C">
              <w:rPr>
                <w:rFonts w:ascii="Arial" w:hAnsi="Arial" w:cs="Arial"/>
                <w:b w:val="0"/>
                <w:bCs w:val="0"/>
                <w:sz w:val="24"/>
                <w:szCs w:val="24"/>
              </w:rPr>
              <w:t>Common Rule Compliance Checklist</w:t>
            </w:r>
          </w:p>
          <w:p w14:paraId="30B9B8AB" w14:textId="77777777" w:rsidR="004B7CB0" w:rsidRDefault="004B7CB0" w:rsidP="00F86DB0">
            <w:pPr>
              <w:pStyle w:val="Footer"/>
              <w:rPr>
                <w:b/>
              </w:rPr>
            </w:pPr>
            <w:r>
              <w:rPr>
                <w:b/>
              </w:rPr>
              <w:t>I.     Standards for Grantee Financial Management Systems</w:t>
            </w:r>
          </w:p>
          <w:p w14:paraId="5FEE5328" w14:textId="77777777" w:rsidR="004B7CB0" w:rsidRDefault="004B7CB0" w:rsidP="00F86DB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
              <w:gridCol w:w="4422"/>
              <w:gridCol w:w="676"/>
              <w:gridCol w:w="673"/>
              <w:gridCol w:w="680"/>
              <w:gridCol w:w="2046"/>
            </w:tblGrid>
            <w:tr w:rsidR="004B7CB0" w14:paraId="55C29F5B" w14:textId="77777777" w:rsidTr="00F86DB0">
              <w:trPr>
                <w:trHeight w:val="350"/>
              </w:trPr>
              <w:tc>
                <w:tcPr>
                  <w:tcW w:w="540" w:type="dxa"/>
                  <w:tcBorders>
                    <w:top w:val="nil"/>
                    <w:left w:val="nil"/>
                    <w:bottom w:val="nil"/>
                    <w:right w:val="nil"/>
                  </w:tcBorders>
                </w:tcPr>
                <w:p w14:paraId="54F919F8" w14:textId="77777777" w:rsidR="004B7CB0" w:rsidRDefault="004B7CB0" w:rsidP="00F86DB0">
                  <w:pPr>
                    <w:jc w:val="center"/>
                  </w:pPr>
                </w:p>
              </w:tc>
              <w:tc>
                <w:tcPr>
                  <w:tcW w:w="4500" w:type="dxa"/>
                  <w:tcBorders>
                    <w:top w:val="nil"/>
                    <w:left w:val="nil"/>
                    <w:bottom w:val="nil"/>
                    <w:right w:val="nil"/>
                  </w:tcBorders>
                </w:tcPr>
                <w:p w14:paraId="73662345" w14:textId="77777777" w:rsidR="004B7CB0" w:rsidRDefault="004B7CB0" w:rsidP="00F86DB0"/>
              </w:tc>
              <w:tc>
                <w:tcPr>
                  <w:tcW w:w="690" w:type="dxa"/>
                  <w:tcBorders>
                    <w:top w:val="nil"/>
                    <w:left w:val="nil"/>
                    <w:bottom w:val="nil"/>
                    <w:right w:val="nil"/>
                  </w:tcBorders>
                </w:tcPr>
                <w:p w14:paraId="306408A6" w14:textId="77777777" w:rsidR="004B7CB0" w:rsidRDefault="004B7CB0" w:rsidP="00F86DB0">
                  <w:pPr>
                    <w:jc w:val="center"/>
                  </w:pPr>
                  <w:r>
                    <w:t>Yes</w:t>
                  </w:r>
                </w:p>
              </w:tc>
              <w:tc>
                <w:tcPr>
                  <w:tcW w:w="690" w:type="dxa"/>
                  <w:tcBorders>
                    <w:top w:val="nil"/>
                    <w:left w:val="nil"/>
                    <w:bottom w:val="nil"/>
                    <w:right w:val="nil"/>
                  </w:tcBorders>
                </w:tcPr>
                <w:p w14:paraId="08ACA871" w14:textId="77777777" w:rsidR="004B7CB0" w:rsidRDefault="004B7CB0" w:rsidP="00F86DB0">
                  <w:pPr>
                    <w:jc w:val="center"/>
                  </w:pPr>
                  <w:r>
                    <w:t>No</w:t>
                  </w:r>
                </w:p>
              </w:tc>
              <w:tc>
                <w:tcPr>
                  <w:tcW w:w="690" w:type="dxa"/>
                  <w:tcBorders>
                    <w:top w:val="nil"/>
                    <w:left w:val="nil"/>
                    <w:bottom w:val="nil"/>
                    <w:right w:val="nil"/>
                  </w:tcBorders>
                </w:tcPr>
                <w:p w14:paraId="62C6AC40" w14:textId="77777777" w:rsidR="004B7CB0" w:rsidRDefault="004B7CB0" w:rsidP="00F86DB0">
                  <w:pPr>
                    <w:jc w:val="center"/>
                  </w:pPr>
                  <w:r>
                    <w:t>N/A</w:t>
                  </w:r>
                </w:p>
              </w:tc>
              <w:tc>
                <w:tcPr>
                  <w:tcW w:w="2160" w:type="dxa"/>
                  <w:tcBorders>
                    <w:top w:val="nil"/>
                    <w:left w:val="nil"/>
                    <w:bottom w:val="nil"/>
                    <w:right w:val="nil"/>
                  </w:tcBorders>
                </w:tcPr>
                <w:p w14:paraId="7ACAEBBD" w14:textId="77777777" w:rsidR="004B7CB0" w:rsidRDefault="004B7CB0" w:rsidP="00F86DB0">
                  <w:pPr>
                    <w:jc w:val="center"/>
                  </w:pPr>
                  <w:r>
                    <w:t>Notes</w:t>
                  </w:r>
                </w:p>
              </w:tc>
            </w:tr>
            <w:tr w:rsidR="004B7CB0" w14:paraId="2908CA64" w14:textId="77777777" w:rsidTr="00F86DB0">
              <w:trPr>
                <w:trHeight w:hRule="exact" w:val="1160"/>
              </w:trPr>
              <w:tc>
                <w:tcPr>
                  <w:tcW w:w="540" w:type="dxa"/>
                </w:tcPr>
                <w:p w14:paraId="26683CE7" w14:textId="77777777" w:rsidR="004B7CB0" w:rsidRDefault="004B7CB0" w:rsidP="00F86DB0">
                  <w:pPr>
                    <w:pStyle w:val="Footer"/>
                  </w:pPr>
                  <w:r>
                    <w:t>A.</w:t>
                  </w:r>
                </w:p>
              </w:tc>
              <w:tc>
                <w:tcPr>
                  <w:tcW w:w="4500" w:type="dxa"/>
                  <w:vAlign w:val="center"/>
                </w:tcPr>
                <w:p w14:paraId="07F53167" w14:textId="77777777" w:rsidR="004B7CB0" w:rsidRDefault="004B7CB0" w:rsidP="00F86DB0">
                  <w:r>
                    <w:t>Records to identify the source and application of funds: (including the local matching share and private investment)</w:t>
                  </w:r>
                </w:p>
                <w:p w14:paraId="6474FAD5" w14:textId="77777777" w:rsidR="004B7CB0" w:rsidRDefault="004B7CB0" w:rsidP="00F86DB0"/>
              </w:tc>
              <w:tc>
                <w:tcPr>
                  <w:tcW w:w="690" w:type="dxa"/>
                </w:tcPr>
                <w:p w14:paraId="76C7A2FB" w14:textId="77777777" w:rsidR="004B7CB0" w:rsidRDefault="004B7CB0" w:rsidP="00F86DB0"/>
              </w:tc>
              <w:tc>
                <w:tcPr>
                  <w:tcW w:w="690" w:type="dxa"/>
                </w:tcPr>
                <w:p w14:paraId="63C45CB6" w14:textId="77777777" w:rsidR="004B7CB0" w:rsidRDefault="004B7CB0" w:rsidP="00F86DB0"/>
              </w:tc>
              <w:tc>
                <w:tcPr>
                  <w:tcW w:w="690" w:type="dxa"/>
                </w:tcPr>
                <w:p w14:paraId="7F2590C0" w14:textId="77777777" w:rsidR="004B7CB0" w:rsidRDefault="004B7CB0" w:rsidP="00F86DB0"/>
              </w:tc>
              <w:tc>
                <w:tcPr>
                  <w:tcW w:w="2160" w:type="dxa"/>
                  <w:tcBorders>
                    <w:bottom w:val="single" w:sz="4" w:space="0" w:color="auto"/>
                  </w:tcBorders>
                </w:tcPr>
                <w:p w14:paraId="5F2EFF66" w14:textId="77777777" w:rsidR="004B7CB0" w:rsidRDefault="004B7CB0" w:rsidP="00F86DB0"/>
              </w:tc>
            </w:tr>
            <w:tr w:rsidR="004B7CB0" w14:paraId="3E01DA04" w14:textId="77777777" w:rsidTr="00F86DB0">
              <w:trPr>
                <w:trHeight w:hRule="exact" w:val="1280"/>
              </w:trPr>
              <w:tc>
                <w:tcPr>
                  <w:tcW w:w="540" w:type="dxa"/>
                </w:tcPr>
                <w:p w14:paraId="51492C1A" w14:textId="77777777" w:rsidR="004B7CB0" w:rsidRDefault="004B7CB0" w:rsidP="00F86DB0">
                  <w:pPr>
                    <w:jc w:val="center"/>
                  </w:pPr>
                </w:p>
              </w:tc>
              <w:tc>
                <w:tcPr>
                  <w:tcW w:w="4500" w:type="dxa"/>
                  <w:vAlign w:val="center"/>
                </w:tcPr>
                <w:p w14:paraId="7F2DD01C" w14:textId="77777777" w:rsidR="004B7CB0" w:rsidRDefault="004B7CB0" w:rsidP="00F86DB0">
                  <w:pPr>
                    <w:numPr>
                      <w:ilvl w:val="0"/>
                      <w:numId w:val="3"/>
                    </w:numPr>
                    <w:spacing w:after="0" w:line="240" w:lineRule="auto"/>
                  </w:pPr>
                  <w:r>
                    <w:t xml:space="preserve">Is there a cash receipts journal? </w:t>
                  </w:r>
                </w:p>
                <w:p w14:paraId="1B95CD3E" w14:textId="77777777" w:rsidR="004B7CB0" w:rsidRDefault="004B7CB0" w:rsidP="00F86DB0">
                  <w:pPr>
                    <w:pStyle w:val="BodyTextIndent"/>
                  </w:pPr>
                  <w:r>
                    <w:t>If so, is it current?  Record date and amount of most recent transaction. ___________________________</w:t>
                  </w:r>
                </w:p>
                <w:p w14:paraId="5CEF7BCB" w14:textId="77777777" w:rsidR="004B7CB0" w:rsidRDefault="004B7CB0" w:rsidP="00F86DB0"/>
              </w:tc>
              <w:tc>
                <w:tcPr>
                  <w:tcW w:w="690" w:type="dxa"/>
                </w:tcPr>
                <w:p w14:paraId="6A6D0465" w14:textId="77777777" w:rsidR="004B7CB0" w:rsidRDefault="004B7CB0" w:rsidP="00F86DB0"/>
              </w:tc>
              <w:tc>
                <w:tcPr>
                  <w:tcW w:w="690" w:type="dxa"/>
                </w:tcPr>
                <w:p w14:paraId="734E74E0" w14:textId="77777777" w:rsidR="004B7CB0" w:rsidRDefault="004B7CB0" w:rsidP="00F86DB0"/>
              </w:tc>
              <w:tc>
                <w:tcPr>
                  <w:tcW w:w="690" w:type="dxa"/>
                </w:tcPr>
                <w:p w14:paraId="23E69B94" w14:textId="77777777" w:rsidR="004B7CB0" w:rsidRDefault="004B7CB0" w:rsidP="00F86DB0"/>
              </w:tc>
              <w:tc>
                <w:tcPr>
                  <w:tcW w:w="2160" w:type="dxa"/>
                  <w:tcBorders>
                    <w:top w:val="nil"/>
                  </w:tcBorders>
                </w:tcPr>
                <w:p w14:paraId="60EB4D50" w14:textId="77777777" w:rsidR="004B7CB0" w:rsidRDefault="004B7CB0" w:rsidP="00F86DB0"/>
              </w:tc>
            </w:tr>
            <w:tr w:rsidR="004B7CB0" w14:paraId="0702B4FA" w14:textId="77777777" w:rsidTr="00F86DB0">
              <w:trPr>
                <w:trHeight w:hRule="exact" w:val="1657"/>
              </w:trPr>
              <w:tc>
                <w:tcPr>
                  <w:tcW w:w="540" w:type="dxa"/>
                </w:tcPr>
                <w:p w14:paraId="6815B121" w14:textId="77777777" w:rsidR="004B7CB0" w:rsidRDefault="004B7CB0" w:rsidP="00F86DB0">
                  <w:pPr>
                    <w:jc w:val="center"/>
                  </w:pPr>
                </w:p>
              </w:tc>
              <w:tc>
                <w:tcPr>
                  <w:tcW w:w="4500" w:type="dxa"/>
                  <w:vAlign w:val="center"/>
                </w:tcPr>
                <w:p w14:paraId="23392B7D" w14:textId="77777777" w:rsidR="004B7CB0" w:rsidRDefault="004B7CB0" w:rsidP="00F86DB0">
                  <w:pPr>
                    <w:pStyle w:val="Footer"/>
                    <w:numPr>
                      <w:ilvl w:val="0"/>
                      <w:numId w:val="4"/>
                    </w:numPr>
                    <w:tabs>
                      <w:tab w:val="clear" w:pos="360"/>
                      <w:tab w:val="clear" w:pos="4680"/>
                      <w:tab w:val="clear" w:pos="9360"/>
                    </w:tabs>
                  </w:pPr>
                  <w:r>
                    <w:t>Is there a cash disbursement journal?  If so, is it current?  Record date and amount of most recent transaction. ___________________________</w:t>
                  </w:r>
                </w:p>
              </w:tc>
              <w:tc>
                <w:tcPr>
                  <w:tcW w:w="690" w:type="dxa"/>
                </w:tcPr>
                <w:p w14:paraId="63460E7C" w14:textId="77777777" w:rsidR="004B7CB0" w:rsidRDefault="004B7CB0" w:rsidP="00F86DB0"/>
              </w:tc>
              <w:tc>
                <w:tcPr>
                  <w:tcW w:w="690" w:type="dxa"/>
                </w:tcPr>
                <w:p w14:paraId="11A68E1B" w14:textId="77777777" w:rsidR="004B7CB0" w:rsidRDefault="004B7CB0" w:rsidP="00F86DB0"/>
              </w:tc>
              <w:tc>
                <w:tcPr>
                  <w:tcW w:w="690" w:type="dxa"/>
                </w:tcPr>
                <w:p w14:paraId="3DA65A3B" w14:textId="77777777" w:rsidR="004B7CB0" w:rsidRDefault="004B7CB0" w:rsidP="00F86DB0"/>
              </w:tc>
              <w:tc>
                <w:tcPr>
                  <w:tcW w:w="2160" w:type="dxa"/>
                </w:tcPr>
                <w:p w14:paraId="31E05AA8" w14:textId="77777777" w:rsidR="004B7CB0" w:rsidRDefault="004B7CB0" w:rsidP="00F86DB0"/>
              </w:tc>
            </w:tr>
            <w:tr w:rsidR="004B7CB0" w14:paraId="7668630D" w14:textId="77777777" w:rsidTr="00F86DB0">
              <w:trPr>
                <w:trHeight w:hRule="exact" w:val="1360"/>
              </w:trPr>
              <w:tc>
                <w:tcPr>
                  <w:tcW w:w="540" w:type="dxa"/>
                </w:tcPr>
                <w:p w14:paraId="0DE59B69" w14:textId="77777777" w:rsidR="004B7CB0" w:rsidRDefault="004B7CB0" w:rsidP="00F86DB0">
                  <w:pPr>
                    <w:jc w:val="center"/>
                  </w:pPr>
                </w:p>
              </w:tc>
              <w:tc>
                <w:tcPr>
                  <w:tcW w:w="4500" w:type="dxa"/>
                  <w:vAlign w:val="center"/>
                </w:tcPr>
                <w:p w14:paraId="3C87D4A6" w14:textId="77777777" w:rsidR="004B7CB0" w:rsidRDefault="004B7CB0" w:rsidP="00F86DB0">
                  <w:pPr>
                    <w:numPr>
                      <w:ilvl w:val="0"/>
                      <w:numId w:val="3"/>
                    </w:numPr>
                    <w:spacing w:after="0" w:line="240" w:lineRule="auto"/>
                  </w:pPr>
                  <w:r>
                    <w:t>Is there a general ledger? If so, is it current?  Record most recent date and balance.</w:t>
                  </w:r>
                </w:p>
                <w:p w14:paraId="41F5C569" w14:textId="77777777" w:rsidR="004B7CB0" w:rsidRDefault="004B7CB0" w:rsidP="00F86DB0">
                  <w:pPr>
                    <w:ind w:left="360"/>
                  </w:pPr>
                  <w:r>
                    <w:t>___________________________</w:t>
                  </w:r>
                </w:p>
              </w:tc>
              <w:tc>
                <w:tcPr>
                  <w:tcW w:w="690" w:type="dxa"/>
                </w:tcPr>
                <w:p w14:paraId="0CA33692" w14:textId="77777777" w:rsidR="004B7CB0" w:rsidRDefault="004B7CB0" w:rsidP="00F86DB0"/>
              </w:tc>
              <w:tc>
                <w:tcPr>
                  <w:tcW w:w="690" w:type="dxa"/>
                </w:tcPr>
                <w:p w14:paraId="6C714851" w14:textId="77777777" w:rsidR="004B7CB0" w:rsidRDefault="004B7CB0" w:rsidP="00F86DB0"/>
              </w:tc>
              <w:tc>
                <w:tcPr>
                  <w:tcW w:w="690" w:type="dxa"/>
                </w:tcPr>
                <w:p w14:paraId="50F03DFE" w14:textId="77777777" w:rsidR="004B7CB0" w:rsidRDefault="004B7CB0" w:rsidP="00F86DB0"/>
              </w:tc>
              <w:tc>
                <w:tcPr>
                  <w:tcW w:w="2160" w:type="dxa"/>
                </w:tcPr>
                <w:p w14:paraId="2B8708C6" w14:textId="77777777" w:rsidR="004B7CB0" w:rsidRDefault="004B7CB0" w:rsidP="00F86DB0"/>
              </w:tc>
            </w:tr>
            <w:tr w:rsidR="004B7CB0" w14:paraId="2BC85ACF" w14:textId="77777777" w:rsidTr="00F86DB0">
              <w:trPr>
                <w:trHeight w:hRule="exact" w:val="1000"/>
              </w:trPr>
              <w:tc>
                <w:tcPr>
                  <w:tcW w:w="540" w:type="dxa"/>
                </w:tcPr>
                <w:p w14:paraId="1DACE2BC" w14:textId="77777777" w:rsidR="004B7CB0" w:rsidRDefault="004B7CB0" w:rsidP="00F86DB0">
                  <w:pPr>
                    <w:jc w:val="center"/>
                  </w:pPr>
                </w:p>
              </w:tc>
              <w:tc>
                <w:tcPr>
                  <w:tcW w:w="4500" w:type="dxa"/>
                  <w:vAlign w:val="center"/>
                </w:tcPr>
                <w:p w14:paraId="0C830743" w14:textId="77777777" w:rsidR="004B7CB0" w:rsidRDefault="004B7CB0" w:rsidP="00F86DB0">
                  <w:pPr>
                    <w:numPr>
                      <w:ilvl w:val="0"/>
                      <w:numId w:val="3"/>
                    </w:numPr>
                    <w:spacing w:after="0" w:line="240" w:lineRule="auto"/>
                  </w:pPr>
                  <w:r>
                    <w:t>Are all CDBG related transactions recorded in the grantee’s general ledger?</w:t>
                  </w:r>
                </w:p>
                <w:p w14:paraId="19BA5B53" w14:textId="77777777" w:rsidR="004B7CB0" w:rsidRDefault="004B7CB0" w:rsidP="00F86DB0"/>
                <w:p w14:paraId="1D4E4BA8" w14:textId="77777777" w:rsidR="004B7CB0" w:rsidRDefault="004B7CB0" w:rsidP="00F86DB0"/>
              </w:tc>
              <w:tc>
                <w:tcPr>
                  <w:tcW w:w="690" w:type="dxa"/>
                </w:tcPr>
                <w:p w14:paraId="5FB930F7" w14:textId="77777777" w:rsidR="004B7CB0" w:rsidRDefault="004B7CB0" w:rsidP="00F86DB0"/>
              </w:tc>
              <w:tc>
                <w:tcPr>
                  <w:tcW w:w="690" w:type="dxa"/>
                </w:tcPr>
                <w:p w14:paraId="5E9851C4" w14:textId="77777777" w:rsidR="004B7CB0" w:rsidRDefault="004B7CB0" w:rsidP="00F86DB0"/>
              </w:tc>
              <w:tc>
                <w:tcPr>
                  <w:tcW w:w="690" w:type="dxa"/>
                </w:tcPr>
                <w:p w14:paraId="1485A479" w14:textId="77777777" w:rsidR="004B7CB0" w:rsidRDefault="004B7CB0" w:rsidP="00F86DB0"/>
              </w:tc>
              <w:tc>
                <w:tcPr>
                  <w:tcW w:w="2160" w:type="dxa"/>
                </w:tcPr>
                <w:p w14:paraId="66036862" w14:textId="77777777" w:rsidR="004B7CB0" w:rsidRDefault="004B7CB0" w:rsidP="00F86DB0"/>
              </w:tc>
            </w:tr>
            <w:tr w:rsidR="004B7CB0" w14:paraId="3DF47A44" w14:textId="77777777" w:rsidTr="00F86DB0">
              <w:trPr>
                <w:trHeight w:hRule="exact" w:val="1171"/>
              </w:trPr>
              <w:tc>
                <w:tcPr>
                  <w:tcW w:w="540" w:type="dxa"/>
                  <w:tcBorders>
                    <w:bottom w:val="nil"/>
                  </w:tcBorders>
                </w:tcPr>
                <w:p w14:paraId="40507D8F" w14:textId="77777777" w:rsidR="004B7CB0" w:rsidRDefault="004B7CB0" w:rsidP="00F86DB0">
                  <w:pPr>
                    <w:jc w:val="center"/>
                  </w:pPr>
                </w:p>
              </w:tc>
              <w:tc>
                <w:tcPr>
                  <w:tcW w:w="4500" w:type="dxa"/>
                  <w:tcBorders>
                    <w:bottom w:val="nil"/>
                  </w:tcBorders>
                  <w:vAlign w:val="center"/>
                </w:tcPr>
                <w:p w14:paraId="6AED9FED" w14:textId="77777777" w:rsidR="004B7CB0" w:rsidRDefault="004B7CB0" w:rsidP="00F86DB0">
                  <w:pPr>
                    <w:numPr>
                      <w:ilvl w:val="0"/>
                      <w:numId w:val="3"/>
                    </w:numPr>
                    <w:spacing w:after="0" w:line="240" w:lineRule="auto"/>
                  </w:pPr>
                  <w:r>
                    <w:t xml:space="preserve">Are audit trails </w:t>
                  </w:r>
                  <w:proofErr w:type="gramStart"/>
                  <w:r>
                    <w:t>provided that</w:t>
                  </w:r>
                  <w:proofErr w:type="gramEnd"/>
                  <w:r>
                    <w:t xml:space="preserve"> permit tracing of any transaction back to the original source document and forward to summary records?</w:t>
                  </w:r>
                </w:p>
              </w:tc>
              <w:tc>
                <w:tcPr>
                  <w:tcW w:w="690" w:type="dxa"/>
                  <w:tcBorders>
                    <w:bottom w:val="nil"/>
                  </w:tcBorders>
                </w:tcPr>
                <w:p w14:paraId="391D4427" w14:textId="77777777" w:rsidR="004B7CB0" w:rsidRDefault="004B7CB0" w:rsidP="00F86DB0"/>
              </w:tc>
              <w:tc>
                <w:tcPr>
                  <w:tcW w:w="690" w:type="dxa"/>
                  <w:tcBorders>
                    <w:bottom w:val="nil"/>
                  </w:tcBorders>
                </w:tcPr>
                <w:p w14:paraId="32CC6C27" w14:textId="77777777" w:rsidR="004B7CB0" w:rsidRDefault="004B7CB0" w:rsidP="00F86DB0"/>
              </w:tc>
              <w:tc>
                <w:tcPr>
                  <w:tcW w:w="690" w:type="dxa"/>
                  <w:tcBorders>
                    <w:bottom w:val="nil"/>
                  </w:tcBorders>
                </w:tcPr>
                <w:p w14:paraId="675DE1CB" w14:textId="77777777" w:rsidR="004B7CB0" w:rsidRDefault="004B7CB0" w:rsidP="00F86DB0"/>
              </w:tc>
              <w:tc>
                <w:tcPr>
                  <w:tcW w:w="2160" w:type="dxa"/>
                  <w:tcBorders>
                    <w:bottom w:val="nil"/>
                  </w:tcBorders>
                </w:tcPr>
                <w:p w14:paraId="17AC097B" w14:textId="77777777" w:rsidR="004B7CB0" w:rsidRDefault="004B7CB0" w:rsidP="00F86DB0"/>
              </w:tc>
            </w:tr>
            <w:tr w:rsidR="004B7CB0" w14:paraId="44F26A08" w14:textId="77777777" w:rsidTr="00F86DB0">
              <w:trPr>
                <w:trHeight w:hRule="exact" w:val="811"/>
              </w:trPr>
              <w:tc>
                <w:tcPr>
                  <w:tcW w:w="540" w:type="dxa"/>
                  <w:tcBorders>
                    <w:bottom w:val="nil"/>
                  </w:tcBorders>
                </w:tcPr>
                <w:p w14:paraId="67036096" w14:textId="77777777" w:rsidR="004B7CB0" w:rsidRDefault="004B7CB0" w:rsidP="00F86DB0">
                  <w:pPr>
                    <w:jc w:val="center"/>
                  </w:pPr>
                </w:p>
              </w:tc>
              <w:tc>
                <w:tcPr>
                  <w:tcW w:w="4500" w:type="dxa"/>
                  <w:tcBorders>
                    <w:bottom w:val="nil"/>
                  </w:tcBorders>
                  <w:vAlign w:val="center"/>
                </w:tcPr>
                <w:p w14:paraId="079D4B30" w14:textId="77777777" w:rsidR="004B7CB0" w:rsidRDefault="004B7CB0" w:rsidP="00F86DB0">
                  <w:pPr>
                    <w:numPr>
                      <w:ilvl w:val="0"/>
                      <w:numId w:val="3"/>
                    </w:numPr>
                    <w:spacing w:after="0" w:line="240" w:lineRule="auto"/>
                  </w:pPr>
                  <w:r>
                    <w:t>What is the total amount of CDBG funds deposited? ____________________</w:t>
                  </w:r>
                </w:p>
              </w:tc>
              <w:tc>
                <w:tcPr>
                  <w:tcW w:w="690" w:type="dxa"/>
                  <w:tcBorders>
                    <w:bottom w:val="nil"/>
                  </w:tcBorders>
                </w:tcPr>
                <w:p w14:paraId="385A2B1B" w14:textId="77777777" w:rsidR="004B7CB0" w:rsidRDefault="004B7CB0" w:rsidP="00F86DB0"/>
              </w:tc>
              <w:tc>
                <w:tcPr>
                  <w:tcW w:w="690" w:type="dxa"/>
                  <w:tcBorders>
                    <w:bottom w:val="nil"/>
                  </w:tcBorders>
                </w:tcPr>
                <w:p w14:paraId="76348D43" w14:textId="77777777" w:rsidR="004B7CB0" w:rsidRDefault="004B7CB0" w:rsidP="00F86DB0"/>
              </w:tc>
              <w:tc>
                <w:tcPr>
                  <w:tcW w:w="690" w:type="dxa"/>
                  <w:tcBorders>
                    <w:bottom w:val="nil"/>
                  </w:tcBorders>
                </w:tcPr>
                <w:p w14:paraId="591C371A" w14:textId="77777777" w:rsidR="004B7CB0" w:rsidRDefault="004B7CB0" w:rsidP="00F86DB0"/>
              </w:tc>
              <w:tc>
                <w:tcPr>
                  <w:tcW w:w="2160" w:type="dxa"/>
                  <w:tcBorders>
                    <w:bottom w:val="nil"/>
                  </w:tcBorders>
                </w:tcPr>
                <w:p w14:paraId="2A7AD2B6" w14:textId="77777777" w:rsidR="004B7CB0" w:rsidRDefault="004B7CB0" w:rsidP="00F86DB0"/>
              </w:tc>
            </w:tr>
            <w:tr w:rsidR="004B7CB0" w14:paraId="6D70054D" w14:textId="77777777" w:rsidTr="00F86DB0">
              <w:trPr>
                <w:trHeight w:hRule="exact" w:val="730"/>
              </w:trPr>
              <w:tc>
                <w:tcPr>
                  <w:tcW w:w="540" w:type="dxa"/>
                  <w:tcBorders>
                    <w:bottom w:val="single" w:sz="4" w:space="0" w:color="auto"/>
                  </w:tcBorders>
                </w:tcPr>
                <w:p w14:paraId="22DA8D8C" w14:textId="77777777" w:rsidR="004B7CB0" w:rsidRDefault="004B7CB0" w:rsidP="00F86DB0">
                  <w:pPr>
                    <w:jc w:val="center"/>
                  </w:pPr>
                </w:p>
              </w:tc>
              <w:tc>
                <w:tcPr>
                  <w:tcW w:w="4500" w:type="dxa"/>
                  <w:tcBorders>
                    <w:bottom w:val="single" w:sz="4" w:space="0" w:color="auto"/>
                  </w:tcBorders>
                  <w:vAlign w:val="center"/>
                </w:tcPr>
                <w:p w14:paraId="35750921" w14:textId="77777777" w:rsidR="004B7CB0" w:rsidRDefault="004B7CB0" w:rsidP="00F86DB0">
                  <w:pPr>
                    <w:numPr>
                      <w:ilvl w:val="0"/>
                      <w:numId w:val="3"/>
                    </w:numPr>
                    <w:spacing w:after="0" w:line="240" w:lineRule="auto"/>
                  </w:pPr>
                  <w:r>
                    <w:t>What is the total amount of local match deposited? ________________</w:t>
                  </w:r>
                </w:p>
                <w:p w14:paraId="65EC0596" w14:textId="77777777" w:rsidR="004B7CB0" w:rsidRDefault="004B7CB0" w:rsidP="00F86DB0"/>
              </w:tc>
              <w:tc>
                <w:tcPr>
                  <w:tcW w:w="690" w:type="dxa"/>
                  <w:tcBorders>
                    <w:bottom w:val="single" w:sz="4" w:space="0" w:color="auto"/>
                  </w:tcBorders>
                </w:tcPr>
                <w:p w14:paraId="2A9F3A17" w14:textId="77777777" w:rsidR="004B7CB0" w:rsidRDefault="004B7CB0" w:rsidP="00F86DB0"/>
              </w:tc>
              <w:tc>
                <w:tcPr>
                  <w:tcW w:w="690" w:type="dxa"/>
                  <w:tcBorders>
                    <w:bottom w:val="single" w:sz="4" w:space="0" w:color="auto"/>
                  </w:tcBorders>
                </w:tcPr>
                <w:p w14:paraId="39843BBA" w14:textId="77777777" w:rsidR="004B7CB0" w:rsidRDefault="004B7CB0" w:rsidP="00F86DB0"/>
              </w:tc>
              <w:tc>
                <w:tcPr>
                  <w:tcW w:w="690" w:type="dxa"/>
                  <w:tcBorders>
                    <w:bottom w:val="single" w:sz="4" w:space="0" w:color="auto"/>
                  </w:tcBorders>
                </w:tcPr>
                <w:p w14:paraId="20F43154" w14:textId="77777777" w:rsidR="004B7CB0" w:rsidRDefault="004B7CB0" w:rsidP="00F86DB0"/>
              </w:tc>
              <w:tc>
                <w:tcPr>
                  <w:tcW w:w="2160" w:type="dxa"/>
                  <w:tcBorders>
                    <w:bottom w:val="single" w:sz="4" w:space="0" w:color="auto"/>
                  </w:tcBorders>
                </w:tcPr>
                <w:p w14:paraId="5315266D" w14:textId="77777777" w:rsidR="004B7CB0" w:rsidRDefault="004B7CB0" w:rsidP="00F86DB0"/>
              </w:tc>
            </w:tr>
          </w:tbl>
          <w:p w14:paraId="7D8855C7" w14:textId="77777777" w:rsidR="004B7CB0" w:rsidRDefault="004B7CB0" w:rsidP="00F86DB0">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4363"/>
              <w:gridCol w:w="681"/>
              <w:gridCol w:w="679"/>
              <w:gridCol w:w="684"/>
              <w:gridCol w:w="2087"/>
            </w:tblGrid>
            <w:tr w:rsidR="004B7CB0" w14:paraId="36C21344" w14:textId="77777777" w:rsidTr="00F86DB0">
              <w:trPr>
                <w:trHeight w:hRule="exact" w:val="280"/>
              </w:trPr>
              <w:tc>
                <w:tcPr>
                  <w:tcW w:w="540" w:type="dxa"/>
                  <w:tcBorders>
                    <w:top w:val="nil"/>
                    <w:left w:val="nil"/>
                    <w:bottom w:val="nil"/>
                    <w:right w:val="nil"/>
                  </w:tcBorders>
                </w:tcPr>
                <w:p w14:paraId="724FA867" w14:textId="77777777" w:rsidR="004B7CB0" w:rsidRDefault="004B7CB0" w:rsidP="00F86DB0">
                  <w:pPr>
                    <w:jc w:val="right"/>
                  </w:pPr>
                  <w:r>
                    <w:br w:type="page"/>
                  </w:r>
                </w:p>
              </w:tc>
              <w:tc>
                <w:tcPr>
                  <w:tcW w:w="4500" w:type="dxa"/>
                  <w:tcBorders>
                    <w:top w:val="nil"/>
                    <w:left w:val="nil"/>
                    <w:bottom w:val="nil"/>
                    <w:right w:val="nil"/>
                  </w:tcBorders>
                  <w:vAlign w:val="center"/>
                </w:tcPr>
                <w:p w14:paraId="74FC7405" w14:textId="77777777" w:rsidR="004B7CB0" w:rsidRDefault="004B7CB0" w:rsidP="00F86DB0"/>
              </w:tc>
              <w:tc>
                <w:tcPr>
                  <w:tcW w:w="690" w:type="dxa"/>
                  <w:tcBorders>
                    <w:top w:val="nil"/>
                    <w:left w:val="nil"/>
                    <w:bottom w:val="nil"/>
                    <w:right w:val="nil"/>
                  </w:tcBorders>
                  <w:vAlign w:val="bottom"/>
                </w:tcPr>
                <w:p w14:paraId="13FBE6B8" w14:textId="77777777" w:rsidR="004B7CB0" w:rsidRDefault="004B7CB0" w:rsidP="00F86DB0">
                  <w:pPr>
                    <w:jc w:val="center"/>
                  </w:pPr>
                  <w:r>
                    <w:t>Yes</w:t>
                  </w:r>
                </w:p>
              </w:tc>
              <w:tc>
                <w:tcPr>
                  <w:tcW w:w="690" w:type="dxa"/>
                  <w:tcBorders>
                    <w:top w:val="nil"/>
                    <w:left w:val="nil"/>
                    <w:bottom w:val="nil"/>
                    <w:right w:val="nil"/>
                  </w:tcBorders>
                  <w:vAlign w:val="bottom"/>
                </w:tcPr>
                <w:p w14:paraId="41CEE0E8" w14:textId="77777777" w:rsidR="004B7CB0" w:rsidRDefault="004B7CB0" w:rsidP="00F86DB0">
                  <w:pPr>
                    <w:jc w:val="center"/>
                  </w:pPr>
                  <w:r>
                    <w:t>No</w:t>
                  </w:r>
                </w:p>
              </w:tc>
              <w:tc>
                <w:tcPr>
                  <w:tcW w:w="690" w:type="dxa"/>
                  <w:tcBorders>
                    <w:top w:val="nil"/>
                    <w:left w:val="nil"/>
                    <w:bottom w:val="nil"/>
                    <w:right w:val="nil"/>
                  </w:tcBorders>
                  <w:vAlign w:val="bottom"/>
                </w:tcPr>
                <w:p w14:paraId="389709BC" w14:textId="77777777" w:rsidR="004B7CB0" w:rsidRDefault="004B7CB0" w:rsidP="00F86DB0">
                  <w:pPr>
                    <w:jc w:val="center"/>
                  </w:pPr>
                  <w:r>
                    <w:t>N/A</w:t>
                  </w:r>
                </w:p>
              </w:tc>
              <w:tc>
                <w:tcPr>
                  <w:tcW w:w="2160" w:type="dxa"/>
                  <w:tcBorders>
                    <w:top w:val="nil"/>
                    <w:left w:val="nil"/>
                    <w:bottom w:val="nil"/>
                    <w:right w:val="nil"/>
                  </w:tcBorders>
                  <w:vAlign w:val="bottom"/>
                </w:tcPr>
                <w:p w14:paraId="155D48E4" w14:textId="77777777" w:rsidR="004B7CB0" w:rsidRDefault="004B7CB0" w:rsidP="00F86DB0">
                  <w:pPr>
                    <w:jc w:val="center"/>
                  </w:pPr>
                  <w:r>
                    <w:t>Notes</w:t>
                  </w:r>
                </w:p>
              </w:tc>
            </w:tr>
            <w:tr w:rsidR="004B7CB0" w14:paraId="14BEABC9" w14:textId="77777777" w:rsidTr="00F86DB0">
              <w:trPr>
                <w:trHeight w:hRule="exact" w:val="1594"/>
              </w:trPr>
              <w:tc>
                <w:tcPr>
                  <w:tcW w:w="540" w:type="dxa"/>
                  <w:tcBorders>
                    <w:top w:val="single" w:sz="4" w:space="0" w:color="auto"/>
                  </w:tcBorders>
                </w:tcPr>
                <w:p w14:paraId="4E69F9A2" w14:textId="77777777" w:rsidR="004B7CB0" w:rsidRDefault="004B7CB0" w:rsidP="00F86DB0">
                  <w:pPr>
                    <w:jc w:val="center"/>
                  </w:pPr>
                </w:p>
              </w:tc>
              <w:tc>
                <w:tcPr>
                  <w:tcW w:w="4500" w:type="dxa"/>
                  <w:tcBorders>
                    <w:top w:val="single" w:sz="4" w:space="0" w:color="auto"/>
                  </w:tcBorders>
                  <w:vAlign w:val="center"/>
                </w:tcPr>
                <w:p w14:paraId="529AA533" w14:textId="77777777" w:rsidR="004B7CB0" w:rsidRDefault="004B7CB0" w:rsidP="00F86DB0">
                  <w:pPr>
                    <w:numPr>
                      <w:ilvl w:val="0"/>
                      <w:numId w:val="5"/>
                    </w:numPr>
                    <w:spacing w:after="0" w:line="240" w:lineRule="auto"/>
                  </w:pPr>
                  <w:r>
                    <w:t>Do deposits equal expenditures?</w:t>
                  </w:r>
                </w:p>
                <w:p w14:paraId="11C07E35" w14:textId="77777777" w:rsidR="004B7CB0" w:rsidRDefault="004B7CB0" w:rsidP="00F86DB0">
                  <w:pPr>
                    <w:pStyle w:val="Footer"/>
                    <w:spacing w:before="120"/>
                    <w:rPr>
                      <w:u w:val="single"/>
                    </w:rPr>
                  </w:pPr>
                  <w:r>
                    <w:t>Total CDBG:   __________</w:t>
                  </w:r>
                </w:p>
                <w:p w14:paraId="20B66137" w14:textId="77777777" w:rsidR="004B7CB0" w:rsidRDefault="004B7CB0" w:rsidP="00F86DB0">
                  <w:pPr>
                    <w:pStyle w:val="Footer"/>
                  </w:pPr>
                  <w:r>
                    <w:t>Total Local:    __________</w:t>
                  </w:r>
                </w:p>
                <w:p w14:paraId="0FBC4A08" w14:textId="77777777" w:rsidR="004B7CB0" w:rsidRDefault="004B7CB0" w:rsidP="00F86DB0">
                  <w:r>
                    <w:t>Total Checks: __________</w:t>
                  </w:r>
                </w:p>
                <w:p w14:paraId="4570E095" w14:textId="77777777" w:rsidR="004B7CB0" w:rsidRDefault="004B7CB0" w:rsidP="00F86DB0">
                  <w:r>
                    <w:t>Balance:         ___________</w:t>
                  </w:r>
                </w:p>
                <w:p w14:paraId="16649F81" w14:textId="77777777" w:rsidR="004B7CB0" w:rsidRDefault="004B7CB0" w:rsidP="00F86DB0">
                  <w:pPr>
                    <w:pStyle w:val="Footer"/>
                  </w:pPr>
                </w:p>
              </w:tc>
              <w:tc>
                <w:tcPr>
                  <w:tcW w:w="690" w:type="dxa"/>
                  <w:tcBorders>
                    <w:top w:val="single" w:sz="4" w:space="0" w:color="auto"/>
                  </w:tcBorders>
                </w:tcPr>
                <w:p w14:paraId="2D47D681" w14:textId="77777777" w:rsidR="004B7CB0" w:rsidRDefault="004B7CB0" w:rsidP="00F86DB0"/>
              </w:tc>
              <w:tc>
                <w:tcPr>
                  <w:tcW w:w="690" w:type="dxa"/>
                  <w:tcBorders>
                    <w:top w:val="single" w:sz="4" w:space="0" w:color="auto"/>
                  </w:tcBorders>
                </w:tcPr>
                <w:p w14:paraId="37FCE702" w14:textId="77777777" w:rsidR="004B7CB0" w:rsidRDefault="004B7CB0" w:rsidP="00F86DB0"/>
              </w:tc>
              <w:tc>
                <w:tcPr>
                  <w:tcW w:w="690" w:type="dxa"/>
                  <w:tcBorders>
                    <w:top w:val="single" w:sz="4" w:space="0" w:color="auto"/>
                  </w:tcBorders>
                </w:tcPr>
                <w:p w14:paraId="7C3710E3" w14:textId="77777777" w:rsidR="004B7CB0" w:rsidRDefault="004B7CB0" w:rsidP="00F86DB0"/>
              </w:tc>
              <w:tc>
                <w:tcPr>
                  <w:tcW w:w="2160" w:type="dxa"/>
                  <w:tcBorders>
                    <w:top w:val="single" w:sz="4" w:space="0" w:color="auto"/>
                  </w:tcBorders>
                </w:tcPr>
                <w:p w14:paraId="678FDA82" w14:textId="77777777" w:rsidR="004B7CB0" w:rsidRDefault="004B7CB0" w:rsidP="00F86DB0"/>
              </w:tc>
            </w:tr>
            <w:tr w:rsidR="004B7CB0" w14:paraId="50ADA4B1" w14:textId="77777777" w:rsidTr="00F86DB0">
              <w:trPr>
                <w:trHeight w:hRule="exact" w:val="658"/>
              </w:trPr>
              <w:tc>
                <w:tcPr>
                  <w:tcW w:w="540" w:type="dxa"/>
                </w:tcPr>
                <w:p w14:paraId="71D0E97A" w14:textId="77777777" w:rsidR="004B7CB0" w:rsidRDefault="004B7CB0" w:rsidP="00F86DB0">
                  <w:pPr>
                    <w:jc w:val="center"/>
                  </w:pPr>
                </w:p>
              </w:tc>
              <w:tc>
                <w:tcPr>
                  <w:tcW w:w="4500" w:type="dxa"/>
                  <w:vAlign w:val="center"/>
                </w:tcPr>
                <w:p w14:paraId="7699D4A5" w14:textId="77777777" w:rsidR="004B7CB0" w:rsidRDefault="004B7CB0" w:rsidP="00F86DB0">
                  <w:pPr>
                    <w:numPr>
                      <w:ilvl w:val="0"/>
                      <w:numId w:val="5"/>
                    </w:numPr>
                    <w:spacing w:after="0" w:line="240" w:lineRule="auto"/>
                  </w:pPr>
                  <w:r>
                    <w:t xml:space="preserve">If there is a difference, please explain. </w:t>
                  </w:r>
                </w:p>
              </w:tc>
              <w:tc>
                <w:tcPr>
                  <w:tcW w:w="690" w:type="dxa"/>
                </w:tcPr>
                <w:p w14:paraId="067FAA5E" w14:textId="77777777" w:rsidR="004B7CB0" w:rsidRDefault="004B7CB0" w:rsidP="00F86DB0"/>
              </w:tc>
              <w:tc>
                <w:tcPr>
                  <w:tcW w:w="690" w:type="dxa"/>
                </w:tcPr>
                <w:p w14:paraId="6AB78554" w14:textId="77777777" w:rsidR="004B7CB0" w:rsidRDefault="004B7CB0" w:rsidP="00F86DB0"/>
              </w:tc>
              <w:tc>
                <w:tcPr>
                  <w:tcW w:w="690" w:type="dxa"/>
                </w:tcPr>
                <w:p w14:paraId="1D82D5AA" w14:textId="77777777" w:rsidR="004B7CB0" w:rsidRDefault="004B7CB0" w:rsidP="00F86DB0"/>
              </w:tc>
              <w:tc>
                <w:tcPr>
                  <w:tcW w:w="2160" w:type="dxa"/>
                </w:tcPr>
                <w:p w14:paraId="3F4B8EAF" w14:textId="77777777" w:rsidR="004B7CB0" w:rsidRDefault="004B7CB0" w:rsidP="00F86DB0"/>
              </w:tc>
            </w:tr>
            <w:tr w:rsidR="004B7CB0" w14:paraId="02FA7E01" w14:textId="77777777" w:rsidTr="00F86DB0">
              <w:trPr>
                <w:trHeight w:hRule="exact" w:val="1162"/>
              </w:trPr>
              <w:tc>
                <w:tcPr>
                  <w:tcW w:w="540" w:type="dxa"/>
                </w:tcPr>
                <w:p w14:paraId="30940154" w14:textId="77777777" w:rsidR="004B7CB0" w:rsidRDefault="004B7CB0" w:rsidP="00F86DB0">
                  <w:pPr>
                    <w:jc w:val="center"/>
                  </w:pPr>
                </w:p>
              </w:tc>
              <w:tc>
                <w:tcPr>
                  <w:tcW w:w="4500" w:type="dxa"/>
                  <w:vAlign w:val="center"/>
                </w:tcPr>
                <w:p w14:paraId="3903C3FD" w14:textId="77777777" w:rsidR="004B7CB0" w:rsidRDefault="004B7CB0" w:rsidP="00F86DB0">
                  <w:pPr>
                    <w:numPr>
                      <w:ilvl w:val="0"/>
                      <w:numId w:val="5"/>
                    </w:numPr>
                    <w:spacing w:after="0" w:line="240" w:lineRule="auto"/>
                  </w:pPr>
                  <w:r>
                    <w:t>Were CDBG or ARC funds held for more than 14-16 days?</w:t>
                  </w:r>
                </w:p>
                <w:p w14:paraId="60829DE5" w14:textId="77777777" w:rsidR="004B7CB0" w:rsidRDefault="004B7CB0" w:rsidP="00F86DB0">
                  <w:pPr>
                    <w:pStyle w:val="Footer"/>
                  </w:pPr>
                </w:p>
                <w:p w14:paraId="0DF043FE" w14:textId="77777777" w:rsidR="004B7CB0" w:rsidRDefault="004B7CB0" w:rsidP="00F86DB0">
                  <w:pPr>
                    <w:numPr>
                      <w:ilvl w:val="0"/>
                      <w:numId w:val="13"/>
                    </w:numPr>
                    <w:spacing w:after="0" w:line="240" w:lineRule="auto"/>
                    <w:ind w:left="648"/>
                  </w:pPr>
                  <w:r>
                    <w:t>If so, why?</w:t>
                  </w:r>
                </w:p>
                <w:p w14:paraId="556D2D08" w14:textId="77777777" w:rsidR="004B7CB0" w:rsidRDefault="004B7CB0" w:rsidP="00F86DB0">
                  <w:pPr>
                    <w:ind w:firstLine="405"/>
                  </w:pPr>
                </w:p>
              </w:tc>
              <w:tc>
                <w:tcPr>
                  <w:tcW w:w="690" w:type="dxa"/>
                </w:tcPr>
                <w:p w14:paraId="586569DD" w14:textId="77777777" w:rsidR="004B7CB0" w:rsidRDefault="004B7CB0" w:rsidP="00F86DB0"/>
              </w:tc>
              <w:tc>
                <w:tcPr>
                  <w:tcW w:w="690" w:type="dxa"/>
                </w:tcPr>
                <w:p w14:paraId="459B3AF2" w14:textId="77777777" w:rsidR="004B7CB0" w:rsidRDefault="004B7CB0" w:rsidP="00F86DB0"/>
              </w:tc>
              <w:tc>
                <w:tcPr>
                  <w:tcW w:w="690" w:type="dxa"/>
                </w:tcPr>
                <w:p w14:paraId="6F3132D3" w14:textId="77777777" w:rsidR="004B7CB0" w:rsidRDefault="004B7CB0" w:rsidP="00F86DB0"/>
              </w:tc>
              <w:tc>
                <w:tcPr>
                  <w:tcW w:w="2160" w:type="dxa"/>
                </w:tcPr>
                <w:p w14:paraId="4D77AB7B" w14:textId="77777777" w:rsidR="004B7CB0" w:rsidRDefault="004B7CB0" w:rsidP="00F86DB0"/>
              </w:tc>
            </w:tr>
            <w:tr w:rsidR="004B7CB0" w14:paraId="5D3AC48A" w14:textId="77777777" w:rsidTr="00F86DB0">
              <w:trPr>
                <w:trHeight w:hRule="exact" w:val="937"/>
              </w:trPr>
              <w:tc>
                <w:tcPr>
                  <w:tcW w:w="540" w:type="dxa"/>
                  <w:tcBorders>
                    <w:top w:val="single" w:sz="4" w:space="0" w:color="auto"/>
                  </w:tcBorders>
                </w:tcPr>
                <w:p w14:paraId="5EC0AA8D" w14:textId="77777777" w:rsidR="004B7CB0" w:rsidRDefault="004B7CB0" w:rsidP="00F86DB0">
                  <w:pPr>
                    <w:pStyle w:val="Footer"/>
                  </w:pPr>
                  <w:r>
                    <w:t>B.</w:t>
                  </w:r>
                </w:p>
              </w:tc>
              <w:tc>
                <w:tcPr>
                  <w:tcW w:w="4500" w:type="dxa"/>
                  <w:tcBorders>
                    <w:top w:val="single" w:sz="4" w:space="0" w:color="auto"/>
                  </w:tcBorders>
                  <w:vAlign w:val="center"/>
                </w:tcPr>
                <w:p w14:paraId="205BDA4A" w14:textId="77777777" w:rsidR="004B7CB0" w:rsidRDefault="004B7CB0" w:rsidP="00F86DB0">
                  <w:r>
                    <w:t xml:space="preserve">The effective control over and accountability for all funds, </w:t>
                  </w:r>
                  <w:proofErr w:type="gramStart"/>
                  <w:r>
                    <w:t>property</w:t>
                  </w:r>
                  <w:proofErr w:type="gramEnd"/>
                  <w:r>
                    <w:t xml:space="preserve"> and assets:</w:t>
                  </w:r>
                </w:p>
              </w:tc>
              <w:tc>
                <w:tcPr>
                  <w:tcW w:w="690" w:type="dxa"/>
                  <w:tcBorders>
                    <w:top w:val="single" w:sz="4" w:space="0" w:color="auto"/>
                  </w:tcBorders>
                </w:tcPr>
                <w:p w14:paraId="7ED2050C" w14:textId="77777777" w:rsidR="004B7CB0" w:rsidRDefault="004B7CB0" w:rsidP="00F86DB0"/>
              </w:tc>
              <w:tc>
                <w:tcPr>
                  <w:tcW w:w="690" w:type="dxa"/>
                  <w:tcBorders>
                    <w:top w:val="single" w:sz="4" w:space="0" w:color="auto"/>
                  </w:tcBorders>
                </w:tcPr>
                <w:p w14:paraId="5A189817" w14:textId="77777777" w:rsidR="004B7CB0" w:rsidRDefault="004B7CB0" w:rsidP="00F86DB0"/>
              </w:tc>
              <w:tc>
                <w:tcPr>
                  <w:tcW w:w="690" w:type="dxa"/>
                  <w:tcBorders>
                    <w:top w:val="single" w:sz="4" w:space="0" w:color="auto"/>
                  </w:tcBorders>
                </w:tcPr>
                <w:p w14:paraId="7C8F9892" w14:textId="77777777" w:rsidR="004B7CB0" w:rsidRDefault="004B7CB0" w:rsidP="00F86DB0"/>
              </w:tc>
              <w:tc>
                <w:tcPr>
                  <w:tcW w:w="2160" w:type="dxa"/>
                  <w:tcBorders>
                    <w:top w:val="single" w:sz="4" w:space="0" w:color="auto"/>
                  </w:tcBorders>
                </w:tcPr>
                <w:p w14:paraId="2BDD20A9" w14:textId="77777777" w:rsidR="004B7CB0" w:rsidRDefault="004B7CB0" w:rsidP="00F86DB0"/>
              </w:tc>
            </w:tr>
            <w:tr w:rsidR="004B7CB0" w14:paraId="40F4569C" w14:textId="77777777" w:rsidTr="00F86DB0">
              <w:trPr>
                <w:trHeight w:hRule="exact" w:val="604"/>
              </w:trPr>
              <w:tc>
                <w:tcPr>
                  <w:tcW w:w="540" w:type="dxa"/>
                </w:tcPr>
                <w:p w14:paraId="3292D779" w14:textId="77777777" w:rsidR="004B7CB0" w:rsidRDefault="004B7CB0" w:rsidP="00F86DB0">
                  <w:pPr>
                    <w:jc w:val="center"/>
                  </w:pPr>
                </w:p>
              </w:tc>
              <w:tc>
                <w:tcPr>
                  <w:tcW w:w="4500" w:type="dxa"/>
                  <w:vAlign w:val="center"/>
                </w:tcPr>
                <w:p w14:paraId="466101AB" w14:textId="77777777" w:rsidR="004B7CB0" w:rsidRDefault="004B7CB0" w:rsidP="00F86DB0">
                  <w:pPr>
                    <w:numPr>
                      <w:ilvl w:val="0"/>
                      <w:numId w:val="6"/>
                    </w:numPr>
                    <w:spacing w:after="0" w:line="240" w:lineRule="auto"/>
                  </w:pPr>
                  <w:r>
                    <w:t>Are there dual signatures on checks?</w:t>
                  </w:r>
                </w:p>
                <w:p w14:paraId="1289C641" w14:textId="77777777" w:rsidR="004B7CB0" w:rsidRDefault="004B7CB0" w:rsidP="00F86DB0"/>
              </w:tc>
              <w:tc>
                <w:tcPr>
                  <w:tcW w:w="690" w:type="dxa"/>
                </w:tcPr>
                <w:p w14:paraId="4A8769E1" w14:textId="77777777" w:rsidR="004B7CB0" w:rsidRDefault="004B7CB0" w:rsidP="00F86DB0"/>
              </w:tc>
              <w:tc>
                <w:tcPr>
                  <w:tcW w:w="690" w:type="dxa"/>
                </w:tcPr>
                <w:p w14:paraId="47F5B467" w14:textId="77777777" w:rsidR="004B7CB0" w:rsidRDefault="004B7CB0" w:rsidP="00F86DB0"/>
              </w:tc>
              <w:tc>
                <w:tcPr>
                  <w:tcW w:w="690" w:type="dxa"/>
                </w:tcPr>
                <w:p w14:paraId="3816C130" w14:textId="77777777" w:rsidR="004B7CB0" w:rsidRDefault="004B7CB0" w:rsidP="00F86DB0"/>
              </w:tc>
              <w:tc>
                <w:tcPr>
                  <w:tcW w:w="2160" w:type="dxa"/>
                </w:tcPr>
                <w:p w14:paraId="5BFE2C3F" w14:textId="77777777" w:rsidR="004B7CB0" w:rsidRDefault="004B7CB0" w:rsidP="00F86DB0"/>
              </w:tc>
            </w:tr>
            <w:tr w:rsidR="004B7CB0" w14:paraId="7556BF72" w14:textId="77777777" w:rsidTr="00F86DB0">
              <w:trPr>
                <w:trHeight w:hRule="exact" w:val="442"/>
              </w:trPr>
              <w:tc>
                <w:tcPr>
                  <w:tcW w:w="540" w:type="dxa"/>
                  <w:tcBorders>
                    <w:top w:val="single" w:sz="4" w:space="0" w:color="auto"/>
                  </w:tcBorders>
                </w:tcPr>
                <w:p w14:paraId="78AB83D2" w14:textId="77777777" w:rsidR="004B7CB0" w:rsidRDefault="004B7CB0" w:rsidP="00F86DB0">
                  <w:pPr>
                    <w:pStyle w:val="Footer"/>
                    <w:jc w:val="center"/>
                  </w:pPr>
                </w:p>
              </w:tc>
              <w:tc>
                <w:tcPr>
                  <w:tcW w:w="4500" w:type="dxa"/>
                  <w:tcBorders>
                    <w:top w:val="single" w:sz="4" w:space="0" w:color="auto"/>
                  </w:tcBorders>
                  <w:vAlign w:val="center"/>
                </w:tcPr>
                <w:p w14:paraId="66ED17BB" w14:textId="77777777" w:rsidR="004B7CB0" w:rsidRDefault="004B7CB0" w:rsidP="00F86DB0">
                  <w:pPr>
                    <w:numPr>
                      <w:ilvl w:val="0"/>
                      <w:numId w:val="6"/>
                    </w:numPr>
                    <w:spacing w:after="0" w:line="240" w:lineRule="auto"/>
                  </w:pPr>
                  <w:r>
                    <w:t>Are signature stamps used?</w:t>
                  </w:r>
                </w:p>
                <w:p w14:paraId="30B4584C" w14:textId="77777777" w:rsidR="004B7CB0" w:rsidRDefault="004B7CB0" w:rsidP="00F86DB0"/>
              </w:tc>
              <w:tc>
                <w:tcPr>
                  <w:tcW w:w="690" w:type="dxa"/>
                  <w:tcBorders>
                    <w:top w:val="single" w:sz="4" w:space="0" w:color="auto"/>
                  </w:tcBorders>
                </w:tcPr>
                <w:p w14:paraId="11AC1CA6" w14:textId="77777777" w:rsidR="004B7CB0" w:rsidRDefault="004B7CB0" w:rsidP="00F86DB0"/>
              </w:tc>
              <w:tc>
                <w:tcPr>
                  <w:tcW w:w="690" w:type="dxa"/>
                  <w:tcBorders>
                    <w:top w:val="single" w:sz="4" w:space="0" w:color="auto"/>
                  </w:tcBorders>
                </w:tcPr>
                <w:p w14:paraId="12D3D942" w14:textId="77777777" w:rsidR="004B7CB0" w:rsidRDefault="004B7CB0" w:rsidP="00F86DB0"/>
              </w:tc>
              <w:tc>
                <w:tcPr>
                  <w:tcW w:w="690" w:type="dxa"/>
                  <w:tcBorders>
                    <w:top w:val="single" w:sz="4" w:space="0" w:color="auto"/>
                  </w:tcBorders>
                </w:tcPr>
                <w:p w14:paraId="6442815B" w14:textId="77777777" w:rsidR="004B7CB0" w:rsidRDefault="004B7CB0" w:rsidP="00F86DB0"/>
              </w:tc>
              <w:tc>
                <w:tcPr>
                  <w:tcW w:w="2160" w:type="dxa"/>
                  <w:tcBorders>
                    <w:top w:val="single" w:sz="4" w:space="0" w:color="auto"/>
                  </w:tcBorders>
                </w:tcPr>
                <w:p w14:paraId="66696BBB" w14:textId="77777777" w:rsidR="004B7CB0" w:rsidRDefault="004B7CB0" w:rsidP="00F86DB0"/>
              </w:tc>
            </w:tr>
            <w:tr w:rsidR="004B7CB0" w14:paraId="0DBEA349" w14:textId="77777777" w:rsidTr="00F86DB0">
              <w:trPr>
                <w:trHeight w:hRule="exact" w:val="640"/>
              </w:trPr>
              <w:tc>
                <w:tcPr>
                  <w:tcW w:w="540" w:type="dxa"/>
                </w:tcPr>
                <w:p w14:paraId="1BFB6271" w14:textId="77777777" w:rsidR="004B7CB0" w:rsidRDefault="004B7CB0" w:rsidP="00F86DB0">
                  <w:pPr>
                    <w:jc w:val="center"/>
                  </w:pPr>
                </w:p>
              </w:tc>
              <w:tc>
                <w:tcPr>
                  <w:tcW w:w="4500" w:type="dxa"/>
                  <w:vAlign w:val="center"/>
                </w:tcPr>
                <w:p w14:paraId="15FC3D6E" w14:textId="77777777" w:rsidR="004B7CB0" w:rsidRDefault="004B7CB0" w:rsidP="00F86DB0">
                  <w:pPr>
                    <w:numPr>
                      <w:ilvl w:val="0"/>
                      <w:numId w:val="6"/>
                    </w:numPr>
                    <w:spacing w:after="0" w:line="240" w:lineRule="auto"/>
                  </w:pPr>
                  <w:r>
                    <w:t>If yes, does one person have access to both signatures?</w:t>
                  </w:r>
                </w:p>
                <w:p w14:paraId="08CD572B" w14:textId="77777777" w:rsidR="004B7CB0" w:rsidRDefault="004B7CB0" w:rsidP="00F86DB0"/>
              </w:tc>
              <w:tc>
                <w:tcPr>
                  <w:tcW w:w="690" w:type="dxa"/>
                </w:tcPr>
                <w:p w14:paraId="4895B48F" w14:textId="77777777" w:rsidR="004B7CB0" w:rsidRDefault="004B7CB0" w:rsidP="00F86DB0"/>
              </w:tc>
              <w:tc>
                <w:tcPr>
                  <w:tcW w:w="690" w:type="dxa"/>
                </w:tcPr>
                <w:p w14:paraId="323CA4AC" w14:textId="77777777" w:rsidR="004B7CB0" w:rsidRDefault="004B7CB0" w:rsidP="00F86DB0"/>
              </w:tc>
              <w:tc>
                <w:tcPr>
                  <w:tcW w:w="690" w:type="dxa"/>
                </w:tcPr>
                <w:p w14:paraId="5B862257" w14:textId="77777777" w:rsidR="004B7CB0" w:rsidRDefault="004B7CB0" w:rsidP="00F86DB0"/>
              </w:tc>
              <w:tc>
                <w:tcPr>
                  <w:tcW w:w="2160" w:type="dxa"/>
                </w:tcPr>
                <w:p w14:paraId="43E044DD" w14:textId="77777777" w:rsidR="004B7CB0" w:rsidRDefault="004B7CB0" w:rsidP="00F86DB0"/>
              </w:tc>
            </w:tr>
            <w:tr w:rsidR="004B7CB0" w14:paraId="6878771A" w14:textId="77777777" w:rsidTr="00F86DB0">
              <w:trPr>
                <w:trHeight w:hRule="exact" w:val="680"/>
              </w:trPr>
              <w:tc>
                <w:tcPr>
                  <w:tcW w:w="540" w:type="dxa"/>
                </w:tcPr>
                <w:p w14:paraId="658AE88E" w14:textId="77777777" w:rsidR="004B7CB0" w:rsidRDefault="004B7CB0" w:rsidP="00F86DB0">
                  <w:pPr>
                    <w:jc w:val="center"/>
                  </w:pPr>
                </w:p>
              </w:tc>
              <w:tc>
                <w:tcPr>
                  <w:tcW w:w="4500" w:type="dxa"/>
                  <w:vAlign w:val="center"/>
                </w:tcPr>
                <w:p w14:paraId="1D0882E7" w14:textId="77777777" w:rsidR="004B7CB0" w:rsidRDefault="004B7CB0" w:rsidP="00F86DB0">
                  <w:pPr>
                    <w:numPr>
                      <w:ilvl w:val="0"/>
                      <w:numId w:val="6"/>
                    </w:numPr>
                    <w:spacing w:after="0" w:line="240" w:lineRule="auto"/>
                  </w:pPr>
                  <w:r>
                    <w:t>Are signature stamps locked up securely?</w:t>
                  </w:r>
                </w:p>
              </w:tc>
              <w:tc>
                <w:tcPr>
                  <w:tcW w:w="690" w:type="dxa"/>
                </w:tcPr>
                <w:p w14:paraId="6A92A04C" w14:textId="77777777" w:rsidR="004B7CB0" w:rsidRDefault="004B7CB0" w:rsidP="00F86DB0"/>
              </w:tc>
              <w:tc>
                <w:tcPr>
                  <w:tcW w:w="690" w:type="dxa"/>
                </w:tcPr>
                <w:p w14:paraId="161C6F49" w14:textId="77777777" w:rsidR="004B7CB0" w:rsidRDefault="004B7CB0" w:rsidP="00F86DB0"/>
              </w:tc>
              <w:tc>
                <w:tcPr>
                  <w:tcW w:w="690" w:type="dxa"/>
                </w:tcPr>
                <w:p w14:paraId="5BE5F7AB" w14:textId="77777777" w:rsidR="004B7CB0" w:rsidRDefault="004B7CB0" w:rsidP="00F86DB0"/>
              </w:tc>
              <w:tc>
                <w:tcPr>
                  <w:tcW w:w="2160" w:type="dxa"/>
                </w:tcPr>
                <w:p w14:paraId="205B4526" w14:textId="77777777" w:rsidR="004B7CB0" w:rsidRDefault="004B7CB0" w:rsidP="00F86DB0"/>
              </w:tc>
            </w:tr>
            <w:tr w:rsidR="004B7CB0" w14:paraId="5A8B5B3F" w14:textId="77777777" w:rsidTr="00F86DB0">
              <w:trPr>
                <w:trHeight w:hRule="exact" w:val="680"/>
              </w:trPr>
              <w:tc>
                <w:tcPr>
                  <w:tcW w:w="540" w:type="dxa"/>
                </w:tcPr>
                <w:p w14:paraId="707E1867" w14:textId="77777777" w:rsidR="004B7CB0" w:rsidRDefault="004B7CB0" w:rsidP="00F86DB0">
                  <w:pPr>
                    <w:jc w:val="center"/>
                  </w:pPr>
                </w:p>
              </w:tc>
              <w:tc>
                <w:tcPr>
                  <w:tcW w:w="4500" w:type="dxa"/>
                  <w:vAlign w:val="center"/>
                </w:tcPr>
                <w:p w14:paraId="307B2034" w14:textId="77777777" w:rsidR="004B7CB0" w:rsidRDefault="004B7CB0" w:rsidP="00F86DB0">
                  <w:pPr>
                    <w:numPr>
                      <w:ilvl w:val="0"/>
                      <w:numId w:val="6"/>
                    </w:numPr>
                    <w:spacing w:after="0" w:line="240" w:lineRule="auto"/>
                  </w:pPr>
                  <w:r>
                    <w:t>Are checks numbered consecutively and all accounted for?</w:t>
                  </w:r>
                </w:p>
              </w:tc>
              <w:tc>
                <w:tcPr>
                  <w:tcW w:w="690" w:type="dxa"/>
                </w:tcPr>
                <w:p w14:paraId="7E8F3D3C" w14:textId="77777777" w:rsidR="004B7CB0" w:rsidRDefault="004B7CB0" w:rsidP="00F86DB0"/>
              </w:tc>
              <w:tc>
                <w:tcPr>
                  <w:tcW w:w="690" w:type="dxa"/>
                </w:tcPr>
                <w:p w14:paraId="582D1889" w14:textId="77777777" w:rsidR="004B7CB0" w:rsidRDefault="004B7CB0" w:rsidP="00F86DB0"/>
              </w:tc>
              <w:tc>
                <w:tcPr>
                  <w:tcW w:w="690" w:type="dxa"/>
                </w:tcPr>
                <w:p w14:paraId="551335C8" w14:textId="77777777" w:rsidR="004B7CB0" w:rsidRDefault="004B7CB0" w:rsidP="00F86DB0"/>
              </w:tc>
              <w:tc>
                <w:tcPr>
                  <w:tcW w:w="2160" w:type="dxa"/>
                </w:tcPr>
                <w:p w14:paraId="5D0316B7" w14:textId="77777777" w:rsidR="004B7CB0" w:rsidRDefault="004B7CB0" w:rsidP="00F86DB0"/>
              </w:tc>
            </w:tr>
            <w:tr w:rsidR="004B7CB0" w14:paraId="46E694D1" w14:textId="77777777" w:rsidTr="00F86DB0">
              <w:trPr>
                <w:trHeight w:hRule="exact" w:val="523"/>
              </w:trPr>
              <w:tc>
                <w:tcPr>
                  <w:tcW w:w="540" w:type="dxa"/>
                </w:tcPr>
                <w:p w14:paraId="2F3867E3" w14:textId="77777777" w:rsidR="004B7CB0" w:rsidRDefault="004B7CB0" w:rsidP="00F86DB0">
                  <w:pPr>
                    <w:jc w:val="center"/>
                  </w:pPr>
                </w:p>
              </w:tc>
              <w:tc>
                <w:tcPr>
                  <w:tcW w:w="4500" w:type="dxa"/>
                  <w:vAlign w:val="center"/>
                </w:tcPr>
                <w:p w14:paraId="21F64DCD" w14:textId="77777777" w:rsidR="004B7CB0" w:rsidRDefault="004B7CB0" w:rsidP="00F86DB0">
                  <w:pPr>
                    <w:numPr>
                      <w:ilvl w:val="0"/>
                      <w:numId w:val="6"/>
                    </w:numPr>
                    <w:spacing w:after="0" w:line="240" w:lineRule="auto"/>
                  </w:pPr>
                  <w:r>
                    <w:t>Are blank checks unsigned?</w:t>
                  </w:r>
                </w:p>
              </w:tc>
              <w:tc>
                <w:tcPr>
                  <w:tcW w:w="690" w:type="dxa"/>
                </w:tcPr>
                <w:p w14:paraId="01137F41" w14:textId="77777777" w:rsidR="004B7CB0" w:rsidRDefault="004B7CB0" w:rsidP="00F86DB0"/>
              </w:tc>
              <w:tc>
                <w:tcPr>
                  <w:tcW w:w="690" w:type="dxa"/>
                </w:tcPr>
                <w:p w14:paraId="6405828E" w14:textId="77777777" w:rsidR="004B7CB0" w:rsidRDefault="004B7CB0" w:rsidP="00F86DB0"/>
              </w:tc>
              <w:tc>
                <w:tcPr>
                  <w:tcW w:w="690" w:type="dxa"/>
                </w:tcPr>
                <w:p w14:paraId="426E664A" w14:textId="77777777" w:rsidR="004B7CB0" w:rsidRDefault="004B7CB0" w:rsidP="00F86DB0"/>
              </w:tc>
              <w:tc>
                <w:tcPr>
                  <w:tcW w:w="2160" w:type="dxa"/>
                </w:tcPr>
                <w:p w14:paraId="20570EFC" w14:textId="77777777" w:rsidR="004B7CB0" w:rsidRDefault="004B7CB0" w:rsidP="00F86DB0"/>
              </w:tc>
            </w:tr>
            <w:tr w:rsidR="004B7CB0" w14:paraId="47BCD8E7" w14:textId="77777777" w:rsidTr="00F86DB0">
              <w:trPr>
                <w:trHeight w:hRule="exact" w:val="680"/>
              </w:trPr>
              <w:tc>
                <w:tcPr>
                  <w:tcW w:w="540" w:type="dxa"/>
                </w:tcPr>
                <w:p w14:paraId="16E7E368" w14:textId="77777777" w:rsidR="004B7CB0" w:rsidRDefault="004B7CB0" w:rsidP="00F86DB0">
                  <w:pPr>
                    <w:jc w:val="center"/>
                  </w:pPr>
                </w:p>
              </w:tc>
              <w:tc>
                <w:tcPr>
                  <w:tcW w:w="4500" w:type="dxa"/>
                  <w:vAlign w:val="center"/>
                </w:tcPr>
                <w:p w14:paraId="590BB936" w14:textId="77777777" w:rsidR="004B7CB0" w:rsidRDefault="004B7CB0" w:rsidP="00F86DB0">
                  <w:pPr>
                    <w:numPr>
                      <w:ilvl w:val="0"/>
                      <w:numId w:val="6"/>
                    </w:numPr>
                    <w:spacing w:after="0" w:line="240" w:lineRule="auto"/>
                  </w:pPr>
                  <w:r>
                    <w:t>Are unused checks kept in a secure area?</w:t>
                  </w:r>
                </w:p>
              </w:tc>
              <w:tc>
                <w:tcPr>
                  <w:tcW w:w="690" w:type="dxa"/>
                </w:tcPr>
                <w:p w14:paraId="31CD41CE" w14:textId="77777777" w:rsidR="004B7CB0" w:rsidRDefault="004B7CB0" w:rsidP="00F86DB0"/>
              </w:tc>
              <w:tc>
                <w:tcPr>
                  <w:tcW w:w="690" w:type="dxa"/>
                </w:tcPr>
                <w:p w14:paraId="2A6258F9" w14:textId="77777777" w:rsidR="004B7CB0" w:rsidRDefault="004B7CB0" w:rsidP="00F86DB0"/>
              </w:tc>
              <w:tc>
                <w:tcPr>
                  <w:tcW w:w="690" w:type="dxa"/>
                </w:tcPr>
                <w:p w14:paraId="19FC19D5" w14:textId="77777777" w:rsidR="004B7CB0" w:rsidRDefault="004B7CB0" w:rsidP="00F86DB0"/>
              </w:tc>
              <w:tc>
                <w:tcPr>
                  <w:tcW w:w="2160" w:type="dxa"/>
                </w:tcPr>
                <w:p w14:paraId="7777BDE4" w14:textId="77777777" w:rsidR="004B7CB0" w:rsidRDefault="004B7CB0" w:rsidP="00F86DB0"/>
              </w:tc>
            </w:tr>
            <w:tr w:rsidR="004B7CB0" w14:paraId="43B4ED8E" w14:textId="77777777" w:rsidTr="00F86DB0">
              <w:trPr>
                <w:trHeight w:hRule="exact" w:val="379"/>
              </w:trPr>
              <w:tc>
                <w:tcPr>
                  <w:tcW w:w="540" w:type="dxa"/>
                </w:tcPr>
                <w:p w14:paraId="32D9E02C" w14:textId="77777777" w:rsidR="004B7CB0" w:rsidRDefault="004B7CB0" w:rsidP="00F86DB0">
                  <w:pPr>
                    <w:jc w:val="center"/>
                  </w:pPr>
                </w:p>
              </w:tc>
              <w:tc>
                <w:tcPr>
                  <w:tcW w:w="4500" w:type="dxa"/>
                  <w:vAlign w:val="center"/>
                </w:tcPr>
                <w:p w14:paraId="6B79D20C" w14:textId="77777777" w:rsidR="004B7CB0" w:rsidRDefault="004B7CB0" w:rsidP="00F86DB0">
                  <w:pPr>
                    <w:numPr>
                      <w:ilvl w:val="0"/>
                      <w:numId w:val="6"/>
                    </w:numPr>
                    <w:spacing w:after="0" w:line="240" w:lineRule="auto"/>
                  </w:pPr>
                  <w:r>
                    <w:t>Are voided checks defaced?</w:t>
                  </w:r>
                </w:p>
                <w:p w14:paraId="3B7BFCF0" w14:textId="77777777" w:rsidR="004B7CB0" w:rsidRDefault="004B7CB0" w:rsidP="00F86DB0"/>
              </w:tc>
              <w:tc>
                <w:tcPr>
                  <w:tcW w:w="690" w:type="dxa"/>
                </w:tcPr>
                <w:p w14:paraId="1EA3504B" w14:textId="77777777" w:rsidR="004B7CB0" w:rsidRDefault="004B7CB0" w:rsidP="00F86DB0"/>
              </w:tc>
              <w:tc>
                <w:tcPr>
                  <w:tcW w:w="690" w:type="dxa"/>
                </w:tcPr>
                <w:p w14:paraId="7A4BFD32" w14:textId="77777777" w:rsidR="004B7CB0" w:rsidRDefault="004B7CB0" w:rsidP="00F86DB0"/>
              </w:tc>
              <w:tc>
                <w:tcPr>
                  <w:tcW w:w="690" w:type="dxa"/>
                </w:tcPr>
                <w:p w14:paraId="503D70F5" w14:textId="77777777" w:rsidR="004B7CB0" w:rsidRDefault="004B7CB0" w:rsidP="00F86DB0"/>
              </w:tc>
              <w:tc>
                <w:tcPr>
                  <w:tcW w:w="2160" w:type="dxa"/>
                </w:tcPr>
                <w:p w14:paraId="60234257" w14:textId="77777777" w:rsidR="004B7CB0" w:rsidRDefault="004B7CB0" w:rsidP="00F86DB0"/>
              </w:tc>
            </w:tr>
            <w:tr w:rsidR="004B7CB0" w14:paraId="3D46C03A" w14:textId="77777777" w:rsidTr="00F86DB0">
              <w:trPr>
                <w:trHeight w:hRule="exact" w:val="622"/>
              </w:trPr>
              <w:tc>
                <w:tcPr>
                  <w:tcW w:w="540" w:type="dxa"/>
                  <w:tcBorders>
                    <w:top w:val="single" w:sz="4" w:space="0" w:color="auto"/>
                  </w:tcBorders>
                </w:tcPr>
                <w:p w14:paraId="0F0A3449" w14:textId="77777777" w:rsidR="004B7CB0" w:rsidRDefault="004B7CB0" w:rsidP="00F86DB0">
                  <w:pPr>
                    <w:pStyle w:val="Footer"/>
                  </w:pPr>
                  <w:r>
                    <w:t>C.</w:t>
                  </w:r>
                </w:p>
              </w:tc>
              <w:tc>
                <w:tcPr>
                  <w:tcW w:w="4500" w:type="dxa"/>
                  <w:tcBorders>
                    <w:top w:val="single" w:sz="4" w:space="0" w:color="auto"/>
                  </w:tcBorders>
                  <w:vAlign w:val="center"/>
                </w:tcPr>
                <w:p w14:paraId="158483E1" w14:textId="77777777" w:rsidR="004B7CB0" w:rsidRDefault="004B7CB0" w:rsidP="00F86DB0">
                  <w:r>
                    <w:t>Proper supporting documentation of accounting records:</w:t>
                  </w:r>
                </w:p>
              </w:tc>
              <w:tc>
                <w:tcPr>
                  <w:tcW w:w="690" w:type="dxa"/>
                  <w:tcBorders>
                    <w:top w:val="single" w:sz="4" w:space="0" w:color="auto"/>
                  </w:tcBorders>
                </w:tcPr>
                <w:p w14:paraId="17C3FA6D" w14:textId="77777777" w:rsidR="004B7CB0" w:rsidRDefault="004B7CB0" w:rsidP="00F86DB0"/>
              </w:tc>
              <w:tc>
                <w:tcPr>
                  <w:tcW w:w="690" w:type="dxa"/>
                  <w:tcBorders>
                    <w:top w:val="single" w:sz="4" w:space="0" w:color="auto"/>
                  </w:tcBorders>
                </w:tcPr>
                <w:p w14:paraId="546AD71A" w14:textId="77777777" w:rsidR="004B7CB0" w:rsidRDefault="004B7CB0" w:rsidP="00F86DB0"/>
              </w:tc>
              <w:tc>
                <w:tcPr>
                  <w:tcW w:w="690" w:type="dxa"/>
                  <w:tcBorders>
                    <w:top w:val="single" w:sz="4" w:space="0" w:color="auto"/>
                  </w:tcBorders>
                </w:tcPr>
                <w:p w14:paraId="21CAE06E" w14:textId="77777777" w:rsidR="004B7CB0" w:rsidRDefault="004B7CB0" w:rsidP="00F86DB0"/>
              </w:tc>
              <w:tc>
                <w:tcPr>
                  <w:tcW w:w="2160" w:type="dxa"/>
                  <w:tcBorders>
                    <w:top w:val="single" w:sz="4" w:space="0" w:color="auto"/>
                  </w:tcBorders>
                </w:tcPr>
                <w:p w14:paraId="7F10A995" w14:textId="77777777" w:rsidR="004B7CB0" w:rsidRDefault="004B7CB0" w:rsidP="00F86DB0"/>
              </w:tc>
            </w:tr>
            <w:tr w:rsidR="004B7CB0" w14:paraId="69E44D34" w14:textId="77777777" w:rsidTr="00F86DB0">
              <w:trPr>
                <w:trHeight w:hRule="exact" w:val="910"/>
              </w:trPr>
              <w:tc>
                <w:tcPr>
                  <w:tcW w:w="540" w:type="dxa"/>
                </w:tcPr>
                <w:p w14:paraId="5E4937BA" w14:textId="77777777" w:rsidR="004B7CB0" w:rsidRDefault="004B7CB0" w:rsidP="00F86DB0">
                  <w:pPr>
                    <w:jc w:val="center"/>
                  </w:pPr>
                </w:p>
              </w:tc>
              <w:tc>
                <w:tcPr>
                  <w:tcW w:w="4500" w:type="dxa"/>
                  <w:vAlign w:val="center"/>
                </w:tcPr>
                <w:p w14:paraId="39EBBF6D" w14:textId="77777777" w:rsidR="004B7CB0" w:rsidRDefault="004B7CB0" w:rsidP="00F86DB0">
                  <w:pPr>
                    <w:numPr>
                      <w:ilvl w:val="0"/>
                      <w:numId w:val="7"/>
                    </w:numPr>
                    <w:spacing w:after="0" w:line="240" w:lineRule="auto"/>
                  </w:pPr>
                  <w:r>
                    <w:t>Is there prior approval of invoices before payment, as evidenced by initial of grantee staff on invoice?</w:t>
                  </w:r>
                </w:p>
                <w:p w14:paraId="241B7ECF" w14:textId="77777777" w:rsidR="004B7CB0" w:rsidRDefault="004B7CB0" w:rsidP="00F86DB0"/>
              </w:tc>
              <w:tc>
                <w:tcPr>
                  <w:tcW w:w="690" w:type="dxa"/>
                </w:tcPr>
                <w:p w14:paraId="4DDC863E" w14:textId="77777777" w:rsidR="004B7CB0" w:rsidRDefault="004B7CB0" w:rsidP="00F86DB0"/>
              </w:tc>
              <w:tc>
                <w:tcPr>
                  <w:tcW w:w="690" w:type="dxa"/>
                </w:tcPr>
                <w:p w14:paraId="2016D776" w14:textId="77777777" w:rsidR="004B7CB0" w:rsidRDefault="004B7CB0" w:rsidP="00F86DB0"/>
              </w:tc>
              <w:tc>
                <w:tcPr>
                  <w:tcW w:w="690" w:type="dxa"/>
                </w:tcPr>
                <w:p w14:paraId="275482AA" w14:textId="77777777" w:rsidR="004B7CB0" w:rsidRDefault="004B7CB0" w:rsidP="00F86DB0"/>
              </w:tc>
              <w:tc>
                <w:tcPr>
                  <w:tcW w:w="2160" w:type="dxa"/>
                </w:tcPr>
                <w:p w14:paraId="70258175" w14:textId="77777777" w:rsidR="004B7CB0" w:rsidRDefault="004B7CB0" w:rsidP="00F86DB0"/>
              </w:tc>
            </w:tr>
            <w:tr w:rsidR="004B7CB0" w14:paraId="655800EB" w14:textId="77777777" w:rsidTr="00F86DB0">
              <w:trPr>
                <w:trHeight w:hRule="exact" w:val="892"/>
              </w:trPr>
              <w:tc>
                <w:tcPr>
                  <w:tcW w:w="540" w:type="dxa"/>
                </w:tcPr>
                <w:p w14:paraId="7672ACB6" w14:textId="77777777" w:rsidR="004B7CB0" w:rsidRDefault="004B7CB0" w:rsidP="00F86DB0">
                  <w:pPr>
                    <w:jc w:val="center"/>
                  </w:pPr>
                </w:p>
              </w:tc>
              <w:tc>
                <w:tcPr>
                  <w:tcW w:w="4500" w:type="dxa"/>
                  <w:vAlign w:val="center"/>
                </w:tcPr>
                <w:p w14:paraId="2858C6BE" w14:textId="77777777" w:rsidR="004B7CB0" w:rsidRDefault="004B7CB0" w:rsidP="00F86DB0">
                  <w:pPr>
                    <w:numPr>
                      <w:ilvl w:val="0"/>
                      <w:numId w:val="7"/>
                    </w:numPr>
                    <w:spacing w:after="0" w:line="240" w:lineRule="auto"/>
                  </w:pPr>
                  <w:r>
                    <w:t>Are invoices coded with the grant name and number or the general ledger account code?</w:t>
                  </w:r>
                </w:p>
              </w:tc>
              <w:tc>
                <w:tcPr>
                  <w:tcW w:w="690" w:type="dxa"/>
                </w:tcPr>
                <w:p w14:paraId="70CD2DFA" w14:textId="77777777" w:rsidR="004B7CB0" w:rsidRDefault="004B7CB0" w:rsidP="00F86DB0"/>
              </w:tc>
              <w:tc>
                <w:tcPr>
                  <w:tcW w:w="690" w:type="dxa"/>
                </w:tcPr>
                <w:p w14:paraId="0A69D08D" w14:textId="77777777" w:rsidR="004B7CB0" w:rsidRDefault="004B7CB0" w:rsidP="00F86DB0"/>
              </w:tc>
              <w:tc>
                <w:tcPr>
                  <w:tcW w:w="690" w:type="dxa"/>
                </w:tcPr>
                <w:p w14:paraId="18726719" w14:textId="77777777" w:rsidR="004B7CB0" w:rsidRDefault="004B7CB0" w:rsidP="00F86DB0"/>
              </w:tc>
              <w:tc>
                <w:tcPr>
                  <w:tcW w:w="2160" w:type="dxa"/>
                </w:tcPr>
                <w:p w14:paraId="77E9F48F" w14:textId="77777777" w:rsidR="004B7CB0" w:rsidRDefault="004B7CB0" w:rsidP="00F86DB0"/>
              </w:tc>
            </w:tr>
            <w:tr w:rsidR="004B7CB0" w14:paraId="35431772" w14:textId="77777777" w:rsidTr="00F86DB0">
              <w:trPr>
                <w:trHeight w:hRule="exact" w:val="1801"/>
              </w:trPr>
              <w:tc>
                <w:tcPr>
                  <w:tcW w:w="540" w:type="dxa"/>
                </w:tcPr>
                <w:p w14:paraId="7C2811A8" w14:textId="77777777" w:rsidR="004B7CB0" w:rsidRDefault="004B7CB0" w:rsidP="00F86DB0">
                  <w:pPr>
                    <w:jc w:val="center"/>
                  </w:pPr>
                </w:p>
              </w:tc>
              <w:tc>
                <w:tcPr>
                  <w:tcW w:w="4500" w:type="dxa"/>
                  <w:vAlign w:val="center"/>
                </w:tcPr>
                <w:p w14:paraId="283A5584" w14:textId="77777777" w:rsidR="004B7CB0" w:rsidRDefault="004B7CB0" w:rsidP="00F86DB0">
                  <w:pPr>
                    <w:numPr>
                      <w:ilvl w:val="0"/>
                      <w:numId w:val="7"/>
                    </w:numPr>
                    <w:spacing w:after="0" w:line="240" w:lineRule="auto"/>
                  </w:pPr>
                  <w:r>
                    <w:t>Do invoices include a description of the service being performed or the goods purchased, identification of the vendor, the unit price where appropriate, and the total cost to be charged to the CDBG program?</w:t>
                  </w:r>
                </w:p>
              </w:tc>
              <w:tc>
                <w:tcPr>
                  <w:tcW w:w="690" w:type="dxa"/>
                </w:tcPr>
                <w:p w14:paraId="60EF699D" w14:textId="77777777" w:rsidR="004B7CB0" w:rsidRDefault="004B7CB0" w:rsidP="00F86DB0"/>
              </w:tc>
              <w:tc>
                <w:tcPr>
                  <w:tcW w:w="690" w:type="dxa"/>
                </w:tcPr>
                <w:p w14:paraId="5BB3A2DF" w14:textId="77777777" w:rsidR="004B7CB0" w:rsidRDefault="004B7CB0" w:rsidP="00F86DB0"/>
              </w:tc>
              <w:tc>
                <w:tcPr>
                  <w:tcW w:w="690" w:type="dxa"/>
                </w:tcPr>
                <w:p w14:paraId="157C2200" w14:textId="77777777" w:rsidR="004B7CB0" w:rsidRDefault="004B7CB0" w:rsidP="00F86DB0"/>
              </w:tc>
              <w:tc>
                <w:tcPr>
                  <w:tcW w:w="2160" w:type="dxa"/>
                </w:tcPr>
                <w:p w14:paraId="56311D6F" w14:textId="77777777" w:rsidR="004B7CB0" w:rsidRDefault="004B7CB0" w:rsidP="00F86DB0"/>
              </w:tc>
            </w:tr>
          </w:tbl>
          <w:p w14:paraId="69E74E5F" w14:textId="77777777" w:rsidR="004B7CB0" w:rsidRDefault="004B7CB0" w:rsidP="00F86DB0">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4369"/>
              <w:gridCol w:w="681"/>
              <w:gridCol w:w="679"/>
              <w:gridCol w:w="684"/>
              <w:gridCol w:w="2089"/>
            </w:tblGrid>
            <w:tr w:rsidR="004B7CB0" w14:paraId="13B17A83" w14:textId="77777777" w:rsidTr="00F86DB0">
              <w:trPr>
                <w:trHeight w:hRule="exact" w:val="261"/>
              </w:trPr>
              <w:tc>
                <w:tcPr>
                  <w:tcW w:w="540" w:type="dxa"/>
                  <w:tcBorders>
                    <w:top w:val="nil"/>
                    <w:left w:val="nil"/>
                    <w:bottom w:val="nil"/>
                    <w:right w:val="nil"/>
                  </w:tcBorders>
                </w:tcPr>
                <w:p w14:paraId="69B68A2C" w14:textId="77777777" w:rsidR="004B7CB0" w:rsidRDefault="004B7CB0" w:rsidP="00F86DB0">
                  <w:pPr>
                    <w:jc w:val="right"/>
                  </w:pPr>
                </w:p>
              </w:tc>
              <w:tc>
                <w:tcPr>
                  <w:tcW w:w="4500" w:type="dxa"/>
                  <w:tcBorders>
                    <w:top w:val="nil"/>
                    <w:left w:val="nil"/>
                    <w:bottom w:val="nil"/>
                    <w:right w:val="nil"/>
                  </w:tcBorders>
                  <w:vAlign w:val="center"/>
                </w:tcPr>
                <w:p w14:paraId="1ADF96E6" w14:textId="77777777" w:rsidR="004B7CB0" w:rsidRDefault="004B7CB0" w:rsidP="00F86DB0">
                  <w:pPr>
                    <w:pStyle w:val="Footer"/>
                  </w:pPr>
                </w:p>
              </w:tc>
              <w:tc>
                <w:tcPr>
                  <w:tcW w:w="690" w:type="dxa"/>
                  <w:tcBorders>
                    <w:top w:val="nil"/>
                    <w:left w:val="nil"/>
                    <w:bottom w:val="nil"/>
                    <w:right w:val="nil"/>
                  </w:tcBorders>
                  <w:vAlign w:val="bottom"/>
                </w:tcPr>
                <w:p w14:paraId="0EACB206" w14:textId="77777777" w:rsidR="004B7CB0" w:rsidRDefault="004B7CB0" w:rsidP="00F86DB0">
                  <w:pPr>
                    <w:jc w:val="center"/>
                  </w:pPr>
                  <w:r>
                    <w:t>Yes</w:t>
                  </w:r>
                </w:p>
              </w:tc>
              <w:tc>
                <w:tcPr>
                  <w:tcW w:w="690" w:type="dxa"/>
                  <w:tcBorders>
                    <w:top w:val="nil"/>
                    <w:left w:val="nil"/>
                    <w:bottom w:val="nil"/>
                    <w:right w:val="nil"/>
                  </w:tcBorders>
                  <w:vAlign w:val="bottom"/>
                </w:tcPr>
                <w:p w14:paraId="12365A10" w14:textId="77777777" w:rsidR="004B7CB0" w:rsidRDefault="004B7CB0" w:rsidP="00F86DB0">
                  <w:pPr>
                    <w:jc w:val="center"/>
                  </w:pPr>
                  <w:r>
                    <w:t>No</w:t>
                  </w:r>
                </w:p>
              </w:tc>
              <w:tc>
                <w:tcPr>
                  <w:tcW w:w="690" w:type="dxa"/>
                  <w:tcBorders>
                    <w:top w:val="nil"/>
                    <w:left w:val="nil"/>
                    <w:bottom w:val="nil"/>
                    <w:right w:val="nil"/>
                  </w:tcBorders>
                  <w:vAlign w:val="bottom"/>
                </w:tcPr>
                <w:p w14:paraId="4A29CF09" w14:textId="77777777" w:rsidR="004B7CB0" w:rsidRDefault="004B7CB0" w:rsidP="00F86DB0">
                  <w:pPr>
                    <w:jc w:val="center"/>
                  </w:pPr>
                  <w:r>
                    <w:t>N/A</w:t>
                  </w:r>
                </w:p>
              </w:tc>
              <w:tc>
                <w:tcPr>
                  <w:tcW w:w="2160" w:type="dxa"/>
                  <w:tcBorders>
                    <w:top w:val="nil"/>
                    <w:left w:val="nil"/>
                    <w:bottom w:val="nil"/>
                    <w:right w:val="nil"/>
                  </w:tcBorders>
                  <w:vAlign w:val="bottom"/>
                </w:tcPr>
                <w:p w14:paraId="40F86117" w14:textId="77777777" w:rsidR="004B7CB0" w:rsidRDefault="004B7CB0" w:rsidP="00F86DB0">
                  <w:pPr>
                    <w:jc w:val="center"/>
                  </w:pPr>
                  <w:r>
                    <w:t>Notes</w:t>
                  </w:r>
                </w:p>
              </w:tc>
            </w:tr>
            <w:tr w:rsidR="004B7CB0" w14:paraId="12460026" w14:textId="77777777" w:rsidTr="00F86DB0">
              <w:trPr>
                <w:trHeight w:hRule="exact" w:val="1792"/>
              </w:trPr>
              <w:tc>
                <w:tcPr>
                  <w:tcW w:w="540" w:type="dxa"/>
                  <w:tcBorders>
                    <w:top w:val="single" w:sz="4" w:space="0" w:color="auto"/>
                  </w:tcBorders>
                </w:tcPr>
                <w:p w14:paraId="1AB5AE30" w14:textId="77777777" w:rsidR="004B7CB0" w:rsidRDefault="004B7CB0" w:rsidP="00F86DB0">
                  <w:pPr>
                    <w:jc w:val="center"/>
                  </w:pPr>
                </w:p>
              </w:tc>
              <w:tc>
                <w:tcPr>
                  <w:tcW w:w="4500" w:type="dxa"/>
                  <w:tcBorders>
                    <w:top w:val="single" w:sz="4" w:space="0" w:color="auto"/>
                  </w:tcBorders>
                  <w:vAlign w:val="center"/>
                </w:tcPr>
                <w:p w14:paraId="46E81C90" w14:textId="77777777" w:rsidR="004B7CB0" w:rsidRDefault="004B7CB0" w:rsidP="00F86DB0">
                  <w:pPr>
                    <w:pStyle w:val="Header"/>
                    <w:numPr>
                      <w:ilvl w:val="0"/>
                      <w:numId w:val="8"/>
                    </w:numPr>
                    <w:tabs>
                      <w:tab w:val="clear" w:pos="4680"/>
                      <w:tab w:val="clear" w:pos="9360"/>
                    </w:tabs>
                  </w:pPr>
                  <w:r>
                    <w:t>For professional services contracts, do invoices make detailed references to contract’s scope of services and do invoices specify what percentage of each project task has been accomplished?</w:t>
                  </w:r>
                </w:p>
                <w:p w14:paraId="519C91D5" w14:textId="77777777" w:rsidR="004B7CB0" w:rsidRDefault="004B7CB0" w:rsidP="00F86DB0"/>
              </w:tc>
              <w:tc>
                <w:tcPr>
                  <w:tcW w:w="690" w:type="dxa"/>
                  <w:tcBorders>
                    <w:top w:val="single" w:sz="4" w:space="0" w:color="auto"/>
                  </w:tcBorders>
                </w:tcPr>
                <w:p w14:paraId="7E938A31" w14:textId="77777777" w:rsidR="004B7CB0" w:rsidRDefault="004B7CB0" w:rsidP="00F86DB0"/>
              </w:tc>
              <w:tc>
                <w:tcPr>
                  <w:tcW w:w="690" w:type="dxa"/>
                  <w:tcBorders>
                    <w:top w:val="single" w:sz="4" w:space="0" w:color="auto"/>
                  </w:tcBorders>
                </w:tcPr>
                <w:p w14:paraId="7D2976A1" w14:textId="77777777" w:rsidR="004B7CB0" w:rsidRDefault="004B7CB0" w:rsidP="00F86DB0"/>
              </w:tc>
              <w:tc>
                <w:tcPr>
                  <w:tcW w:w="690" w:type="dxa"/>
                  <w:tcBorders>
                    <w:top w:val="single" w:sz="4" w:space="0" w:color="auto"/>
                  </w:tcBorders>
                </w:tcPr>
                <w:p w14:paraId="3AB8F001" w14:textId="77777777" w:rsidR="004B7CB0" w:rsidRDefault="004B7CB0" w:rsidP="00F86DB0"/>
              </w:tc>
              <w:tc>
                <w:tcPr>
                  <w:tcW w:w="2160" w:type="dxa"/>
                  <w:tcBorders>
                    <w:top w:val="single" w:sz="4" w:space="0" w:color="auto"/>
                  </w:tcBorders>
                </w:tcPr>
                <w:p w14:paraId="63DC3765" w14:textId="77777777" w:rsidR="004B7CB0" w:rsidRDefault="004B7CB0" w:rsidP="00F86DB0"/>
              </w:tc>
            </w:tr>
            <w:tr w:rsidR="004B7CB0" w14:paraId="351B21B8" w14:textId="77777777" w:rsidTr="00F86DB0">
              <w:trPr>
                <w:trHeight w:hRule="exact" w:val="721"/>
              </w:trPr>
              <w:tc>
                <w:tcPr>
                  <w:tcW w:w="540" w:type="dxa"/>
                </w:tcPr>
                <w:p w14:paraId="22807F35" w14:textId="77777777" w:rsidR="004B7CB0" w:rsidRDefault="004B7CB0" w:rsidP="00F86DB0">
                  <w:pPr>
                    <w:jc w:val="center"/>
                  </w:pPr>
                </w:p>
              </w:tc>
              <w:tc>
                <w:tcPr>
                  <w:tcW w:w="4500" w:type="dxa"/>
                  <w:vAlign w:val="center"/>
                </w:tcPr>
                <w:p w14:paraId="369CE015" w14:textId="77777777" w:rsidR="004B7CB0" w:rsidRDefault="004B7CB0" w:rsidP="00F86DB0">
                  <w:pPr>
                    <w:numPr>
                      <w:ilvl w:val="0"/>
                      <w:numId w:val="8"/>
                    </w:numPr>
                    <w:spacing w:after="0" w:line="240" w:lineRule="auto"/>
                  </w:pPr>
                  <w:r>
                    <w:t>Are there any unresolved audit or monitoring findings?  If so, why?</w:t>
                  </w:r>
                </w:p>
              </w:tc>
              <w:tc>
                <w:tcPr>
                  <w:tcW w:w="690" w:type="dxa"/>
                </w:tcPr>
                <w:p w14:paraId="3B4D5893" w14:textId="77777777" w:rsidR="004B7CB0" w:rsidRDefault="004B7CB0" w:rsidP="00F86DB0"/>
              </w:tc>
              <w:tc>
                <w:tcPr>
                  <w:tcW w:w="690" w:type="dxa"/>
                </w:tcPr>
                <w:p w14:paraId="214BDC2A" w14:textId="77777777" w:rsidR="004B7CB0" w:rsidRDefault="004B7CB0" w:rsidP="00F86DB0"/>
              </w:tc>
              <w:tc>
                <w:tcPr>
                  <w:tcW w:w="690" w:type="dxa"/>
                </w:tcPr>
                <w:p w14:paraId="764A0C26" w14:textId="77777777" w:rsidR="004B7CB0" w:rsidRDefault="004B7CB0" w:rsidP="00F86DB0"/>
              </w:tc>
              <w:tc>
                <w:tcPr>
                  <w:tcW w:w="2160" w:type="dxa"/>
                </w:tcPr>
                <w:p w14:paraId="11C1064B" w14:textId="77777777" w:rsidR="004B7CB0" w:rsidRDefault="004B7CB0" w:rsidP="00F86DB0"/>
              </w:tc>
            </w:tr>
            <w:tr w:rsidR="004B7CB0" w14:paraId="5086C37B" w14:textId="77777777" w:rsidTr="00F86DB0">
              <w:trPr>
                <w:trHeight w:hRule="exact" w:val="1198"/>
              </w:trPr>
              <w:tc>
                <w:tcPr>
                  <w:tcW w:w="540" w:type="dxa"/>
                </w:tcPr>
                <w:p w14:paraId="6CE96BB4" w14:textId="77777777" w:rsidR="004B7CB0" w:rsidRDefault="004B7CB0" w:rsidP="00F86DB0">
                  <w:pPr>
                    <w:jc w:val="center"/>
                  </w:pPr>
                </w:p>
              </w:tc>
              <w:tc>
                <w:tcPr>
                  <w:tcW w:w="4500" w:type="dxa"/>
                  <w:vAlign w:val="center"/>
                </w:tcPr>
                <w:p w14:paraId="51D5CCC1" w14:textId="77777777" w:rsidR="004B7CB0" w:rsidRDefault="004B7CB0" w:rsidP="00F86DB0">
                  <w:pPr>
                    <w:numPr>
                      <w:ilvl w:val="0"/>
                      <w:numId w:val="8"/>
                    </w:numPr>
                    <w:spacing w:after="0" w:line="240" w:lineRule="auto"/>
                  </w:pPr>
                  <w:r>
                    <w:t>Are bank statements reconciled monthly by grantee staff?</w:t>
                  </w:r>
                </w:p>
                <w:p w14:paraId="121CE567" w14:textId="77777777" w:rsidR="004B7CB0" w:rsidRDefault="004B7CB0" w:rsidP="00F86DB0">
                  <w:pPr>
                    <w:numPr>
                      <w:ilvl w:val="0"/>
                      <w:numId w:val="14"/>
                    </w:numPr>
                    <w:tabs>
                      <w:tab w:val="clear" w:pos="360"/>
                      <w:tab w:val="num" w:pos="648"/>
                    </w:tabs>
                    <w:spacing w:after="0" w:line="240" w:lineRule="auto"/>
                    <w:ind w:left="648"/>
                  </w:pPr>
                  <w:r>
                    <w:t>If not, why?</w:t>
                  </w:r>
                </w:p>
              </w:tc>
              <w:tc>
                <w:tcPr>
                  <w:tcW w:w="690" w:type="dxa"/>
                </w:tcPr>
                <w:p w14:paraId="7999595C" w14:textId="77777777" w:rsidR="004B7CB0" w:rsidRDefault="004B7CB0" w:rsidP="00F86DB0"/>
              </w:tc>
              <w:tc>
                <w:tcPr>
                  <w:tcW w:w="690" w:type="dxa"/>
                </w:tcPr>
                <w:p w14:paraId="0B06206D" w14:textId="77777777" w:rsidR="004B7CB0" w:rsidRDefault="004B7CB0" w:rsidP="00F86DB0"/>
              </w:tc>
              <w:tc>
                <w:tcPr>
                  <w:tcW w:w="690" w:type="dxa"/>
                </w:tcPr>
                <w:p w14:paraId="0516AEC6" w14:textId="77777777" w:rsidR="004B7CB0" w:rsidRDefault="004B7CB0" w:rsidP="00F86DB0"/>
              </w:tc>
              <w:tc>
                <w:tcPr>
                  <w:tcW w:w="2160" w:type="dxa"/>
                </w:tcPr>
                <w:p w14:paraId="523B85BF" w14:textId="77777777" w:rsidR="004B7CB0" w:rsidRDefault="004B7CB0" w:rsidP="00F86DB0"/>
              </w:tc>
            </w:tr>
            <w:tr w:rsidR="004B7CB0" w14:paraId="7F2A48F9" w14:textId="77777777" w:rsidTr="00F86DB0">
              <w:trPr>
                <w:trHeight w:hRule="exact" w:val="892"/>
              </w:trPr>
              <w:tc>
                <w:tcPr>
                  <w:tcW w:w="540" w:type="dxa"/>
                </w:tcPr>
                <w:p w14:paraId="5D063061" w14:textId="77777777" w:rsidR="004B7CB0" w:rsidRDefault="004B7CB0" w:rsidP="00F86DB0">
                  <w:pPr>
                    <w:jc w:val="center"/>
                  </w:pPr>
                </w:p>
              </w:tc>
              <w:tc>
                <w:tcPr>
                  <w:tcW w:w="4500" w:type="dxa"/>
                  <w:vAlign w:val="center"/>
                </w:tcPr>
                <w:p w14:paraId="517AEC41" w14:textId="77777777" w:rsidR="004B7CB0" w:rsidRDefault="004B7CB0" w:rsidP="00F86DB0">
                  <w:pPr>
                    <w:numPr>
                      <w:ilvl w:val="0"/>
                      <w:numId w:val="8"/>
                    </w:numPr>
                    <w:spacing w:after="0" w:line="240" w:lineRule="auto"/>
                  </w:pPr>
                  <w:r>
                    <w:t>On projects involving private funds, is there evidence of private expenditure?</w:t>
                  </w:r>
                </w:p>
              </w:tc>
              <w:tc>
                <w:tcPr>
                  <w:tcW w:w="690" w:type="dxa"/>
                </w:tcPr>
                <w:p w14:paraId="73C64C7B" w14:textId="77777777" w:rsidR="004B7CB0" w:rsidRDefault="004B7CB0" w:rsidP="00F86DB0"/>
              </w:tc>
              <w:tc>
                <w:tcPr>
                  <w:tcW w:w="690" w:type="dxa"/>
                </w:tcPr>
                <w:p w14:paraId="197106D8" w14:textId="77777777" w:rsidR="004B7CB0" w:rsidRDefault="004B7CB0" w:rsidP="00F86DB0"/>
              </w:tc>
              <w:tc>
                <w:tcPr>
                  <w:tcW w:w="690" w:type="dxa"/>
                </w:tcPr>
                <w:p w14:paraId="20203F33" w14:textId="77777777" w:rsidR="004B7CB0" w:rsidRDefault="004B7CB0" w:rsidP="00F86DB0"/>
              </w:tc>
              <w:tc>
                <w:tcPr>
                  <w:tcW w:w="2160" w:type="dxa"/>
                </w:tcPr>
                <w:p w14:paraId="102539E2" w14:textId="77777777" w:rsidR="004B7CB0" w:rsidRDefault="004B7CB0" w:rsidP="00F86DB0"/>
              </w:tc>
            </w:tr>
          </w:tbl>
          <w:p w14:paraId="143E694D" w14:textId="77777777" w:rsidR="004B7CB0" w:rsidRDefault="004B7CB0" w:rsidP="00F86DB0"/>
          <w:p w14:paraId="395A77BB" w14:textId="77777777" w:rsidR="004B7CB0" w:rsidRDefault="004B7CB0" w:rsidP="00F86DB0">
            <w:pPr>
              <w:pStyle w:val="Footer"/>
              <w:rPr>
                <w:b/>
              </w:rPr>
            </w:pPr>
            <w:r>
              <w:rPr>
                <w:b/>
              </w:rPr>
              <w:t>II.     Matching Share</w:t>
            </w:r>
          </w:p>
          <w:p w14:paraId="5EB002B8" w14:textId="77777777" w:rsidR="004B7CB0" w:rsidRDefault="004B7CB0" w:rsidP="00F86DB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87"/>
              <w:gridCol w:w="671"/>
              <w:gridCol w:w="671"/>
              <w:gridCol w:w="671"/>
              <w:gridCol w:w="2081"/>
            </w:tblGrid>
            <w:tr w:rsidR="004B7CB0" w14:paraId="4D8A791D" w14:textId="77777777" w:rsidTr="00F86DB0">
              <w:trPr>
                <w:trHeight w:hRule="exact" w:val="514"/>
              </w:trPr>
              <w:tc>
                <w:tcPr>
                  <w:tcW w:w="540" w:type="dxa"/>
                  <w:tcBorders>
                    <w:top w:val="single" w:sz="4" w:space="0" w:color="auto"/>
                  </w:tcBorders>
                </w:tcPr>
                <w:p w14:paraId="2165391E" w14:textId="77777777" w:rsidR="004B7CB0" w:rsidRDefault="004B7CB0" w:rsidP="00F86DB0">
                  <w:pPr>
                    <w:pStyle w:val="Footer"/>
                  </w:pPr>
                  <w:r>
                    <w:t>A.</w:t>
                  </w:r>
                </w:p>
              </w:tc>
              <w:tc>
                <w:tcPr>
                  <w:tcW w:w="4500" w:type="dxa"/>
                  <w:tcBorders>
                    <w:top w:val="single" w:sz="4" w:space="0" w:color="auto"/>
                  </w:tcBorders>
                  <w:vAlign w:val="center"/>
                </w:tcPr>
                <w:p w14:paraId="434CF96F" w14:textId="77777777" w:rsidR="004B7CB0" w:rsidRDefault="004B7CB0" w:rsidP="00F86DB0">
                  <w:r>
                    <w:t>Is matching share required?</w:t>
                  </w:r>
                </w:p>
              </w:tc>
              <w:tc>
                <w:tcPr>
                  <w:tcW w:w="690" w:type="dxa"/>
                  <w:tcBorders>
                    <w:top w:val="single" w:sz="4" w:space="0" w:color="auto"/>
                  </w:tcBorders>
                </w:tcPr>
                <w:p w14:paraId="7B09E060" w14:textId="77777777" w:rsidR="004B7CB0" w:rsidRDefault="004B7CB0" w:rsidP="00F86DB0"/>
              </w:tc>
              <w:tc>
                <w:tcPr>
                  <w:tcW w:w="690" w:type="dxa"/>
                  <w:tcBorders>
                    <w:top w:val="single" w:sz="4" w:space="0" w:color="auto"/>
                  </w:tcBorders>
                </w:tcPr>
                <w:p w14:paraId="44F1C6E6" w14:textId="77777777" w:rsidR="004B7CB0" w:rsidRDefault="004B7CB0" w:rsidP="00F86DB0"/>
              </w:tc>
              <w:tc>
                <w:tcPr>
                  <w:tcW w:w="690" w:type="dxa"/>
                  <w:tcBorders>
                    <w:top w:val="single" w:sz="4" w:space="0" w:color="auto"/>
                  </w:tcBorders>
                </w:tcPr>
                <w:p w14:paraId="0A68417F" w14:textId="77777777" w:rsidR="004B7CB0" w:rsidRDefault="004B7CB0" w:rsidP="00F86DB0"/>
              </w:tc>
              <w:tc>
                <w:tcPr>
                  <w:tcW w:w="2160" w:type="dxa"/>
                  <w:tcBorders>
                    <w:top w:val="single" w:sz="4" w:space="0" w:color="auto"/>
                  </w:tcBorders>
                </w:tcPr>
                <w:p w14:paraId="5CA553BE" w14:textId="77777777" w:rsidR="004B7CB0" w:rsidRDefault="004B7CB0" w:rsidP="00F86DB0"/>
              </w:tc>
            </w:tr>
            <w:tr w:rsidR="004B7CB0" w14:paraId="56CA9E61" w14:textId="77777777" w:rsidTr="00F86DB0">
              <w:trPr>
                <w:trHeight w:hRule="exact" w:val="532"/>
              </w:trPr>
              <w:tc>
                <w:tcPr>
                  <w:tcW w:w="540" w:type="dxa"/>
                </w:tcPr>
                <w:p w14:paraId="54552640" w14:textId="77777777" w:rsidR="004B7CB0" w:rsidRDefault="004B7CB0" w:rsidP="00F86DB0">
                  <w:pPr>
                    <w:jc w:val="center"/>
                  </w:pPr>
                </w:p>
              </w:tc>
              <w:tc>
                <w:tcPr>
                  <w:tcW w:w="4500" w:type="dxa"/>
                  <w:vAlign w:val="center"/>
                </w:tcPr>
                <w:p w14:paraId="61A9417C" w14:textId="77777777" w:rsidR="004B7CB0" w:rsidRDefault="004B7CB0" w:rsidP="00F86DB0">
                  <w:pPr>
                    <w:numPr>
                      <w:ilvl w:val="0"/>
                      <w:numId w:val="9"/>
                    </w:numPr>
                    <w:spacing w:after="0" w:line="240" w:lineRule="auto"/>
                  </w:pPr>
                  <w:r>
                    <w:t>Does match requirement include cash?</w:t>
                  </w:r>
                </w:p>
              </w:tc>
              <w:tc>
                <w:tcPr>
                  <w:tcW w:w="690" w:type="dxa"/>
                </w:tcPr>
                <w:p w14:paraId="354222E4" w14:textId="77777777" w:rsidR="004B7CB0" w:rsidRDefault="004B7CB0" w:rsidP="00F86DB0"/>
              </w:tc>
              <w:tc>
                <w:tcPr>
                  <w:tcW w:w="690" w:type="dxa"/>
                </w:tcPr>
                <w:p w14:paraId="45414D6F" w14:textId="77777777" w:rsidR="004B7CB0" w:rsidRDefault="004B7CB0" w:rsidP="00F86DB0"/>
              </w:tc>
              <w:tc>
                <w:tcPr>
                  <w:tcW w:w="690" w:type="dxa"/>
                </w:tcPr>
                <w:p w14:paraId="75447589" w14:textId="77777777" w:rsidR="004B7CB0" w:rsidRDefault="004B7CB0" w:rsidP="00F86DB0"/>
              </w:tc>
              <w:tc>
                <w:tcPr>
                  <w:tcW w:w="2160" w:type="dxa"/>
                </w:tcPr>
                <w:p w14:paraId="5E5DFD48" w14:textId="77777777" w:rsidR="004B7CB0" w:rsidRDefault="004B7CB0" w:rsidP="00F86DB0"/>
              </w:tc>
            </w:tr>
            <w:tr w:rsidR="004B7CB0" w14:paraId="450B8F60" w14:textId="77777777" w:rsidTr="00F86DB0">
              <w:trPr>
                <w:trHeight w:hRule="exact" w:val="622"/>
              </w:trPr>
              <w:tc>
                <w:tcPr>
                  <w:tcW w:w="540" w:type="dxa"/>
                </w:tcPr>
                <w:p w14:paraId="362AC64E" w14:textId="77777777" w:rsidR="004B7CB0" w:rsidRDefault="004B7CB0" w:rsidP="00F86DB0">
                  <w:pPr>
                    <w:jc w:val="center"/>
                  </w:pPr>
                </w:p>
              </w:tc>
              <w:tc>
                <w:tcPr>
                  <w:tcW w:w="4500" w:type="dxa"/>
                  <w:vAlign w:val="center"/>
                </w:tcPr>
                <w:p w14:paraId="22067ABA" w14:textId="77777777" w:rsidR="004B7CB0" w:rsidRDefault="004B7CB0" w:rsidP="00F86DB0">
                  <w:pPr>
                    <w:numPr>
                      <w:ilvl w:val="0"/>
                      <w:numId w:val="9"/>
                    </w:numPr>
                    <w:spacing w:after="0" w:line="240" w:lineRule="auto"/>
                  </w:pPr>
                  <w:r>
                    <w:t>Does match requirement include in-kind?</w:t>
                  </w:r>
                </w:p>
              </w:tc>
              <w:tc>
                <w:tcPr>
                  <w:tcW w:w="690" w:type="dxa"/>
                </w:tcPr>
                <w:p w14:paraId="6D9EE39F" w14:textId="77777777" w:rsidR="004B7CB0" w:rsidRDefault="004B7CB0" w:rsidP="00F86DB0"/>
              </w:tc>
              <w:tc>
                <w:tcPr>
                  <w:tcW w:w="690" w:type="dxa"/>
                </w:tcPr>
                <w:p w14:paraId="038F317E" w14:textId="77777777" w:rsidR="004B7CB0" w:rsidRDefault="004B7CB0" w:rsidP="00F86DB0"/>
              </w:tc>
              <w:tc>
                <w:tcPr>
                  <w:tcW w:w="690" w:type="dxa"/>
                </w:tcPr>
                <w:p w14:paraId="276A6373" w14:textId="77777777" w:rsidR="004B7CB0" w:rsidRDefault="004B7CB0" w:rsidP="00F86DB0"/>
              </w:tc>
              <w:tc>
                <w:tcPr>
                  <w:tcW w:w="2160" w:type="dxa"/>
                </w:tcPr>
                <w:p w14:paraId="377600DA" w14:textId="77777777" w:rsidR="004B7CB0" w:rsidRDefault="004B7CB0" w:rsidP="00F86DB0"/>
              </w:tc>
            </w:tr>
            <w:tr w:rsidR="004B7CB0" w14:paraId="047BB604" w14:textId="77777777" w:rsidTr="00F86DB0">
              <w:trPr>
                <w:trHeight w:hRule="exact" w:val="910"/>
              </w:trPr>
              <w:tc>
                <w:tcPr>
                  <w:tcW w:w="540" w:type="dxa"/>
                </w:tcPr>
                <w:p w14:paraId="67882A18" w14:textId="77777777" w:rsidR="004B7CB0" w:rsidRDefault="004B7CB0" w:rsidP="00F86DB0">
                  <w:pPr>
                    <w:pStyle w:val="Footer"/>
                    <w:jc w:val="center"/>
                  </w:pPr>
                </w:p>
              </w:tc>
              <w:tc>
                <w:tcPr>
                  <w:tcW w:w="4500" w:type="dxa"/>
                  <w:vAlign w:val="center"/>
                </w:tcPr>
                <w:p w14:paraId="6DC3BAD9" w14:textId="77777777" w:rsidR="004B7CB0" w:rsidRDefault="004B7CB0" w:rsidP="00F86DB0">
                  <w:pPr>
                    <w:numPr>
                      <w:ilvl w:val="0"/>
                      <w:numId w:val="9"/>
                    </w:numPr>
                    <w:spacing w:after="0" w:line="240" w:lineRule="auto"/>
                  </w:pPr>
                  <w:r>
                    <w:t xml:space="preserve">Were both cash and in-kind match posted to the general ledger </w:t>
                  </w:r>
                  <w:proofErr w:type="gramStart"/>
                  <w:r>
                    <w:t>on a monthly basis</w:t>
                  </w:r>
                  <w:proofErr w:type="gramEnd"/>
                  <w:r>
                    <w:t>?</w:t>
                  </w:r>
                </w:p>
              </w:tc>
              <w:tc>
                <w:tcPr>
                  <w:tcW w:w="690" w:type="dxa"/>
                </w:tcPr>
                <w:p w14:paraId="08E418C3" w14:textId="77777777" w:rsidR="004B7CB0" w:rsidRDefault="004B7CB0" w:rsidP="00F86DB0"/>
              </w:tc>
              <w:tc>
                <w:tcPr>
                  <w:tcW w:w="690" w:type="dxa"/>
                </w:tcPr>
                <w:p w14:paraId="3196A31E" w14:textId="77777777" w:rsidR="004B7CB0" w:rsidRDefault="004B7CB0" w:rsidP="00F86DB0"/>
              </w:tc>
              <w:tc>
                <w:tcPr>
                  <w:tcW w:w="690" w:type="dxa"/>
                </w:tcPr>
                <w:p w14:paraId="7AFC8B2A" w14:textId="77777777" w:rsidR="004B7CB0" w:rsidRDefault="004B7CB0" w:rsidP="00F86DB0"/>
              </w:tc>
              <w:tc>
                <w:tcPr>
                  <w:tcW w:w="2160" w:type="dxa"/>
                </w:tcPr>
                <w:p w14:paraId="4573BF39" w14:textId="77777777" w:rsidR="004B7CB0" w:rsidRDefault="004B7CB0" w:rsidP="00F86DB0"/>
              </w:tc>
            </w:tr>
            <w:tr w:rsidR="004B7CB0" w14:paraId="0057AFE3" w14:textId="77777777" w:rsidTr="00F86DB0">
              <w:trPr>
                <w:trHeight w:hRule="exact" w:val="613"/>
              </w:trPr>
              <w:tc>
                <w:tcPr>
                  <w:tcW w:w="540" w:type="dxa"/>
                </w:tcPr>
                <w:p w14:paraId="190275CC" w14:textId="77777777" w:rsidR="004B7CB0" w:rsidRDefault="004B7CB0" w:rsidP="00F86DB0">
                  <w:pPr>
                    <w:pStyle w:val="Footer"/>
                  </w:pPr>
                  <w:r>
                    <w:t>B.</w:t>
                  </w:r>
                </w:p>
              </w:tc>
              <w:tc>
                <w:tcPr>
                  <w:tcW w:w="4500" w:type="dxa"/>
                  <w:vAlign w:val="center"/>
                </w:tcPr>
                <w:p w14:paraId="0E6DCB62" w14:textId="77777777" w:rsidR="004B7CB0" w:rsidRDefault="004B7CB0" w:rsidP="00F86DB0">
                  <w:r>
                    <w:t xml:space="preserve">Are in-kind contributions valued in the following </w:t>
                  </w:r>
                  <w:proofErr w:type="gramStart"/>
                  <w:r>
                    <w:t>way:</w:t>
                  </w:r>
                  <w:proofErr w:type="gramEnd"/>
                </w:p>
              </w:tc>
              <w:tc>
                <w:tcPr>
                  <w:tcW w:w="690" w:type="dxa"/>
                </w:tcPr>
                <w:p w14:paraId="252031E4" w14:textId="77777777" w:rsidR="004B7CB0" w:rsidRDefault="004B7CB0" w:rsidP="00F86DB0"/>
              </w:tc>
              <w:tc>
                <w:tcPr>
                  <w:tcW w:w="690" w:type="dxa"/>
                </w:tcPr>
                <w:p w14:paraId="5F26AFA6" w14:textId="77777777" w:rsidR="004B7CB0" w:rsidRDefault="004B7CB0" w:rsidP="00F86DB0"/>
              </w:tc>
              <w:tc>
                <w:tcPr>
                  <w:tcW w:w="690" w:type="dxa"/>
                </w:tcPr>
                <w:p w14:paraId="6A2D5981" w14:textId="77777777" w:rsidR="004B7CB0" w:rsidRDefault="004B7CB0" w:rsidP="00F86DB0"/>
              </w:tc>
              <w:tc>
                <w:tcPr>
                  <w:tcW w:w="2160" w:type="dxa"/>
                </w:tcPr>
                <w:p w14:paraId="68CFA0C6" w14:textId="77777777" w:rsidR="004B7CB0" w:rsidRDefault="004B7CB0" w:rsidP="00F86DB0"/>
              </w:tc>
            </w:tr>
            <w:tr w:rsidR="004B7CB0" w14:paraId="5C410320" w14:textId="77777777" w:rsidTr="00F86DB0">
              <w:trPr>
                <w:trHeight w:hRule="exact" w:val="712"/>
              </w:trPr>
              <w:tc>
                <w:tcPr>
                  <w:tcW w:w="540" w:type="dxa"/>
                </w:tcPr>
                <w:p w14:paraId="3F0356C8" w14:textId="77777777" w:rsidR="004B7CB0" w:rsidRDefault="004B7CB0" w:rsidP="00F86DB0">
                  <w:pPr>
                    <w:jc w:val="center"/>
                  </w:pPr>
                </w:p>
              </w:tc>
              <w:tc>
                <w:tcPr>
                  <w:tcW w:w="4500" w:type="dxa"/>
                  <w:vAlign w:val="center"/>
                </w:tcPr>
                <w:p w14:paraId="7E24FCCA" w14:textId="77777777" w:rsidR="004B7CB0" w:rsidRDefault="004B7CB0" w:rsidP="00F86DB0">
                  <w:pPr>
                    <w:numPr>
                      <w:ilvl w:val="0"/>
                      <w:numId w:val="10"/>
                    </w:numPr>
                    <w:spacing w:after="0" w:line="240" w:lineRule="auto"/>
                  </w:pPr>
                  <w:r>
                    <w:t>Is the value of donated property being properly charged to the grant?</w:t>
                  </w:r>
                </w:p>
              </w:tc>
              <w:tc>
                <w:tcPr>
                  <w:tcW w:w="690" w:type="dxa"/>
                </w:tcPr>
                <w:p w14:paraId="6C02BA35" w14:textId="77777777" w:rsidR="004B7CB0" w:rsidRDefault="004B7CB0" w:rsidP="00F86DB0"/>
              </w:tc>
              <w:tc>
                <w:tcPr>
                  <w:tcW w:w="690" w:type="dxa"/>
                </w:tcPr>
                <w:p w14:paraId="3FAE6197" w14:textId="77777777" w:rsidR="004B7CB0" w:rsidRDefault="004B7CB0" w:rsidP="00F86DB0"/>
              </w:tc>
              <w:tc>
                <w:tcPr>
                  <w:tcW w:w="690" w:type="dxa"/>
                </w:tcPr>
                <w:p w14:paraId="1FE2ABB5" w14:textId="77777777" w:rsidR="004B7CB0" w:rsidRDefault="004B7CB0" w:rsidP="00F86DB0"/>
              </w:tc>
              <w:tc>
                <w:tcPr>
                  <w:tcW w:w="2160" w:type="dxa"/>
                </w:tcPr>
                <w:p w14:paraId="55E20E07" w14:textId="77777777" w:rsidR="004B7CB0" w:rsidRDefault="004B7CB0" w:rsidP="00F86DB0"/>
              </w:tc>
            </w:tr>
            <w:tr w:rsidR="004B7CB0" w14:paraId="7496F802" w14:textId="77777777" w:rsidTr="00F86DB0">
              <w:trPr>
                <w:trHeight w:hRule="exact" w:val="3007"/>
              </w:trPr>
              <w:tc>
                <w:tcPr>
                  <w:tcW w:w="540" w:type="dxa"/>
                </w:tcPr>
                <w:p w14:paraId="4521C1A2" w14:textId="77777777" w:rsidR="004B7CB0" w:rsidRDefault="004B7CB0" w:rsidP="00F86DB0">
                  <w:pPr>
                    <w:jc w:val="center"/>
                  </w:pPr>
                </w:p>
              </w:tc>
              <w:tc>
                <w:tcPr>
                  <w:tcW w:w="4500" w:type="dxa"/>
                  <w:vAlign w:val="center"/>
                </w:tcPr>
                <w:p w14:paraId="3B0E49FB" w14:textId="77777777" w:rsidR="004B7CB0" w:rsidRDefault="004B7CB0" w:rsidP="00F86DB0">
                  <w:pPr>
                    <w:numPr>
                      <w:ilvl w:val="0"/>
                      <w:numId w:val="10"/>
                    </w:numPr>
                    <w:spacing w:after="0" w:line="240" w:lineRule="auto"/>
                  </w:pPr>
                  <w:r>
                    <w:t>Was the value properly determined?</w:t>
                  </w:r>
                </w:p>
                <w:p w14:paraId="2E38EBC4" w14:textId="77777777" w:rsidR="004B7CB0" w:rsidRDefault="004B7CB0" w:rsidP="00F86DB0">
                  <w:pPr>
                    <w:ind w:left="360"/>
                  </w:pPr>
                  <w:r>
                    <w:t>(For space, the value may not exceed fair market value of comparable space in the same locality.  For non-expendable personal property, the value may not exceed the fair market for equipment of the same age and condition.  For loaned equipment, the value may not exceed the fair rental value.)</w:t>
                  </w:r>
                </w:p>
              </w:tc>
              <w:tc>
                <w:tcPr>
                  <w:tcW w:w="690" w:type="dxa"/>
                </w:tcPr>
                <w:p w14:paraId="58B97FEA" w14:textId="77777777" w:rsidR="004B7CB0" w:rsidRDefault="004B7CB0" w:rsidP="00F86DB0"/>
              </w:tc>
              <w:tc>
                <w:tcPr>
                  <w:tcW w:w="690" w:type="dxa"/>
                </w:tcPr>
                <w:p w14:paraId="5F6D194F" w14:textId="77777777" w:rsidR="004B7CB0" w:rsidRDefault="004B7CB0" w:rsidP="00F86DB0"/>
              </w:tc>
              <w:tc>
                <w:tcPr>
                  <w:tcW w:w="690" w:type="dxa"/>
                </w:tcPr>
                <w:p w14:paraId="7770DBB7" w14:textId="77777777" w:rsidR="004B7CB0" w:rsidRDefault="004B7CB0" w:rsidP="00F86DB0"/>
              </w:tc>
              <w:tc>
                <w:tcPr>
                  <w:tcW w:w="2160" w:type="dxa"/>
                </w:tcPr>
                <w:p w14:paraId="3FA9EA86" w14:textId="77777777" w:rsidR="004B7CB0" w:rsidRDefault="004B7CB0" w:rsidP="00F86DB0"/>
              </w:tc>
            </w:tr>
          </w:tbl>
          <w:p w14:paraId="5EB5630E" w14:textId="77777777" w:rsidR="004B7CB0" w:rsidRDefault="004B7CB0" w:rsidP="00F86DB0">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4359"/>
              <w:gridCol w:w="682"/>
              <w:gridCol w:w="679"/>
              <w:gridCol w:w="684"/>
              <w:gridCol w:w="2090"/>
            </w:tblGrid>
            <w:tr w:rsidR="004B7CB0" w14:paraId="5CDA32E6" w14:textId="77777777" w:rsidTr="00F86DB0">
              <w:trPr>
                <w:trHeight w:hRule="exact" w:val="280"/>
              </w:trPr>
              <w:tc>
                <w:tcPr>
                  <w:tcW w:w="540" w:type="dxa"/>
                  <w:tcBorders>
                    <w:top w:val="nil"/>
                    <w:left w:val="nil"/>
                    <w:bottom w:val="nil"/>
                    <w:right w:val="nil"/>
                  </w:tcBorders>
                </w:tcPr>
                <w:p w14:paraId="6FA5F383" w14:textId="77777777" w:rsidR="004B7CB0" w:rsidRDefault="004B7CB0" w:rsidP="00F86DB0">
                  <w:pPr>
                    <w:jc w:val="center"/>
                  </w:pPr>
                </w:p>
              </w:tc>
              <w:tc>
                <w:tcPr>
                  <w:tcW w:w="4500" w:type="dxa"/>
                  <w:tcBorders>
                    <w:top w:val="nil"/>
                    <w:left w:val="nil"/>
                    <w:bottom w:val="nil"/>
                    <w:right w:val="nil"/>
                  </w:tcBorders>
                  <w:vAlign w:val="center"/>
                </w:tcPr>
                <w:p w14:paraId="4C7BEA37" w14:textId="77777777" w:rsidR="004B7CB0" w:rsidRDefault="004B7CB0" w:rsidP="00F86DB0">
                  <w:pPr>
                    <w:jc w:val="center"/>
                  </w:pPr>
                </w:p>
              </w:tc>
              <w:tc>
                <w:tcPr>
                  <w:tcW w:w="690" w:type="dxa"/>
                  <w:tcBorders>
                    <w:top w:val="nil"/>
                    <w:left w:val="nil"/>
                    <w:bottom w:val="nil"/>
                    <w:right w:val="nil"/>
                  </w:tcBorders>
                </w:tcPr>
                <w:p w14:paraId="48D5231C" w14:textId="77777777" w:rsidR="004B7CB0" w:rsidRDefault="004B7CB0" w:rsidP="00F86DB0">
                  <w:pPr>
                    <w:jc w:val="center"/>
                  </w:pPr>
                  <w:r>
                    <w:t>Yes</w:t>
                  </w:r>
                </w:p>
              </w:tc>
              <w:tc>
                <w:tcPr>
                  <w:tcW w:w="690" w:type="dxa"/>
                  <w:tcBorders>
                    <w:top w:val="nil"/>
                    <w:left w:val="nil"/>
                    <w:bottom w:val="nil"/>
                    <w:right w:val="nil"/>
                  </w:tcBorders>
                </w:tcPr>
                <w:p w14:paraId="33B0CEED" w14:textId="77777777" w:rsidR="004B7CB0" w:rsidRDefault="004B7CB0" w:rsidP="00F86DB0">
                  <w:pPr>
                    <w:jc w:val="center"/>
                  </w:pPr>
                  <w:r>
                    <w:t>No</w:t>
                  </w:r>
                </w:p>
              </w:tc>
              <w:tc>
                <w:tcPr>
                  <w:tcW w:w="690" w:type="dxa"/>
                  <w:tcBorders>
                    <w:top w:val="nil"/>
                    <w:left w:val="nil"/>
                    <w:bottom w:val="nil"/>
                    <w:right w:val="nil"/>
                  </w:tcBorders>
                </w:tcPr>
                <w:p w14:paraId="20FF2733" w14:textId="77777777" w:rsidR="004B7CB0" w:rsidRDefault="004B7CB0" w:rsidP="00F86DB0">
                  <w:pPr>
                    <w:jc w:val="center"/>
                  </w:pPr>
                  <w:r>
                    <w:t>N/A</w:t>
                  </w:r>
                </w:p>
              </w:tc>
              <w:tc>
                <w:tcPr>
                  <w:tcW w:w="2160" w:type="dxa"/>
                  <w:tcBorders>
                    <w:top w:val="nil"/>
                    <w:left w:val="nil"/>
                    <w:bottom w:val="nil"/>
                    <w:right w:val="nil"/>
                  </w:tcBorders>
                </w:tcPr>
                <w:p w14:paraId="778FA5D7" w14:textId="77777777" w:rsidR="004B7CB0" w:rsidRDefault="004B7CB0" w:rsidP="00F86DB0">
                  <w:pPr>
                    <w:jc w:val="center"/>
                  </w:pPr>
                  <w:r>
                    <w:t>Notes</w:t>
                  </w:r>
                </w:p>
              </w:tc>
            </w:tr>
            <w:tr w:rsidR="004B7CB0" w14:paraId="1C002833" w14:textId="77777777" w:rsidTr="00F86DB0">
              <w:trPr>
                <w:trHeight w:hRule="exact" w:val="901"/>
              </w:trPr>
              <w:tc>
                <w:tcPr>
                  <w:tcW w:w="540" w:type="dxa"/>
                  <w:tcBorders>
                    <w:top w:val="single" w:sz="4" w:space="0" w:color="auto"/>
                  </w:tcBorders>
                </w:tcPr>
                <w:p w14:paraId="39DF7CE5" w14:textId="77777777" w:rsidR="004B7CB0" w:rsidRDefault="004B7CB0" w:rsidP="00F86DB0">
                  <w:pPr>
                    <w:jc w:val="center"/>
                  </w:pPr>
                </w:p>
              </w:tc>
              <w:tc>
                <w:tcPr>
                  <w:tcW w:w="4500" w:type="dxa"/>
                  <w:tcBorders>
                    <w:top w:val="single" w:sz="4" w:space="0" w:color="auto"/>
                  </w:tcBorders>
                  <w:vAlign w:val="center"/>
                </w:tcPr>
                <w:p w14:paraId="4DC720C7" w14:textId="77777777" w:rsidR="004B7CB0" w:rsidRDefault="004B7CB0" w:rsidP="00F86DB0">
                  <w:pPr>
                    <w:numPr>
                      <w:ilvl w:val="0"/>
                      <w:numId w:val="11"/>
                    </w:numPr>
                    <w:spacing w:after="0" w:line="240" w:lineRule="auto"/>
                  </w:pPr>
                  <w:r>
                    <w:t>Is there evidence that grantee obtained approval of rates from ADECA prior to usage?</w:t>
                  </w:r>
                </w:p>
              </w:tc>
              <w:tc>
                <w:tcPr>
                  <w:tcW w:w="690" w:type="dxa"/>
                  <w:tcBorders>
                    <w:top w:val="single" w:sz="4" w:space="0" w:color="auto"/>
                  </w:tcBorders>
                </w:tcPr>
                <w:p w14:paraId="6B4145FC" w14:textId="77777777" w:rsidR="004B7CB0" w:rsidRDefault="004B7CB0" w:rsidP="00F86DB0"/>
              </w:tc>
              <w:tc>
                <w:tcPr>
                  <w:tcW w:w="690" w:type="dxa"/>
                  <w:tcBorders>
                    <w:top w:val="single" w:sz="4" w:space="0" w:color="auto"/>
                  </w:tcBorders>
                </w:tcPr>
                <w:p w14:paraId="4226D0A1" w14:textId="77777777" w:rsidR="004B7CB0" w:rsidRDefault="004B7CB0" w:rsidP="00F86DB0"/>
              </w:tc>
              <w:tc>
                <w:tcPr>
                  <w:tcW w:w="690" w:type="dxa"/>
                  <w:tcBorders>
                    <w:top w:val="single" w:sz="4" w:space="0" w:color="auto"/>
                  </w:tcBorders>
                </w:tcPr>
                <w:p w14:paraId="661E8288" w14:textId="77777777" w:rsidR="004B7CB0" w:rsidRDefault="004B7CB0" w:rsidP="00F86DB0"/>
              </w:tc>
              <w:tc>
                <w:tcPr>
                  <w:tcW w:w="2160" w:type="dxa"/>
                  <w:tcBorders>
                    <w:top w:val="single" w:sz="4" w:space="0" w:color="auto"/>
                  </w:tcBorders>
                </w:tcPr>
                <w:p w14:paraId="3B8297A3" w14:textId="77777777" w:rsidR="004B7CB0" w:rsidRDefault="004B7CB0" w:rsidP="00F86DB0">
                  <w:pPr>
                    <w:pStyle w:val="Footer"/>
                  </w:pPr>
                </w:p>
              </w:tc>
            </w:tr>
            <w:tr w:rsidR="004B7CB0" w14:paraId="07134EA8" w14:textId="77777777" w:rsidTr="00F86DB0">
              <w:trPr>
                <w:trHeight w:hRule="exact" w:val="1693"/>
              </w:trPr>
              <w:tc>
                <w:tcPr>
                  <w:tcW w:w="540" w:type="dxa"/>
                </w:tcPr>
                <w:p w14:paraId="4D12FA27" w14:textId="77777777" w:rsidR="004B7CB0" w:rsidRDefault="004B7CB0" w:rsidP="00F86DB0">
                  <w:pPr>
                    <w:pStyle w:val="Footer"/>
                    <w:jc w:val="center"/>
                  </w:pPr>
                </w:p>
              </w:tc>
              <w:tc>
                <w:tcPr>
                  <w:tcW w:w="4500" w:type="dxa"/>
                  <w:vAlign w:val="center"/>
                </w:tcPr>
                <w:p w14:paraId="6C138AE6" w14:textId="77777777" w:rsidR="004B7CB0" w:rsidRDefault="004B7CB0" w:rsidP="00F86DB0">
                  <w:pPr>
                    <w:numPr>
                      <w:ilvl w:val="0"/>
                      <w:numId w:val="11"/>
                    </w:numPr>
                    <w:spacing w:after="0" w:line="240" w:lineRule="auto"/>
                  </w:pPr>
                  <w:r>
                    <w:t>Are personnel charges supported by time and attendance records that accurately reflect all hours worked by the employee and are attendance records signed by the employee and the supervisor?</w:t>
                  </w:r>
                </w:p>
              </w:tc>
              <w:tc>
                <w:tcPr>
                  <w:tcW w:w="690" w:type="dxa"/>
                </w:tcPr>
                <w:p w14:paraId="44C48680" w14:textId="77777777" w:rsidR="004B7CB0" w:rsidRDefault="004B7CB0" w:rsidP="00F86DB0"/>
              </w:tc>
              <w:tc>
                <w:tcPr>
                  <w:tcW w:w="690" w:type="dxa"/>
                </w:tcPr>
                <w:p w14:paraId="4268BA89" w14:textId="77777777" w:rsidR="004B7CB0" w:rsidRDefault="004B7CB0" w:rsidP="00F86DB0"/>
              </w:tc>
              <w:tc>
                <w:tcPr>
                  <w:tcW w:w="690" w:type="dxa"/>
                </w:tcPr>
                <w:p w14:paraId="46C8F209" w14:textId="77777777" w:rsidR="004B7CB0" w:rsidRDefault="004B7CB0" w:rsidP="00F86DB0"/>
              </w:tc>
              <w:tc>
                <w:tcPr>
                  <w:tcW w:w="2160" w:type="dxa"/>
                </w:tcPr>
                <w:p w14:paraId="25FA1C10" w14:textId="77777777" w:rsidR="004B7CB0" w:rsidRDefault="004B7CB0" w:rsidP="00F86DB0"/>
              </w:tc>
            </w:tr>
            <w:tr w:rsidR="004B7CB0" w14:paraId="068E21DE" w14:textId="77777777" w:rsidTr="00F86DB0">
              <w:trPr>
                <w:trHeight w:hRule="exact" w:val="622"/>
              </w:trPr>
              <w:tc>
                <w:tcPr>
                  <w:tcW w:w="540" w:type="dxa"/>
                </w:tcPr>
                <w:p w14:paraId="0ABD4964" w14:textId="77777777" w:rsidR="004B7CB0" w:rsidRDefault="004B7CB0" w:rsidP="00F86DB0">
                  <w:pPr>
                    <w:pStyle w:val="Footer"/>
                  </w:pPr>
                  <w:r>
                    <w:t>C.</w:t>
                  </w:r>
                </w:p>
              </w:tc>
              <w:tc>
                <w:tcPr>
                  <w:tcW w:w="4500" w:type="dxa"/>
                  <w:vAlign w:val="center"/>
                </w:tcPr>
                <w:p w14:paraId="1AB54A50" w14:textId="77777777" w:rsidR="004B7CB0" w:rsidRDefault="004B7CB0" w:rsidP="00F86DB0">
                  <w:r>
                    <w:t xml:space="preserve">Are volunteer services recorded to </w:t>
                  </w:r>
                  <w:proofErr w:type="gramStart"/>
                  <w:r>
                    <w:t>show:</w:t>
                  </w:r>
                  <w:proofErr w:type="gramEnd"/>
                </w:p>
              </w:tc>
              <w:tc>
                <w:tcPr>
                  <w:tcW w:w="690" w:type="dxa"/>
                </w:tcPr>
                <w:p w14:paraId="37F08F64" w14:textId="77777777" w:rsidR="004B7CB0" w:rsidRDefault="004B7CB0" w:rsidP="00F86DB0"/>
              </w:tc>
              <w:tc>
                <w:tcPr>
                  <w:tcW w:w="690" w:type="dxa"/>
                </w:tcPr>
                <w:p w14:paraId="22B9CF3D" w14:textId="77777777" w:rsidR="004B7CB0" w:rsidRDefault="004B7CB0" w:rsidP="00F86DB0"/>
              </w:tc>
              <w:tc>
                <w:tcPr>
                  <w:tcW w:w="690" w:type="dxa"/>
                </w:tcPr>
                <w:p w14:paraId="4D501DD1" w14:textId="77777777" w:rsidR="004B7CB0" w:rsidRDefault="004B7CB0" w:rsidP="00F86DB0"/>
              </w:tc>
              <w:tc>
                <w:tcPr>
                  <w:tcW w:w="2160" w:type="dxa"/>
                </w:tcPr>
                <w:p w14:paraId="1594BFC8" w14:textId="77777777" w:rsidR="004B7CB0" w:rsidRDefault="004B7CB0" w:rsidP="00F86DB0"/>
              </w:tc>
            </w:tr>
            <w:tr w:rsidR="004B7CB0" w14:paraId="4902C467" w14:textId="77777777" w:rsidTr="00F86DB0">
              <w:trPr>
                <w:trHeight w:hRule="exact" w:val="982"/>
              </w:trPr>
              <w:tc>
                <w:tcPr>
                  <w:tcW w:w="540" w:type="dxa"/>
                </w:tcPr>
                <w:p w14:paraId="15B5FCB2" w14:textId="77777777" w:rsidR="004B7CB0" w:rsidRDefault="004B7CB0" w:rsidP="00F86DB0">
                  <w:pPr>
                    <w:jc w:val="center"/>
                  </w:pPr>
                </w:p>
              </w:tc>
              <w:tc>
                <w:tcPr>
                  <w:tcW w:w="4500" w:type="dxa"/>
                  <w:vAlign w:val="center"/>
                </w:tcPr>
                <w:p w14:paraId="01ABF13D" w14:textId="77777777" w:rsidR="004B7CB0" w:rsidRDefault="004B7CB0" w:rsidP="00F86DB0">
                  <w:pPr>
                    <w:numPr>
                      <w:ilvl w:val="0"/>
                      <w:numId w:val="12"/>
                    </w:numPr>
                    <w:spacing w:after="0" w:line="240" w:lineRule="auto"/>
                  </w:pPr>
                  <w:r>
                    <w:t>The same information kept for volunteer services as is kept for grantee employees?</w:t>
                  </w:r>
                </w:p>
              </w:tc>
              <w:tc>
                <w:tcPr>
                  <w:tcW w:w="690" w:type="dxa"/>
                </w:tcPr>
                <w:p w14:paraId="3C5269F5" w14:textId="77777777" w:rsidR="004B7CB0" w:rsidRDefault="004B7CB0" w:rsidP="00F86DB0"/>
              </w:tc>
              <w:tc>
                <w:tcPr>
                  <w:tcW w:w="690" w:type="dxa"/>
                </w:tcPr>
                <w:p w14:paraId="40B7A9B5" w14:textId="77777777" w:rsidR="004B7CB0" w:rsidRDefault="004B7CB0" w:rsidP="00F86DB0"/>
              </w:tc>
              <w:tc>
                <w:tcPr>
                  <w:tcW w:w="690" w:type="dxa"/>
                </w:tcPr>
                <w:p w14:paraId="60F65D18" w14:textId="77777777" w:rsidR="004B7CB0" w:rsidRDefault="004B7CB0" w:rsidP="00F86DB0"/>
              </w:tc>
              <w:tc>
                <w:tcPr>
                  <w:tcW w:w="2160" w:type="dxa"/>
                </w:tcPr>
                <w:p w14:paraId="665E417A" w14:textId="77777777" w:rsidR="004B7CB0" w:rsidRDefault="004B7CB0" w:rsidP="00F86DB0"/>
              </w:tc>
            </w:tr>
            <w:tr w:rsidR="004B7CB0" w14:paraId="5BF0CB63" w14:textId="77777777" w:rsidTr="00F86DB0">
              <w:trPr>
                <w:trHeight w:hRule="exact" w:val="892"/>
              </w:trPr>
              <w:tc>
                <w:tcPr>
                  <w:tcW w:w="540" w:type="dxa"/>
                </w:tcPr>
                <w:p w14:paraId="0A359084" w14:textId="77777777" w:rsidR="004B7CB0" w:rsidRDefault="004B7CB0" w:rsidP="00F86DB0">
                  <w:pPr>
                    <w:jc w:val="center"/>
                  </w:pPr>
                </w:p>
              </w:tc>
              <w:tc>
                <w:tcPr>
                  <w:tcW w:w="4500" w:type="dxa"/>
                  <w:vAlign w:val="center"/>
                </w:tcPr>
                <w:p w14:paraId="43F5DD69" w14:textId="77777777" w:rsidR="004B7CB0" w:rsidRDefault="004B7CB0" w:rsidP="00F86DB0">
                  <w:pPr>
                    <w:numPr>
                      <w:ilvl w:val="0"/>
                      <w:numId w:val="12"/>
                    </w:numPr>
                    <w:spacing w:after="0" w:line="240" w:lineRule="auto"/>
                  </w:pPr>
                  <w:r>
                    <w:t>The basis for valuation of personal services, material, equipment, buildings, and land?</w:t>
                  </w:r>
                </w:p>
              </w:tc>
              <w:tc>
                <w:tcPr>
                  <w:tcW w:w="690" w:type="dxa"/>
                </w:tcPr>
                <w:p w14:paraId="4A3BED98" w14:textId="77777777" w:rsidR="004B7CB0" w:rsidRDefault="004B7CB0" w:rsidP="00F86DB0"/>
              </w:tc>
              <w:tc>
                <w:tcPr>
                  <w:tcW w:w="690" w:type="dxa"/>
                </w:tcPr>
                <w:p w14:paraId="7816C1FF" w14:textId="77777777" w:rsidR="004B7CB0" w:rsidRDefault="004B7CB0" w:rsidP="00F86DB0"/>
              </w:tc>
              <w:tc>
                <w:tcPr>
                  <w:tcW w:w="690" w:type="dxa"/>
                </w:tcPr>
                <w:p w14:paraId="1C1D556A" w14:textId="77777777" w:rsidR="004B7CB0" w:rsidRDefault="004B7CB0" w:rsidP="00F86DB0"/>
              </w:tc>
              <w:tc>
                <w:tcPr>
                  <w:tcW w:w="2160" w:type="dxa"/>
                </w:tcPr>
                <w:p w14:paraId="2C628E10" w14:textId="77777777" w:rsidR="004B7CB0" w:rsidRDefault="004B7CB0" w:rsidP="00F86DB0"/>
              </w:tc>
            </w:tr>
          </w:tbl>
          <w:p w14:paraId="3FB76B0F" w14:textId="77777777" w:rsidR="004B7CB0" w:rsidRDefault="004B7CB0" w:rsidP="00F86DB0">
            <w:pPr>
              <w:pStyle w:val="Footer"/>
            </w:pPr>
          </w:p>
          <w:p w14:paraId="7A92ECF9" w14:textId="77777777" w:rsidR="004B7CB0" w:rsidRDefault="004B7CB0" w:rsidP="00F86DB0">
            <w:pPr>
              <w:pStyle w:val="Footer"/>
              <w:rPr>
                <w:b/>
              </w:rPr>
            </w:pPr>
            <w:r>
              <w:rPr>
                <w:b/>
              </w:rPr>
              <w:t>III.     Program Income</w:t>
            </w:r>
          </w:p>
          <w:p w14:paraId="7199F415" w14:textId="77777777" w:rsidR="004B7CB0" w:rsidRDefault="004B7CB0" w:rsidP="00F86DB0">
            <w:pPr>
              <w:pStyle w:val="Foo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4381"/>
              <w:gridCol w:w="672"/>
              <w:gridCol w:w="672"/>
              <w:gridCol w:w="672"/>
              <w:gridCol w:w="2085"/>
            </w:tblGrid>
            <w:tr w:rsidR="004B7CB0" w14:paraId="20A73C72" w14:textId="77777777" w:rsidTr="00F86DB0">
              <w:trPr>
                <w:trHeight w:hRule="exact" w:val="880"/>
              </w:trPr>
              <w:tc>
                <w:tcPr>
                  <w:tcW w:w="540" w:type="dxa"/>
                  <w:tcBorders>
                    <w:top w:val="single" w:sz="4" w:space="0" w:color="auto"/>
                    <w:bottom w:val="nil"/>
                  </w:tcBorders>
                </w:tcPr>
                <w:p w14:paraId="3A35AB90" w14:textId="77777777" w:rsidR="004B7CB0" w:rsidRDefault="004B7CB0" w:rsidP="00F86DB0">
                  <w:pPr>
                    <w:pStyle w:val="Footer"/>
                  </w:pPr>
                  <w:r>
                    <w:t>A.</w:t>
                  </w:r>
                </w:p>
              </w:tc>
              <w:tc>
                <w:tcPr>
                  <w:tcW w:w="4500" w:type="dxa"/>
                  <w:tcBorders>
                    <w:top w:val="single" w:sz="4" w:space="0" w:color="auto"/>
                    <w:bottom w:val="nil"/>
                  </w:tcBorders>
                  <w:vAlign w:val="center"/>
                </w:tcPr>
                <w:p w14:paraId="38037660" w14:textId="77777777" w:rsidR="004B7CB0" w:rsidRDefault="004B7CB0" w:rsidP="00F86DB0">
                  <w:r>
                    <w:t>Does grantee have any program income?  If so, is it properly documented and recorded?</w:t>
                  </w:r>
                </w:p>
              </w:tc>
              <w:tc>
                <w:tcPr>
                  <w:tcW w:w="690" w:type="dxa"/>
                  <w:tcBorders>
                    <w:top w:val="single" w:sz="4" w:space="0" w:color="auto"/>
                    <w:bottom w:val="nil"/>
                  </w:tcBorders>
                </w:tcPr>
                <w:p w14:paraId="77E10A27" w14:textId="77777777" w:rsidR="004B7CB0" w:rsidRDefault="004B7CB0" w:rsidP="00F86DB0"/>
              </w:tc>
              <w:tc>
                <w:tcPr>
                  <w:tcW w:w="690" w:type="dxa"/>
                  <w:tcBorders>
                    <w:top w:val="single" w:sz="4" w:space="0" w:color="auto"/>
                    <w:bottom w:val="nil"/>
                  </w:tcBorders>
                </w:tcPr>
                <w:p w14:paraId="0F4F6CBD" w14:textId="77777777" w:rsidR="004B7CB0" w:rsidRDefault="004B7CB0" w:rsidP="00F86DB0"/>
              </w:tc>
              <w:tc>
                <w:tcPr>
                  <w:tcW w:w="690" w:type="dxa"/>
                  <w:tcBorders>
                    <w:top w:val="single" w:sz="4" w:space="0" w:color="auto"/>
                    <w:bottom w:val="nil"/>
                  </w:tcBorders>
                </w:tcPr>
                <w:p w14:paraId="750B37CB" w14:textId="77777777" w:rsidR="004B7CB0" w:rsidRDefault="004B7CB0" w:rsidP="00F86DB0"/>
              </w:tc>
              <w:tc>
                <w:tcPr>
                  <w:tcW w:w="2160" w:type="dxa"/>
                  <w:tcBorders>
                    <w:top w:val="single" w:sz="4" w:space="0" w:color="auto"/>
                    <w:bottom w:val="nil"/>
                  </w:tcBorders>
                </w:tcPr>
                <w:p w14:paraId="4A685C3C" w14:textId="77777777" w:rsidR="004B7CB0" w:rsidRDefault="004B7CB0" w:rsidP="00F86DB0"/>
              </w:tc>
            </w:tr>
            <w:tr w:rsidR="004B7CB0" w14:paraId="6C272E28" w14:textId="77777777" w:rsidTr="00F86DB0">
              <w:trPr>
                <w:trHeight w:hRule="exact" w:val="1270"/>
              </w:trPr>
              <w:tc>
                <w:tcPr>
                  <w:tcW w:w="540" w:type="dxa"/>
                  <w:tcBorders>
                    <w:bottom w:val="single" w:sz="4" w:space="0" w:color="auto"/>
                  </w:tcBorders>
                </w:tcPr>
                <w:p w14:paraId="4AC6A24D" w14:textId="77777777" w:rsidR="004B7CB0" w:rsidRDefault="004B7CB0" w:rsidP="00F86DB0">
                  <w:r>
                    <w:t>B.</w:t>
                  </w:r>
                </w:p>
              </w:tc>
              <w:tc>
                <w:tcPr>
                  <w:tcW w:w="4500" w:type="dxa"/>
                  <w:tcBorders>
                    <w:bottom w:val="single" w:sz="4" w:space="0" w:color="auto"/>
                  </w:tcBorders>
                  <w:vAlign w:val="center"/>
                </w:tcPr>
                <w:p w14:paraId="414D495A" w14:textId="77777777" w:rsidR="004B7CB0" w:rsidRDefault="004B7CB0" w:rsidP="00F86DB0">
                  <w:r>
                    <w:t>If program income is designated for a grant project, are the receipt and expenditure of receipts part of grant project transactions?</w:t>
                  </w:r>
                </w:p>
              </w:tc>
              <w:tc>
                <w:tcPr>
                  <w:tcW w:w="690" w:type="dxa"/>
                  <w:tcBorders>
                    <w:bottom w:val="single" w:sz="4" w:space="0" w:color="auto"/>
                  </w:tcBorders>
                </w:tcPr>
                <w:p w14:paraId="4D03D251" w14:textId="77777777" w:rsidR="004B7CB0" w:rsidRDefault="004B7CB0" w:rsidP="00F86DB0"/>
              </w:tc>
              <w:tc>
                <w:tcPr>
                  <w:tcW w:w="690" w:type="dxa"/>
                  <w:tcBorders>
                    <w:bottom w:val="single" w:sz="4" w:space="0" w:color="auto"/>
                  </w:tcBorders>
                </w:tcPr>
                <w:p w14:paraId="26A8585A" w14:textId="77777777" w:rsidR="004B7CB0" w:rsidRDefault="004B7CB0" w:rsidP="00F86DB0"/>
              </w:tc>
              <w:tc>
                <w:tcPr>
                  <w:tcW w:w="690" w:type="dxa"/>
                  <w:tcBorders>
                    <w:bottom w:val="single" w:sz="4" w:space="0" w:color="auto"/>
                  </w:tcBorders>
                </w:tcPr>
                <w:p w14:paraId="23522FE4" w14:textId="77777777" w:rsidR="004B7CB0" w:rsidRDefault="004B7CB0" w:rsidP="00F86DB0"/>
              </w:tc>
              <w:tc>
                <w:tcPr>
                  <w:tcW w:w="2160" w:type="dxa"/>
                  <w:tcBorders>
                    <w:bottom w:val="single" w:sz="4" w:space="0" w:color="auto"/>
                  </w:tcBorders>
                </w:tcPr>
                <w:p w14:paraId="23040456" w14:textId="77777777" w:rsidR="004B7CB0" w:rsidRDefault="004B7CB0" w:rsidP="00F86DB0"/>
              </w:tc>
            </w:tr>
            <w:tr w:rsidR="004B7CB0" w14:paraId="1A2006CE" w14:textId="77777777" w:rsidTr="00F86DB0">
              <w:trPr>
                <w:trHeight w:hRule="exact" w:val="721"/>
              </w:trPr>
              <w:tc>
                <w:tcPr>
                  <w:tcW w:w="540" w:type="dxa"/>
                  <w:tcBorders>
                    <w:top w:val="single" w:sz="4" w:space="0" w:color="auto"/>
                  </w:tcBorders>
                </w:tcPr>
                <w:p w14:paraId="3622A958" w14:textId="77777777" w:rsidR="004B7CB0" w:rsidRDefault="004B7CB0" w:rsidP="00F86DB0">
                  <w:pPr>
                    <w:pStyle w:val="Footer"/>
                  </w:pPr>
                  <w:r>
                    <w:t>C.</w:t>
                  </w:r>
                </w:p>
              </w:tc>
              <w:tc>
                <w:tcPr>
                  <w:tcW w:w="4500" w:type="dxa"/>
                  <w:tcBorders>
                    <w:top w:val="single" w:sz="4" w:space="0" w:color="auto"/>
                  </w:tcBorders>
                  <w:vAlign w:val="center"/>
                </w:tcPr>
                <w:p w14:paraId="6AC775B3" w14:textId="77777777" w:rsidR="004B7CB0" w:rsidRDefault="004B7CB0" w:rsidP="00F86DB0">
                  <w:r>
                    <w:t>Is program income recorded in accounting records?</w:t>
                  </w:r>
                </w:p>
              </w:tc>
              <w:tc>
                <w:tcPr>
                  <w:tcW w:w="690" w:type="dxa"/>
                  <w:tcBorders>
                    <w:top w:val="single" w:sz="4" w:space="0" w:color="auto"/>
                  </w:tcBorders>
                </w:tcPr>
                <w:p w14:paraId="00FB40FA" w14:textId="77777777" w:rsidR="004B7CB0" w:rsidRDefault="004B7CB0" w:rsidP="00F86DB0"/>
              </w:tc>
              <w:tc>
                <w:tcPr>
                  <w:tcW w:w="690" w:type="dxa"/>
                  <w:tcBorders>
                    <w:top w:val="single" w:sz="4" w:space="0" w:color="auto"/>
                  </w:tcBorders>
                </w:tcPr>
                <w:p w14:paraId="41F86E7E" w14:textId="77777777" w:rsidR="004B7CB0" w:rsidRDefault="004B7CB0" w:rsidP="00F86DB0"/>
              </w:tc>
              <w:tc>
                <w:tcPr>
                  <w:tcW w:w="690" w:type="dxa"/>
                  <w:tcBorders>
                    <w:top w:val="single" w:sz="4" w:space="0" w:color="auto"/>
                  </w:tcBorders>
                </w:tcPr>
                <w:p w14:paraId="72B3B00A" w14:textId="77777777" w:rsidR="004B7CB0" w:rsidRDefault="004B7CB0" w:rsidP="00F86DB0"/>
              </w:tc>
              <w:tc>
                <w:tcPr>
                  <w:tcW w:w="2160" w:type="dxa"/>
                  <w:tcBorders>
                    <w:top w:val="single" w:sz="4" w:space="0" w:color="auto"/>
                  </w:tcBorders>
                </w:tcPr>
                <w:p w14:paraId="727553E2" w14:textId="77777777" w:rsidR="004B7CB0" w:rsidRDefault="004B7CB0" w:rsidP="00F86DB0"/>
              </w:tc>
            </w:tr>
            <w:tr w:rsidR="004B7CB0" w14:paraId="5D84D14A" w14:textId="77777777" w:rsidTr="00F86DB0">
              <w:trPr>
                <w:trHeight w:hRule="exact" w:val="880"/>
              </w:trPr>
              <w:tc>
                <w:tcPr>
                  <w:tcW w:w="540" w:type="dxa"/>
                </w:tcPr>
                <w:p w14:paraId="59B1D07F" w14:textId="77777777" w:rsidR="004B7CB0" w:rsidRDefault="004B7CB0" w:rsidP="00F86DB0">
                  <w:r>
                    <w:lastRenderedPageBreak/>
                    <w:t>D.</w:t>
                  </w:r>
                </w:p>
              </w:tc>
              <w:tc>
                <w:tcPr>
                  <w:tcW w:w="4500" w:type="dxa"/>
                  <w:vAlign w:val="center"/>
                </w:tcPr>
                <w:p w14:paraId="159872CE" w14:textId="77777777" w:rsidR="004B7CB0" w:rsidRDefault="004B7CB0" w:rsidP="00F86DB0">
                  <w:r>
                    <w:t>Does program income exceed $25,000 in any one fiscal year?  If so, have funds been remitted to the state?</w:t>
                  </w:r>
                </w:p>
              </w:tc>
              <w:tc>
                <w:tcPr>
                  <w:tcW w:w="690" w:type="dxa"/>
                </w:tcPr>
                <w:p w14:paraId="1478F413" w14:textId="77777777" w:rsidR="004B7CB0" w:rsidRDefault="004B7CB0" w:rsidP="00F86DB0"/>
              </w:tc>
              <w:tc>
                <w:tcPr>
                  <w:tcW w:w="690" w:type="dxa"/>
                </w:tcPr>
                <w:p w14:paraId="7F3828F5" w14:textId="77777777" w:rsidR="004B7CB0" w:rsidRDefault="004B7CB0" w:rsidP="00F86DB0"/>
              </w:tc>
              <w:tc>
                <w:tcPr>
                  <w:tcW w:w="690" w:type="dxa"/>
                </w:tcPr>
                <w:p w14:paraId="288837B7" w14:textId="77777777" w:rsidR="004B7CB0" w:rsidRDefault="004B7CB0" w:rsidP="00F86DB0"/>
              </w:tc>
              <w:tc>
                <w:tcPr>
                  <w:tcW w:w="2160" w:type="dxa"/>
                </w:tcPr>
                <w:p w14:paraId="0CCE32F0" w14:textId="77777777" w:rsidR="004B7CB0" w:rsidRDefault="004B7CB0" w:rsidP="00F86DB0"/>
              </w:tc>
            </w:tr>
            <w:tr w:rsidR="004B7CB0" w14:paraId="156D45C1" w14:textId="77777777" w:rsidTr="00F86DB0">
              <w:trPr>
                <w:trHeight w:hRule="exact" w:val="1270"/>
              </w:trPr>
              <w:tc>
                <w:tcPr>
                  <w:tcW w:w="540" w:type="dxa"/>
                </w:tcPr>
                <w:p w14:paraId="4B5DF540" w14:textId="77777777" w:rsidR="004B7CB0" w:rsidRDefault="004B7CB0" w:rsidP="00F86DB0">
                  <w:r>
                    <w:t>E.</w:t>
                  </w:r>
                </w:p>
              </w:tc>
              <w:tc>
                <w:tcPr>
                  <w:tcW w:w="4500" w:type="dxa"/>
                  <w:vAlign w:val="center"/>
                </w:tcPr>
                <w:p w14:paraId="6E966B45" w14:textId="77777777" w:rsidR="004B7CB0" w:rsidRDefault="004B7CB0" w:rsidP="00F86DB0">
                  <w:r>
                    <w:t xml:space="preserve">What is the total amount of interest earned on </w:t>
                  </w:r>
                  <w:proofErr w:type="gramStart"/>
                  <w:r>
                    <w:t>CDBG  funds</w:t>
                  </w:r>
                  <w:proofErr w:type="gramEnd"/>
                  <w:r>
                    <w:t>?  _________</w:t>
                  </w:r>
                </w:p>
                <w:p w14:paraId="1B9E19CC" w14:textId="77777777" w:rsidR="004B7CB0" w:rsidRDefault="004B7CB0" w:rsidP="00F86DB0">
                  <w:r>
                    <w:t>If this amount was over $100, has it been returned to the state?</w:t>
                  </w:r>
                </w:p>
              </w:tc>
              <w:tc>
                <w:tcPr>
                  <w:tcW w:w="690" w:type="dxa"/>
                </w:tcPr>
                <w:p w14:paraId="1B5077F6" w14:textId="77777777" w:rsidR="004B7CB0" w:rsidRDefault="004B7CB0" w:rsidP="00F86DB0"/>
              </w:tc>
              <w:tc>
                <w:tcPr>
                  <w:tcW w:w="690" w:type="dxa"/>
                </w:tcPr>
                <w:p w14:paraId="7916CB77" w14:textId="77777777" w:rsidR="004B7CB0" w:rsidRDefault="004B7CB0" w:rsidP="00F86DB0"/>
              </w:tc>
              <w:tc>
                <w:tcPr>
                  <w:tcW w:w="690" w:type="dxa"/>
                </w:tcPr>
                <w:p w14:paraId="7A888FC9" w14:textId="77777777" w:rsidR="004B7CB0" w:rsidRDefault="004B7CB0" w:rsidP="00F86DB0"/>
              </w:tc>
              <w:tc>
                <w:tcPr>
                  <w:tcW w:w="2160" w:type="dxa"/>
                </w:tcPr>
                <w:p w14:paraId="64010016" w14:textId="77777777" w:rsidR="004B7CB0" w:rsidRDefault="004B7CB0" w:rsidP="00F86DB0"/>
              </w:tc>
            </w:tr>
          </w:tbl>
          <w:p w14:paraId="1C19B6F6" w14:textId="77777777" w:rsidR="004B7CB0" w:rsidRDefault="004B7CB0" w:rsidP="00F86DB0">
            <w:pPr>
              <w:pStyle w:val="Footer"/>
            </w:pPr>
          </w:p>
          <w:p w14:paraId="218CB789" w14:textId="77777777" w:rsidR="004B7CB0" w:rsidRDefault="004B7CB0" w:rsidP="00F86DB0">
            <w:pPr>
              <w:pStyle w:val="Footer"/>
              <w:rPr>
                <w:b/>
              </w:rPr>
            </w:pPr>
            <w:r>
              <w:rPr>
                <w:b/>
              </w:rPr>
              <w:t>IV.     Amendments</w:t>
            </w:r>
          </w:p>
          <w:p w14:paraId="2E69D724" w14:textId="77777777" w:rsidR="004B7CB0" w:rsidRDefault="004B7CB0" w:rsidP="00F86DB0">
            <w:pPr>
              <w:pStyle w:val="Foo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80"/>
              <w:gridCol w:w="672"/>
              <w:gridCol w:w="672"/>
              <w:gridCol w:w="672"/>
              <w:gridCol w:w="2085"/>
            </w:tblGrid>
            <w:tr w:rsidR="004B7CB0" w14:paraId="363B1AD1" w14:textId="77777777" w:rsidTr="00F86DB0">
              <w:trPr>
                <w:trHeight w:hRule="exact" w:val="613"/>
              </w:trPr>
              <w:tc>
                <w:tcPr>
                  <w:tcW w:w="540" w:type="dxa"/>
                  <w:tcBorders>
                    <w:top w:val="single" w:sz="4" w:space="0" w:color="auto"/>
                  </w:tcBorders>
                </w:tcPr>
                <w:p w14:paraId="2D6F47C9" w14:textId="77777777" w:rsidR="004B7CB0" w:rsidRDefault="004B7CB0" w:rsidP="00F86DB0">
                  <w:pPr>
                    <w:pStyle w:val="Footer"/>
                  </w:pPr>
                  <w:r>
                    <w:t>A.</w:t>
                  </w:r>
                </w:p>
              </w:tc>
              <w:tc>
                <w:tcPr>
                  <w:tcW w:w="4500" w:type="dxa"/>
                  <w:tcBorders>
                    <w:top w:val="single" w:sz="4" w:space="0" w:color="auto"/>
                  </w:tcBorders>
                  <w:vAlign w:val="center"/>
                </w:tcPr>
                <w:p w14:paraId="2121BD58" w14:textId="77777777" w:rsidR="004B7CB0" w:rsidRDefault="004B7CB0" w:rsidP="00F86DB0">
                  <w:r>
                    <w:t>If applicable, were local amendments done in accordance with state criteria?</w:t>
                  </w:r>
                </w:p>
              </w:tc>
              <w:tc>
                <w:tcPr>
                  <w:tcW w:w="690" w:type="dxa"/>
                  <w:tcBorders>
                    <w:top w:val="single" w:sz="4" w:space="0" w:color="auto"/>
                  </w:tcBorders>
                </w:tcPr>
                <w:p w14:paraId="26698BD9" w14:textId="77777777" w:rsidR="004B7CB0" w:rsidRDefault="004B7CB0" w:rsidP="00F86DB0"/>
              </w:tc>
              <w:tc>
                <w:tcPr>
                  <w:tcW w:w="690" w:type="dxa"/>
                  <w:tcBorders>
                    <w:top w:val="single" w:sz="4" w:space="0" w:color="auto"/>
                  </w:tcBorders>
                </w:tcPr>
                <w:p w14:paraId="3A26C41F" w14:textId="77777777" w:rsidR="004B7CB0" w:rsidRDefault="004B7CB0" w:rsidP="00F86DB0"/>
              </w:tc>
              <w:tc>
                <w:tcPr>
                  <w:tcW w:w="690" w:type="dxa"/>
                  <w:tcBorders>
                    <w:top w:val="single" w:sz="4" w:space="0" w:color="auto"/>
                  </w:tcBorders>
                </w:tcPr>
                <w:p w14:paraId="7C3EAD41" w14:textId="77777777" w:rsidR="004B7CB0" w:rsidRDefault="004B7CB0" w:rsidP="00F86DB0"/>
              </w:tc>
              <w:tc>
                <w:tcPr>
                  <w:tcW w:w="2160" w:type="dxa"/>
                  <w:tcBorders>
                    <w:top w:val="single" w:sz="4" w:space="0" w:color="auto"/>
                  </w:tcBorders>
                </w:tcPr>
                <w:p w14:paraId="0B898835" w14:textId="77777777" w:rsidR="004B7CB0" w:rsidRDefault="004B7CB0" w:rsidP="00F86DB0"/>
              </w:tc>
            </w:tr>
            <w:tr w:rsidR="004B7CB0" w14:paraId="75B8EB49" w14:textId="77777777" w:rsidTr="00F86DB0">
              <w:trPr>
                <w:trHeight w:hRule="exact" w:val="811"/>
              </w:trPr>
              <w:tc>
                <w:tcPr>
                  <w:tcW w:w="540" w:type="dxa"/>
                </w:tcPr>
                <w:p w14:paraId="14809B4C" w14:textId="77777777" w:rsidR="004B7CB0" w:rsidRDefault="004B7CB0" w:rsidP="00F86DB0">
                  <w:r>
                    <w:t>B.</w:t>
                  </w:r>
                </w:p>
              </w:tc>
              <w:tc>
                <w:tcPr>
                  <w:tcW w:w="4500" w:type="dxa"/>
                  <w:vAlign w:val="center"/>
                </w:tcPr>
                <w:p w14:paraId="24D25E25" w14:textId="77777777" w:rsidR="004B7CB0" w:rsidRDefault="004B7CB0" w:rsidP="00F86DB0">
                  <w:r>
                    <w:t>If applicable, were formal amendments approved by the state as required?</w:t>
                  </w:r>
                </w:p>
              </w:tc>
              <w:tc>
                <w:tcPr>
                  <w:tcW w:w="690" w:type="dxa"/>
                </w:tcPr>
                <w:p w14:paraId="35727960" w14:textId="77777777" w:rsidR="004B7CB0" w:rsidRDefault="004B7CB0" w:rsidP="00F86DB0"/>
              </w:tc>
              <w:tc>
                <w:tcPr>
                  <w:tcW w:w="690" w:type="dxa"/>
                </w:tcPr>
                <w:p w14:paraId="03A719BE" w14:textId="77777777" w:rsidR="004B7CB0" w:rsidRDefault="004B7CB0" w:rsidP="00F86DB0"/>
              </w:tc>
              <w:tc>
                <w:tcPr>
                  <w:tcW w:w="690" w:type="dxa"/>
                </w:tcPr>
                <w:p w14:paraId="3C93348A" w14:textId="77777777" w:rsidR="004B7CB0" w:rsidRDefault="004B7CB0" w:rsidP="00F86DB0"/>
              </w:tc>
              <w:tc>
                <w:tcPr>
                  <w:tcW w:w="2160" w:type="dxa"/>
                </w:tcPr>
                <w:p w14:paraId="7653538B" w14:textId="77777777" w:rsidR="004B7CB0" w:rsidRDefault="004B7CB0" w:rsidP="00F86DB0"/>
              </w:tc>
            </w:tr>
          </w:tbl>
          <w:p w14:paraId="52275005" w14:textId="77777777" w:rsidR="004B7CB0" w:rsidRDefault="004B7CB0" w:rsidP="00F86DB0">
            <w:pPr>
              <w:pStyle w:val="Footer"/>
              <w:rPr>
                <w:b/>
              </w:rPr>
            </w:pPr>
          </w:p>
          <w:p w14:paraId="4935BD70" w14:textId="77777777" w:rsidR="004B7CB0" w:rsidRDefault="004B7CB0" w:rsidP="00F86DB0">
            <w:pPr>
              <w:pStyle w:val="Footer"/>
              <w:rPr>
                <w:b/>
              </w:rPr>
            </w:pPr>
            <w:r>
              <w:rPr>
                <w:b/>
              </w:rPr>
              <w:t>V.     Property Management</w:t>
            </w:r>
          </w:p>
          <w:p w14:paraId="2DB14190" w14:textId="77777777" w:rsidR="004B7CB0" w:rsidRDefault="004B7CB0" w:rsidP="00F86DB0">
            <w:pPr>
              <w:pStyle w:val="Foo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78"/>
              <w:gridCol w:w="672"/>
              <w:gridCol w:w="672"/>
              <w:gridCol w:w="672"/>
              <w:gridCol w:w="2087"/>
            </w:tblGrid>
            <w:tr w:rsidR="004B7CB0" w14:paraId="332531B5" w14:textId="77777777" w:rsidTr="00F86DB0">
              <w:trPr>
                <w:trHeight w:hRule="exact" w:val="1702"/>
              </w:trPr>
              <w:tc>
                <w:tcPr>
                  <w:tcW w:w="540" w:type="dxa"/>
                  <w:tcBorders>
                    <w:top w:val="single" w:sz="4" w:space="0" w:color="auto"/>
                    <w:bottom w:val="nil"/>
                  </w:tcBorders>
                </w:tcPr>
                <w:p w14:paraId="042CFCEB" w14:textId="77777777" w:rsidR="004B7CB0" w:rsidRDefault="004B7CB0" w:rsidP="00F86DB0">
                  <w:pPr>
                    <w:pStyle w:val="Footer"/>
                  </w:pPr>
                  <w:r>
                    <w:t>A.</w:t>
                  </w:r>
                </w:p>
              </w:tc>
              <w:tc>
                <w:tcPr>
                  <w:tcW w:w="4500" w:type="dxa"/>
                  <w:tcBorders>
                    <w:top w:val="single" w:sz="4" w:space="0" w:color="auto"/>
                    <w:bottom w:val="nil"/>
                  </w:tcBorders>
                  <w:vAlign w:val="center"/>
                </w:tcPr>
                <w:p w14:paraId="4CEF8169" w14:textId="77777777" w:rsidR="004B7CB0" w:rsidRDefault="004B7CB0" w:rsidP="00F86DB0">
                  <w:r>
                    <w:t>If CDBG funds were used to acquire non-expendable personal property, is a copy of the completed PMU1 form on file in the community and has an executed copy been submitted to ADECA?</w:t>
                  </w:r>
                </w:p>
              </w:tc>
              <w:tc>
                <w:tcPr>
                  <w:tcW w:w="690" w:type="dxa"/>
                  <w:tcBorders>
                    <w:top w:val="single" w:sz="4" w:space="0" w:color="auto"/>
                    <w:bottom w:val="nil"/>
                  </w:tcBorders>
                </w:tcPr>
                <w:p w14:paraId="1B448246" w14:textId="77777777" w:rsidR="004B7CB0" w:rsidRDefault="004B7CB0" w:rsidP="00F86DB0"/>
              </w:tc>
              <w:tc>
                <w:tcPr>
                  <w:tcW w:w="690" w:type="dxa"/>
                  <w:tcBorders>
                    <w:top w:val="single" w:sz="4" w:space="0" w:color="auto"/>
                    <w:bottom w:val="nil"/>
                  </w:tcBorders>
                </w:tcPr>
                <w:p w14:paraId="2E4664D6" w14:textId="77777777" w:rsidR="004B7CB0" w:rsidRDefault="004B7CB0" w:rsidP="00F86DB0"/>
              </w:tc>
              <w:tc>
                <w:tcPr>
                  <w:tcW w:w="690" w:type="dxa"/>
                  <w:tcBorders>
                    <w:top w:val="single" w:sz="4" w:space="0" w:color="auto"/>
                    <w:bottom w:val="nil"/>
                  </w:tcBorders>
                </w:tcPr>
                <w:p w14:paraId="5D97426D" w14:textId="77777777" w:rsidR="004B7CB0" w:rsidRDefault="004B7CB0" w:rsidP="00F86DB0"/>
              </w:tc>
              <w:tc>
                <w:tcPr>
                  <w:tcW w:w="2160" w:type="dxa"/>
                  <w:tcBorders>
                    <w:top w:val="single" w:sz="4" w:space="0" w:color="auto"/>
                    <w:bottom w:val="nil"/>
                  </w:tcBorders>
                </w:tcPr>
                <w:p w14:paraId="0EDC43E4" w14:textId="77777777" w:rsidR="004B7CB0" w:rsidRDefault="004B7CB0" w:rsidP="00F86DB0"/>
              </w:tc>
            </w:tr>
            <w:tr w:rsidR="004B7CB0" w14:paraId="19803293" w14:textId="77777777" w:rsidTr="00F86DB0">
              <w:trPr>
                <w:trHeight w:hRule="exact" w:val="1153"/>
              </w:trPr>
              <w:tc>
                <w:tcPr>
                  <w:tcW w:w="540" w:type="dxa"/>
                  <w:tcBorders>
                    <w:top w:val="single" w:sz="4" w:space="0" w:color="auto"/>
                  </w:tcBorders>
                </w:tcPr>
                <w:p w14:paraId="34F0C937" w14:textId="77777777" w:rsidR="004B7CB0" w:rsidRDefault="004B7CB0" w:rsidP="00F86DB0">
                  <w:pPr>
                    <w:pStyle w:val="Footer"/>
                  </w:pPr>
                  <w:r>
                    <w:t>B.</w:t>
                  </w:r>
                </w:p>
              </w:tc>
              <w:tc>
                <w:tcPr>
                  <w:tcW w:w="4500" w:type="dxa"/>
                  <w:tcBorders>
                    <w:top w:val="single" w:sz="4" w:space="0" w:color="auto"/>
                  </w:tcBorders>
                  <w:vAlign w:val="center"/>
                </w:tcPr>
                <w:p w14:paraId="1464225E" w14:textId="77777777" w:rsidR="004B7CB0" w:rsidRDefault="004B7CB0" w:rsidP="00F86DB0">
                  <w:r>
                    <w:t>Is grantee aware that any property acquired with CDBG funds may not be sold or otherwise disposed of without prior written approval from ADECA?</w:t>
                  </w:r>
                </w:p>
              </w:tc>
              <w:tc>
                <w:tcPr>
                  <w:tcW w:w="690" w:type="dxa"/>
                  <w:tcBorders>
                    <w:top w:val="single" w:sz="4" w:space="0" w:color="auto"/>
                  </w:tcBorders>
                </w:tcPr>
                <w:p w14:paraId="60872C64" w14:textId="77777777" w:rsidR="004B7CB0" w:rsidRDefault="004B7CB0" w:rsidP="00F86DB0"/>
              </w:tc>
              <w:tc>
                <w:tcPr>
                  <w:tcW w:w="690" w:type="dxa"/>
                  <w:tcBorders>
                    <w:top w:val="single" w:sz="4" w:space="0" w:color="auto"/>
                  </w:tcBorders>
                </w:tcPr>
                <w:p w14:paraId="3CBED3AB" w14:textId="77777777" w:rsidR="004B7CB0" w:rsidRDefault="004B7CB0" w:rsidP="00F86DB0"/>
              </w:tc>
              <w:tc>
                <w:tcPr>
                  <w:tcW w:w="690" w:type="dxa"/>
                  <w:tcBorders>
                    <w:top w:val="single" w:sz="4" w:space="0" w:color="auto"/>
                  </w:tcBorders>
                </w:tcPr>
                <w:p w14:paraId="7FCB0AB4" w14:textId="77777777" w:rsidR="004B7CB0" w:rsidRDefault="004B7CB0" w:rsidP="00F86DB0"/>
              </w:tc>
              <w:tc>
                <w:tcPr>
                  <w:tcW w:w="2160" w:type="dxa"/>
                  <w:tcBorders>
                    <w:top w:val="single" w:sz="4" w:space="0" w:color="auto"/>
                  </w:tcBorders>
                </w:tcPr>
                <w:p w14:paraId="2B669573" w14:textId="77777777" w:rsidR="004B7CB0" w:rsidRDefault="004B7CB0" w:rsidP="00F86DB0"/>
              </w:tc>
            </w:tr>
          </w:tbl>
          <w:p w14:paraId="6620E40D" w14:textId="77777777" w:rsidR="004B7CB0" w:rsidRDefault="004B7CB0" w:rsidP="00F86DB0">
            <w:pPr>
              <w:pStyle w:val="Footer"/>
            </w:pPr>
          </w:p>
          <w:p w14:paraId="16D9BED6" w14:textId="77777777" w:rsidR="004B7CB0" w:rsidRDefault="004B7CB0" w:rsidP="00F86DB0">
            <w:pPr>
              <w:pStyle w:val="Footer"/>
              <w:rPr>
                <w:b/>
              </w:rPr>
            </w:pPr>
            <w:r>
              <w:rPr>
                <w:b/>
              </w:rPr>
              <w:t>VI.     Procurement Standards</w:t>
            </w:r>
          </w:p>
          <w:p w14:paraId="3A7AD1BD" w14:textId="77777777" w:rsidR="004B7CB0" w:rsidRDefault="004B7CB0" w:rsidP="00F86DB0">
            <w:pPr>
              <w:pStyle w:val="Foo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80"/>
              <w:gridCol w:w="672"/>
              <w:gridCol w:w="672"/>
              <w:gridCol w:w="672"/>
              <w:gridCol w:w="2085"/>
            </w:tblGrid>
            <w:tr w:rsidR="004B7CB0" w14:paraId="210CE550" w14:textId="77777777" w:rsidTr="00F86DB0">
              <w:trPr>
                <w:trHeight w:hRule="exact" w:val="2044"/>
              </w:trPr>
              <w:tc>
                <w:tcPr>
                  <w:tcW w:w="540" w:type="dxa"/>
                  <w:tcBorders>
                    <w:top w:val="single" w:sz="4" w:space="0" w:color="auto"/>
                    <w:bottom w:val="nil"/>
                  </w:tcBorders>
                </w:tcPr>
                <w:p w14:paraId="14CD09C4" w14:textId="77777777" w:rsidR="004B7CB0" w:rsidRDefault="004B7CB0" w:rsidP="00F86DB0">
                  <w:pPr>
                    <w:pStyle w:val="Footer"/>
                  </w:pPr>
                  <w:r>
                    <w:t>A.</w:t>
                  </w:r>
                </w:p>
              </w:tc>
              <w:tc>
                <w:tcPr>
                  <w:tcW w:w="4500" w:type="dxa"/>
                  <w:tcBorders>
                    <w:top w:val="single" w:sz="4" w:space="0" w:color="auto"/>
                    <w:bottom w:val="nil"/>
                  </w:tcBorders>
                  <w:vAlign w:val="center"/>
                </w:tcPr>
                <w:p w14:paraId="18FC7055" w14:textId="77777777" w:rsidR="004B7CB0" w:rsidRDefault="004B7CB0" w:rsidP="00F86DB0">
                  <w:r>
                    <w:t>Does grantee have written and adopted procurement policies which include the state bid law, the public works law, and purchases not subject to the state bid law, (i.e., professional services procurement and small purchase procedures)?</w:t>
                  </w:r>
                </w:p>
              </w:tc>
              <w:tc>
                <w:tcPr>
                  <w:tcW w:w="690" w:type="dxa"/>
                  <w:tcBorders>
                    <w:top w:val="single" w:sz="4" w:space="0" w:color="auto"/>
                    <w:bottom w:val="nil"/>
                  </w:tcBorders>
                </w:tcPr>
                <w:p w14:paraId="276E3556" w14:textId="77777777" w:rsidR="004B7CB0" w:rsidRDefault="004B7CB0" w:rsidP="00F86DB0"/>
              </w:tc>
              <w:tc>
                <w:tcPr>
                  <w:tcW w:w="690" w:type="dxa"/>
                  <w:tcBorders>
                    <w:top w:val="single" w:sz="4" w:space="0" w:color="auto"/>
                    <w:bottom w:val="nil"/>
                  </w:tcBorders>
                </w:tcPr>
                <w:p w14:paraId="4A00F085" w14:textId="77777777" w:rsidR="004B7CB0" w:rsidRDefault="004B7CB0" w:rsidP="00F86DB0"/>
              </w:tc>
              <w:tc>
                <w:tcPr>
                  <w:tcW w:w="690" w:type="dxa"/>
                  <w:tcBorders>
                    <w:top w:val="single" w:sz="4" w:space="0" w:color="auto"/>
                    <w:bottom w:val="nil"/>
                  </w:tcBorders>
                </w:tcPr>
                <w:p w14:paraId="2117F4B6" w14:textId="77777777" w:rsidR="004B7CB0" w:rsidRDefault="004B7CB0" w:rsidP="00F86DB0"/>
              </w:tc>
              <w:tc>
                <w:tcPr>
                  <w:tcW w:w="2160" w:type="dxa"/>
                  <w:tcBorders>
                    <w:top w:val="single" w:sz="4" w:space="0" w:color="auto"/>
                    <w:bottom w:val="nil"/>
                  </w:tcBorders>
                </w:tcPr>
                <w:p w14:paraId="2F13AE27" w14:textId="77777777" w:rsidR="004B7CB0" w:rsidRDefault="004B7CB0" w:rsidP="00F86DB0"/>
              </w:tc>
            </w:tr>
            <w:tr w:rsidR="004B7CB0" w14:paraId="3EA9EC61" w14:textId="77777777" w:rsidTr="00F86DB0">
              <w:trPr>
                <w:trHeight w:hRule="exact" w:val="991"/>
              </w:trPr>
              <w:tc>
                <w:tcPr>
                  <w:tcW w:w="540" w:type="dxa"/>
                  <w:tcBorders>
                    <w:bottom w:val="single" w:sz="4" w:space="0" w:color="auto"/>
                  </w:tcBorders>
                </w:tcPr>
                <w:p w14:paraId="06C5EB0F" w14:textId="77777777" w:rsidR="004B7CB0" w:rsidRDefault="004B7CB0" w:rsidP="00F86DB0">
                  <w:r>
                    <w:t>B.</w:t>
                  </w:r>
                </w:p>
              </w:tc>
              <w:tc>
                <w:tcPr>
                  <w:tcW w:w="4500" w:type="dxa"/>
                  <w:tcBorders>
                    <w:bottom w:val="single" w:sz="4" w:space="0" w:color="auto"/>
                  </w:tcBorders>
                  <w:vAlign w:val="center"/>
                </w:tcPr>
                <w:p w14:paraId="71D74C61" w14:textId="77777777" w:rsidR="004B7CB0" w:rsidRDefault="004B7CB0" w:rsidP="00F86DB0">
                  <w:r>
                    <w:t xml:space="preserve">Do procurement policies specify who has the authority to initiate purchase requests and </w:t>
                  </w:r>
                  <w:proofErr w:type="gramStart"/>
                  <w:r>
                    <w:t>enter into</w:t>
                  </w:r>
                  <w:proofErr w:type="gramEnd"/>
                  <w:r>
                    <w:t xml:space="preserve"> contracts?</w:t>
                  </w:r>
                </w:p>
              </w:tc>
              <w:tc>
                <w:tcPr>
                  <w:tcW w:w="690" w:type="dxa"/>
                  <w:tcBorders>
                    <w:bottom w:val="single" w:sz="4" w:space="0" w:color="auto"/>
                  </w:tcBorders>
                </w:tcPr>
                <w:p w14:paraId="6B9A0C56" w14:textId="77777777" w:rsidR="004B7CB0" w:rsidRDefault="004B7CB0" w:rsidP="00F86DB0"/>
              </w:tc>
              <w:tc>
                <w:tcPr>
                  <w:tcW w:w="690" w:type="dxa"/>
                  <w:tcBorders>
                    <w:bottom w:val="single" w:sz="4" w:space="0" w:color="auto"/>
                  </w:tcBorders>
                </w:tcPr>
                <w:p w14:paraId="0FD83D0D" w14:textId="77777777" w:rsidR="004B7CB0" w:rsidRDefault="004B7CB0" w:rsidP="00F86DB0"/>
              </w:tc>
              <w:tc>
                <w:tcPr>
                  <w:tcW w:w="690" w:type="dxa"/>
                  <w:tcBorders>
                    <w:bottom w:val="single" w:sz="4" w:space="0" w:color="auto"/>
                  </w:tcBorders>
                </w:tcPr>
                <w:p w14:paraId="75AACE4C" w14:textId="77777777" w:rsidR="004B7CB0" w:rsidRDefault="004B7CB0" w:rsidP="00F86DB0"/>
              </w:tc>
              <w:tc>
                <w:tcPr>
                  <w:tcW w:w="2160" w:type="dxa"/>
                  <w:tcBorders>
                    <w:bottom w:val="single" w:sz="4" w:space="0" w:color="auto"/>
                  </w:tcBorders>
                </w:tcPr>
                <w:p w14:paraId="34B92AC1" w14:textId="77777777" w:rsidR="004B7CB0" w:rsidRDefault="004B7CB0" w:rsidP="00F86DB0"/>
              </w:tc>
            </w:tr>
          </w:tbl>
          <w:p w14:paraId="17DE1CE8" w14:textId="77777777" w:rsidR="004B7CB0" w:rsidRDefault="004B7CB0" w:rsidP="00F86DB0">
            <w:pPr>
              <w:pStyle w:val="Footer"/>
            </w:pPr>
          </w:p>
          <w:p w14:paraId="3F07B7B0" w14:textId="77777777" w:rsidR="004B7CB0" w:rsidRDefault="004B7CB0" w:rsidP="00F86DB0">
            <w:pPr>
              <w:pStyle w:val="Footer"/>
              <w:rPr>
                <w:b/>
              </w:rPr>
            </w:pPr>
            <w:r>
              <w:rPr>
                <w:b/>
              </w:rPr>
              <w:t>VII.     Records Retention</w:t>
            </w:r>
          </w:p>
          <w:p w14:paraId="261EB8C0" w14:textId="77777777" w:rsidR="004B7CB0" w:rsidRDefault="004B7CB0" w:rsidP="00F86DB0">
            <w:pPr>
              <w:pStyle w:val="Foo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4377"/>
              <w:gridCol w:w="672"/>
              <w:gridCol w:w="672"/>
              <w:gridCol w:w="672"/>
              <w:gridCol w:w="2087"/>
            </w:tblGrid>
            <w:tr w:rsidR="004B7CB0" w14:paraId="40FD37A8" w14:textId="77777777" w:rsidTr="00F86DB0">
              <w:trPr>
                <w:trHeight w:hRule="exact" w:val="1872"/>
              </w:trPr>
              <w:tc>
                <w:tcPr>
                  <w:tcW w:w="540" w:type="dxa"/>
                </w:tcPr>
                <w:p w14:paraId="03A2611D" w14:textId="77777777" w:rsidR="004B7CB0" w:rsidRDefault="004B7CB0" w:rsidP="00F86DB0">
                  <w:pPr>
                    <w:pStyle w:val="Footer"/>
                  </w:pPr>
                  <w:r>
                    <w:lastRenderedPageBreak/>
                    <w:t>A.</w:t>
                  </w:r>
                </w:p>
              </w:tc>
              <w:tc>
                <w:tcPr>
                  <w:tcW w:w="4500" w:type="dxa"/>
                  <w:tcBorders>
                    <w:bottom w:val="single" w:sz="4" w:space="0" w:color="auto"/>
                  </w:tcBorders>
                </w:tcPr>
                <w:p w14:paraId="07745454" w14:textId="77777777" w:rsidR="004B7CB0" w:rsidRPr="00B00F42" w:rsidRDefault="004B7CB0" w:rsidP="00F86DB0">
                  <w:pPr>
                    <w:rPr>
                      <w:szCs w:val="24"/>
                    </w:rPr>
                  </w:pPr>
                  <w:r w:rsidRPr="00B00F42">
                    <w:rPr>
                      <w:szCs w:val="24"/>
                    </w:rPr>
                    <w:t xml:space="preserve">Is </w:t>
                  </w:r>
                  <w:r>
                    <w:rPr>
                      <w:szCs w:val="24"/>
                    </w:rPr>
                    <w:t xml:space="preserve">the </w:t>
                  </w:r>
                  <w:r w:rsidRPr="00B00F42">
                    <w:rPr>
                      <w:szCs w:val="24"/>
                    </w:rPr>
                    <w:t xml:space="preserve">grantee aware that all CDBG records must be retained </w:t>
                  </w:r>
                  <w:r>
                    <w:rPr>
                      <w:rFonts w:cs="Arial"/>
                      <w:szCs w:val="24"/>
                    </w:rPr>
                    <w:t>for five</w:t>
                  </w:r>
                  <w:r w:rsidRPr="00B00F42">
                    <w:rPr>
                      <w:rFonts w:cs="Arial"/>
                      <w:szCs w:val="24"/>
                    </w:rPr>
                    <w:t xml:space="preserve"> years past notification by the State that the grant </w:t>
                  </w:r>
                  <w:r>
                    <w:rPr>
                      <w:rFonts w:cs="Arial"/>
                      <w:szCs w:val="24"/>
                    </w:rPr>
                    <w:t>has been closed</w:t>
                  </w:r>
                  <w:r w:rsidRPr="00B00F42">
                    <w:rPr>
                      <w:rFonts w:cs="Arial"/>
                      <w:szCs w:val="24"/>
                    </w:rPr>
                    <w:t xml:space="preserve"> or all audit findings have been resolved, whichever is longer</w:t>
                  </w:r>
                  <w:r w:rsidRPr="00B00F42">
                    <w:rPr>
                      <w:szCs w:val="24"/>
                    </w:rPr>
                    <w:t>?</w:t>
                  </w:r>
                </w:p>
              </w:tc>
              <w:tc>
                <w:tcPr>
                  <w:tcW w:w="690" w:type="dxa"/>
                </w:tcPr>
                <w:p w14:paraId="14D3D63D" w14:textId="77777777" w:rsidR="004B7CB0" w:rsidRDefault="004B7CB0" w:rsidP="00F86DB0"/>
              </w:tc>
              <w:tc>
                <w:tcPr>
                  <w:tcW w:w="690" w:type="dxa"/>
                </w:tcPr>
                <w:p w14:paraId="1DCE8CB9" w14:textId="77777777" w:rsidR="004B7CB0" w:rsidRDefault="004B7CB0" w:rsidP="00F86DB0"/>
              </w:tc>
              <w:tc>
                <w:tcPr>
                  <w:tcW w:w="690" w:type="dxa"/>
                </w:tcPr>
                <w:p w14:paraId="17F94F47" w14:textId="77777777" w:rsidR="004B7CB0" w:rsidRDefault="004B7CB0" w:rsidP="00F86DB0"/>
              </w:tc>
              <w:tc>
                <w:tcPr>
                  <w:tcW w:w="2160" w:type="dxa"/>
                </w:tcPr>
                <w:p w14:paraId="526327DD" w14:textId="77777777" w:rsidR="004B7CB0" w:rsidRDefault="004B7CB0" w:rsidP="00F86DB0"/>
              </w:tc>
            </w:tr>
          </w:tbl>
          <w:p w14:paraId="4D4CF0DC" w14:textId="77777777" w:rsidR="004B7CB0" w:rsidRDefault="004B7CB0" w:rsidP="00F86DB0">
            <w:pPr>
              <w:pStyle w:val="Footer"/>
            </w:pPr>
          </w:p>
          <w:p w14:paraId="1BC1170B" w14:textId="77777777" w:rsidR="004B7CB0" w:rsidRDefault="004B7CB0" w:rsidP="00F86DB0">
            <w:pPr>
              <w:pStyle w:val="Footer"/>
              <w:rPr>
                <w:b/>
              </w:rPr>
            </w:pPr>
            <w:r>
              <w:br w:type="page"/>
            </w:r>
            <w:r>
              <w:rPr>
                <w:b/>
              </w:rPr>
              <w:t>VIII.     Special Assessments</w:t>
            </w:r>
          </w:p>
          <w:p w14:paraId="599DC2C8" w14:textId="77777777" w:rsidR="004B7CB0" w:rsidRDefault="004B7CB0" w:rsidP="00F86DB0">
            <w:pPr>
              <w:pStyle w:val="Foo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4382"/>
              <w:gridCol w:w="672"/>
              <w:gridCol w:w="672"/>
              <w:gridCol w:w="672"/>
              <w:gridCol w:w="2084"/>
            </w:tblGrid>
            <w:tr w:rsidR="004B7CB0" w14:paraId="7CC356A4" w14:textId="77777777" w:rsidTr="00F86DB0">
              <w:trPr>
                <w:trHeight w:hRule="exact" w:val="880"/>
              </w:trPr>
              <w:tc>
                <w:tcPr>
                  <w:tcW w:w="540" w:type="dxa"/>
                  <w:tcBorders>
                    <w:top w:val="single" w:sz="4" w:space="0" w:color="auto"/>
                    <w:bottom w:val="nil"/>
                  </w:tcBorders>
                </w:tcPr>
                <w:p w14:paraId="14465EEE" w14:textId="77777777" w:rsidR="004B7CB0" w:rsidRDefault="004B7CB0" w:rsidP="00F86DB0">
                  <w:pPr>
                    <w:pStyle w:val="Footer"/>
                  </w:pPr>
                  <w:r>
                    <w:t>A.</w:t>
                  </w:r>
                </w:p>
              </w:tc>
              <w:tc>
                <w:tcPr>
                  <w:tcW w:w="4500" w:type="dxa"/>
                  <w:tcBorders>
                    <w:top w:val="single" w:sz="4" w:space="0" w:color="auto"/>
                    <w:bottom w:val="nil"/>
                  </w:tcBorders>
                  <w:vAlign w:val="center"/>
                </w:tcPr>
                <w:p w14:paraId="6AB495FE" w14:textId="77777777" w:rsidR="004B7CB0" w:rsidRDefault="004B7CB0" w:rsidP="00F86DB0">
                  <w:r>
                    <w:t xml:space="preserve">Are CDBG funds used to pay the special assessment on behalf of all </w:t>
                  </w:r>
                  <w:proofErr w:type="gramStart"/>
                  <w:r>
                    <w:t>low and moderate income</w:t>
                  </w:r>
                  <w:proofErr w:type="gramEnd"/>
                  <w:r>
                    <w:t xml:space="preserve"> property owners?</w:t>
                  </w:r>
                </w:p>
              </w:tc>
              <w:tc>
                <w:tcPr>
                  <w:tcW w:w="690" w:type="dxa"/>
                  <w:tcBorders>
                    <w:top w:val="single" w:sz="4" w:space="0" w:color="auto"/>
                    <w:bottom w:val="nil"/>
                  </w:tcBorders>
                </w:tcPr>
                <w:p w14:paraId="2CEB20B1" w14:textId="77777777" w:rsidR="004B7CB0" w:rsidRDefault="004B7CB0" w:rsidP="00F86DB0"/>
              </w:tc>
              <w:tc>
                <w:tcPr>
                  <w:tcW w:w="690" w:type="dxa"/>
                  <w:tcBorders>
                    <w:top w:val="single" w:sz="4" w:space="0" w:color="auto"/>
                    <w:bottom w:val="nil"/>
                  </w:tcBorders>
                </w:tcPr>
                <w:p w14:paraId="535203F6" w14:textId="77777777" w:rsidR="004B7CB0" w:rsidRDefault="004B7CB0" w:rsidP="00F86DB0"/>
              </w:tc>
              <w:tc>
                <w:tcPr>
                  <w:tcW w:w="690" w:type="dxa"/>
                  <w:tcBorders>
                    <w:top w:val="single" w:sz="4" w:space="0" w:color="auto"/>
                    <w:bottom w:val="nil"/>
                  </w:tcBorders>
                </w:tcPr>
                <w:p w14:paraId="0C6ED028" w14:textId="77777777" w:rsidR="004B7CB0" w:rsidRDefault="004B7CB0" w:rsidP="00F86DB0"/>
              </w:tc>
              <w:tc>
                <w:tcPr>
                  <w:tcW w:w="2160" w:type="dxa"/>
                  <w:tcBorders>
                    <w:top w:val="single" w:sz="4" w:space="0" w:color="auto"/>
                    <w:bottom w:val="nil"/>
                  </w:tcBorders>
                </w:tcPr>
                <w:p w14:paraId="12345591" w14:textId="77777777" w:rsidR="004B7CB0" w:rsidRDefault="004B7CB0" w:rsidP="00F86DB0"/>
              </w:tc>
            </w:tr>
            <w:tr w:rsidR="004B7CB0" w14:paraId="176F9E1A" w14:textId="77777777" w:rsidTr="00F86DB0">
              <w:trPr>
                <w:trHeight w:hRule="exact" w:val="2350"/>
              </w:trPr>
              <w:tc>
                <w:tcPr>
                  <w:tcW w:w="540" w:type="dxa"/>
                  <w:tcBorders>
                    <w:bottom w:val="single" w:sz="4" w:space="0" w:color="auto"/>
                  </w:tcBorders>
                </w:tcPr>
                <w:p w14:paraId="6CDFCFE8" w14:textId="77777777" w:rsidR="004B7CB0" w:rsidRDefault="004B7CB0" w:rsidP="00F86DB0">
                  <w:r>
                    <w:t>B.</w:t>
                  </w:r>
                </w:p>
              </w:tc>
              <w:tc>
                <w:tcPr>
                  <w:tcW w:w="4500" w:type="dxa"/>
                  <w:tcBorders>
                    <w:bottom w:val="single" w:sz="4" w:space="0" w:color="auto"/>
                  </w:tcBorders>
                  <w:vAlign w:val="center"/>
                </w:tcPr>
                <w:p w14:paraId="6137DAB6" w14:textId="77777777" w:rsidR="004B7CB0" w:rsidRDefault="004B7CB0" w:rsidP="00F86DB0">
                  <w:r>
                    <w:t xml:space="preserve">Does the grantee collect funds through special assessments made against </w:t>
                  </w:r>
                  <w:proofErr w:type="gramStart"/>
                  <w:r>
                    <w:t>low and moderate income</w:t>
                  </w:r>
                  <w:proofErr w:type="gramEnd"/>
                  <w:r>
                    <w:t xml:space="preserve"> owner occupants where the special assessments are used to recover all or part of the non-CDBG, non-match portion of the public improvement?  (These assessments do not constitute program income.) </w:t>
                  </w:r>
                </w:p>
              </w:tc>
              <w:tc>
                <w:tcPr>
                  <w:tcW w:w="690" w:type="dxa"/>
                  <w:tcBorders>
                    <w:bottom w:val="single" w:sz="4" w:space="0" w:color="auto"/>
                  </w:tcBorders>
                </w:tcPr>
                <w:p w14:paraId="36CE5375" w14:textId="77777777" w:rsidR="004B7CB0" w:rsidRDefault="004B7CB0" w:rsidP="00F86DB0"/>
              </w:tc>
              <w:tc>
                <w:tcPr>
                  <w:tcW w:w="690" w:type="dxa"/>
                  <w:tcBorders>
                    <w:bottom w:val="single" w:sz="4" w:space="0" w:color="auto"/>
                  </w:tcBorders>
                </w:tcPr>
                <w:p w14:paraId="24647317" w14:textId="77777777" w:rsidR="004B7CB0" w:rsidRDefault="004B7CB0" w:rsidP="00F86DB0"/>
              </w:tc>
              <w:tc>
                <w:tcPr>
                  <w:tcW w:w="690" w:type="dxa"/>
                  <w:tcBorders>
                    <w:bottom w:val="single" w:sz="4" w:space="0" w:color="auto"/>
                  </w:tcBorders>
                </w:tcPr>
                <w:p w14:paraId="3CA00D0D" w14:textId="77777777" w:rsidR="004B7CB0" w:rsidRDefault="004B7CB0" w:rsidP="00F86DB0"/>
              </w:tc>
              <w:tc>
                <w:tcPr>
                  <w:tcW w:w="2160" w:type="dxa"/>
                  <w:tcBorders>
                    <w:bottom w:val="single" w:sz="4" w:space="0" w:color="auto"/>
                  </w:tcBorders>
                </w:tcPr>
                <w:p w14:paraId="63218170" w14:textId="77777777" w:rsidR="004B7CB0" w:rsidRDefault="004B7CB0" w:rsidP="00F86DB0"/>
              </w:tc>
            </w:tr>
            <w:tr w:rsidR="004B7CB0" w14:paraId="31EBE51B" w14:textId="77777777" w:rsidTr="00F86DB0">
              <w:trPr>
                <w:trHeight w:hRule="exact" w:val="1630"/>
              </w:trPr>
              <w:tc>
                <w:tcPr>
                  <w:tcW w:w="540" w:type="dxa"/>
                  <w:tcBorders>
                    <w:top w:val="single" w:sz="4" w:space="0" w:color="auto"/>
                  </w:tcBorders>
                </w:tcPr>
                <w:p w14:paraId="3010FAF3" w14:textId="77777777" w:rsidR="004B7CB0" w:rsidRDefault="004B7CB0" w:rsidP="00F86DB0">
                  <w:pPr>
                    <w:pStyle w:val="Footer"/>
                  </w:pPr>
                  <w:r>
                    <w:t>C.</w:t>
                  </w:r>
                </w:p>
              </w:tc>
              <w:tc>
                <w:tcPr>
                  <w:tcW w:w="4500" w:type="dxa"/>
                  <w:tcBorders>
                    <w:top w:val="single" w:sz="4" w:space="0" w:color="auto"/>
                  </w:tcBorders>
                  <w:vAlign w:val="center"/>
                </w:tcPr>
                <w:p w14:paraId="16781C43" w14:textId="77777777" w:rsidR="004B7CB0" w:rsidRDefault="004B7CB0" w:rsidP="00F86DB0">
                  <w:r>
                    <w:t xml:space="preserve">Are assessments of </w:t>
                  </w:r>
                  <w:proofErr w:type="gramStart"/>
                  <w:r>
                    <w:t>high income</w:t>
                  </w:r>
                  <w:proofErr w:type="gramEnd"/>
                  <w:r>
                    <w:t xml:space="preserve"> households not used in construction costs recorded as program income (water and sewer authority records)?  If so, have they exceeded $25,000?</w:t>
                  </w:r>
                </w:p>
              </w:tc>
              <w:tc>
                <w:tcPr>
                  <w:tcW w:w="690" w:type="dxa"/>
                  <w:tcBorders>
                    <w:top w:val="single" w:sz="4" w:space="0" w:color="auto"/>
                  </w:tcBorders>
                </w:tcPr>
                <w:p w14:paraId="18E103F8" w14:textId="77777777" w:rsidR="004B7CB0" w:rsidRDefault="004B7CB0" w:rsidP="00F86DB0"/>
              </w:tc>
              <w:tc>
                <w:tcPr>
                  <w:tcW w:w="690" w:type="dxa"/>
                  <w:tcBorders>
                    <w:top w:val="single" w:sz="4" w:space="0" w:color="auto"/>
                  </w:tcBorders>
                </w:tcPr>
                <w:p w14:paraId="0B61FB77" w14:textId="77777777" w:rsidR="004B7CB0" w:rsidRDefault="004B7CB0" w:rsidP="00F86DB0"/>
              </w:tc>
              <w:tc>
                <w:tcPr>
                  <w:tcW w:w="690" w:type="dxa"/>
                  <w:tcBorders>
                    <w:top w:val="single" w:sz="4" w:space="0" w:color="auto"/>
                  </w:tcBorders>
                </w:tcPr>
                <w:p w14:paraId="48F8CAD0" w14:textId="77777777" w:rsidR="004B7CB0" w:rsidRDefault="004B7CB0" w:rsidP="00F86DB0"/>
              </w:tc>
              <w:tc>
                <w:tcPr>
                  <w:tcW w:w="2160" w:type="dxa"/>
                  <w:tcBorders>
                    <w:top w:val="single" w:sz="4" w:space="0" w:color="auto"/>
                  </w:tcBorders>
                </w:tcPr>
                <w:p w14:paraId="0B896B74" w14:textId="77777777" w:rsidR="004B7CB0" w:rsidRDefault="004B7CB0" w:rsidP="00F86DB0"/>
              </w:tc>
            </w:tr>
            <w:tr w:rsidR="004B7CB0" w14:paraId="318DA595" w14:textId="77777777" w:rsidTr="00F86DB0">
              <w:trPr>
                <w:trHeight w:hRule="exact" w:val="2413"/>
              </w:trPr>
              <w:tc>
                <w:tcPr>
                  <w:tcW w:w="540" w:type="dxa"/>
                </w:tcPr>
                <w:p w14:paraId="41C11DD7" w14:textId="77777777" w:rsidR="004B7CB0" w:rsidRDefault="004B7CB0" w:rsidP="00F86DB0">
                  <w:r>
                    <w:t>D.</w:t>
                  </w:r>
                </w:p>
              </w:tc>
              <w:tc>
                <w:tcPr>
                  <w:tcW w:w="4500" w:type="dxa"/>
                  <w:vAlign w:val="center"/>
                </w:tcPr>
                <w:p w14:paraId="28A2A390" w14:textId="77777777" w:rsidR="004B7CB0" w:rsidRDefault="004B7CB0" w:rsidP="00F86DB0">
                  <w:r>
                    <w:t xml:space="preserve">Does the grantee collect funds through special assessments made against </w:t>
                  </w:r>
                  <w:proofErr w:type="gramStart"/>
                  <w:r>
                    <w:t>low and moderate income</w:t>
                  </w:r>
                  <w:proofErr w:type="gramEnd"/>
                  <w:r>
                    <w:t xml:space="preserve"> owner occupants where the special assessments are used to recover all or part of the CDBG, portion of the public improvement?  (These assessments do not constitute program income.) </w:t>
                  </w:r>
                </w:p>
              </w:tc>
              <w:tc>
                <w:tcPr>
                  <w:tcW w:w="690" w:type="dxa"/>
                </w:tcPr>
                <w:p w14:paraId="026998B8" w14:textId="77777777" w:rsidR="004B7CB0" w:rsidRDefault="004B7CB0" w:rsidP="00F86DB0"/>
              </w:tc>
              <w:tc>
                <w:tcPr>
                  <w:tcW w:w="690" w:type="dxa"/>
                </w:tcPr>
                <w:p w14:paraId="2814704F" w14:textId="77777777" w:rsidR="004B7CB0" w:rsidRDefault="004B7CB0" w:rsidP="00F86DB0"/>
              </w:tc>
              <w:tc>
                <w:tcPr>
                  <w:tcW w:w="690" w:type="dxa"/>
                </w:tcPr>
                <w:p w14:paraId="332559A6" w14:textId="77777777" w:rsidR="004B7CB0" w:rsidRDefault="004B7CB0" w:rsidP="00F86DB0"/>
              </w:tc>
              <w:tc>
                <w:tcPr>
                  <w:tcW w:w="2160" w:type="dxa"/>
                </w:tcPr>
                <w:p w14:paraId="3AED02B5" w14:textId="77777777" w:rsidR="004B7CB0" w:rsidRDefault="004B7CB0" w:rsidP="00F86DB0"/>
              </w:tc>
            </w:tr>
            <w:tr w:rsidR="004B7CB0" w14:paraId="33AD1AD3" w14:textId="77777777" w:rsidTr="00F86DB0">
              <w:trPr>
                <w:trHeight w:hRule="exact" w:val="1360"/>
              </w:trPr>
              <w:tc>
                <w:tcPr>
                  <w:tcW w:w="540" w:type="dxa"/>
                </w:tcPr>
                <w:p w14:paraId="22161814" w14:textId="77777777" w:rsidR="004B7CB0" w:rsidRDefault="004B7CB0" w:rsidP="00F86DB0">
                  <w:r>
                    <w:t>E.</w:t>
                  </w:r>
                </w:p>
              </w:tc>
              <w:tc>
                <w:tcPr>
                  <w:tcW w:w="4500" w:type="dxa"/>
                  <w:vAlign w:val="center"/>
                </w:tcPr>
                <w:p w14:paraId="44A66DAA" w14:textId="77777777" w:rsidR="004B7CB0" w:rsidRDefault="004B7CB0" w:rsidP="00F86DB0">
                  <w:r>
                    <w:t>What is the total amount of program income collected through special assessments in a single year?  _________</w:t>
                  </w:r>
                </w:p>
                <w:p w14:paraId="3FC9E7A7" w14:textId="77777777" w:rsidR="004B7CB0" w:rsidRDefault="004B7CB0" w:rsidP="00F86DB0"/>
              </w:tc>
              <w:tc>
                <w:tcPr>
                  <w:tcW w:w="690" w:type="dxa"/>
                </w:tcPr>
                <w:p w14:paraId="3FC8C3CA" w14:textId="77777777" w:rsidR="004B7CB0" w:rsidRDefault="004B7CB0" w:rsidP="00F86DB0"/>
              </w:tc>
              <w:tc>
                <w:tcPr>
                  <w:tcW w:w="690" w:type="dxa"/>
                </w:tcPr>
                <w:p w14:paraId="140BF939" w14:textId="77777777" w:rsidR="004B7CB0" w:rsidRDefault="004B7CB0" w:rsidP="00F86DB0"/>
              </w:tc>
              <w:tc>
                <w:tcPr>
                  <w:tcW w:w="690" w:type="dxa"/>
                </w:tcPr>
                <w:p w14:paraId="2A64B535" w14:textId="77777777" w:rsidR="004B7CB0" w:rsidRDefault="004B7CB0" w:rsidP="00F86DB0"/>
              </w:tc>
              <w:tc>
                <w:tcPr>
                  <w:tcW w:w="2160" w:type="dxa"/>
                </w:tcPr>
                <w:p w14:paraId="74888040" w14:textId="77777777" w:rsidR="004B7CB0" w:rsidRDefault="004B7CB0" w:rsidP="00F86DB0"/>
              </w:tc>
            </w:tr>
            <w:tr w:rsidR="004B7CB0" w14:paraId="01214B9D" w14:textId="77777777" w:rsidTr="00F86DB0">
              <w:trPr>
                <w:trHeight w:hRule="exact" w:val="991"/>
              </w:trPr>
              <w:tc>
                <w:tcPr>
                  <w:tcW w:w="540" w:type="dxa"/>
                </w:tcPr>
                <w:p w14:paraId="12EAE8FF" w14:textId="77777777" w:rsidR="004B7CB0" w:rsidRDefault="004B7CB0" w:rsidP="00F86DB0">
                  <w:r>
                    <w:t>F.</w:t>
                  </w:r>
                </w:p>
              </w:tc>
              <w:tc>
                <w:tcPr>
                  <w:tcW w:w="4500" w:type="dxa"/>
                  <w:vAlign w:val="center"/>
                </w:tcPr>
                <w:p w14:paraId="58F93808" w14:textId="77777777" w:rsidR="004B7CB0" w:rsidRDefault="004B7CB0" w:rsidP="00F86DB0">
                  <w:r>
                    <w:t>If this amount was $25,000 or more and received in a single year, has it been returned to the state?</w:t>
                  </w:r>
                </w:p>
              </w:tc>
              <w:tc>
                <w:tcPr>
                  <w:tcW w:w="690" w:type="dxa"/>
                </w:tcPr>
                <w:p w14:paraId="6BE769FD" w14:textId="77777777" w:rsidR="004B7CB0" w:rsidRDefault="004B7CB0" w:rsidP="00F86DB0"/>
              </w:tc>
              <w:tc>
                <w:tcPr>
                  <w:tcW w:w="690" w:type="dxa"/>
                </w:tcPr>
                <w:p w14:paraId="27D9FC02" w14:textId="77777777" w:rsidR="004B7CB0" w:rsidRDefault="004B7CB0" w:rsidP="00F86DB0"/>
              </w:tc>
              <w:tc>
                <w:tcPr>
                  <w:tcW w:w="690" w:type="dxa"/>
                </w:tcPr>
                <w:p w14:paraId="70A59E2F" w14:textId="77777777" w:rsidR="004B7CB0" w:rsidRDefault="004B7CB0" w:rsidP="00F86DB0"/>
              </w:tc>
              <w:tc>
                <w:tcPr>
                  <w:tcW w:w="2160" w:type="dxa"/>
                </w:tcPr>
                <w:p w14:paraId="1CB25987" w14:textId="77777777" w:rsidR="004B7CB0" w:rsidRDefault="004B7CB0" w:rsidP="00F86DB0"/>
              </w:tc>
            </w:tr>
          </w:tbl>
          <w:p w14:paraId="755E8905" w14:textId="77777777" w:rsidR="004B7CB0" w:rsidRDefault="004B7CB0" w:rsidP="00F86DB0">
            <w:pPr>
              <w:pStyle w:val="Footer"/>
            </w:pPr>
          </w:p>
          <w:p w14:paraId="46BB6D7E" w14:textId="77777777" w:rsidR="004B7CB0" w:rsidRDefault="004B7CB0" w:rsidP="00F86DB0"/>
        </w:tc>
      </w:tr>
      <w:tr w:rsidR="004B7CB0" w14:paraId="53559B2E" w14:textId="77777777" w:rsidTr="00F86DB0">
        <w:tc>
          <w:tcPr>
            <w:tcW w:w="9350" w:type="dxa"/>
          </w:tcPr>
          <w:tbl>
            <w:tblPr>
              <w:tblW w:w="9134" w:type="dxa"/>
              <w:tblLook w:val="04A0" w:firstRow="1" w:lastRow="0" w:firstColumn="1" w:lastColumn="0" w:noHBand="0" w:noVBand="1"/>
            </w:tblPr>
            <w:tblGrid>
              <w:gridCol w:w="1043"/>
              <w:gridCol w:w="742"/>
              <w:gridCol w:w="1165"/>
              <w:gridCol w:w="1041"/>
              <w:gridCol w:w="1066"/>
              <w:gridCol w:w="1165"/>
              <w:gridCol w:w="1041"/>
              <w:gridCol w:w="706"/>
              <w:gridCol w:w="1165"/>
            </w:tblGrid>
            <w:tr w:rsidR="004B7CB0" w:rsidRPr="0072552C" w14:paraId="4AFD5058" w14:textId="77777777" w:rsidTr="00F86DB0">
              <w:trPr>
                <w:trHeight w:val="300"/>
              </w:trPr>
              <w:tc>
                <w:tcPr>
                  <w:tcW w:w="9134" w:type="dxa"/>
                  <w:gridSpan w:val="9"/>
                  <w:tcBorders>
                    <w:top w:val="nil"/>
                    <w:left w:val="nil"/>
                    <w:bottom w:val="nil"/>
                    <w:right w:val="nil"/>
                  </w:tcBorders>
                  <w:shd w:val="clear" w:color="000000" w:fill="FFFFFF"/>
                  <w:noWrap/>
                  <w:vAlign w:val="center"/>
                  <w:hideMark/>
                </w:tcPr>
                <w:bookmarkEnd w:id="0"/>
                <w:p w14:paraId="675F5915" w14:textId="77777777" w:rsidR="004B7CB0" w:rsidRDefault="004B7CB0" w:rsidP="00F86DB0">
                  <w:pPr>
                    <w:spacing w:after="0" w:line="240" w:lineRule="auto"/>
                    <w:jc w:val="center"/>
                    <w:rPr>
                      <w:rFonts w:ascii="Arial" w:eastAsia="Times New Roman" w:hAnsi="Arial" w:cs="Arial"/>
                      <w:b/>
                      <w:bCs/>
                      <w:color w:val="000000"/>
                    </w:rPr>
                  </w:pPr>
                  <w:r w:rsidRPr="0072552C">
                    <w:rPr>
                      <w:rFonts w:ascii="Arial" w:eastAsia="Times New Roman" w:hAnsi="Arial" w:cs="Arial"/>
                      <w:b/>
                      <w:bCs/>
                      <w:color w:val="000000"/>
                    </w:rPr>
                    <w:lastRenderedPageBreak/>
                    <w:t xml:space="preserve">Common Rule / Financials </w:t>
                  </w:r>
                  <w:r>
                    <w:rPr>
                      <w:rFonts w:ascii="Arial" w:eastAsia="Times New Roman" w:hAnsi="Arial" w:cs="Arial"/>
                      <w:b/>
                      <w:bCs/>
                      <w:color w:val="000000"/>
                    </w:rPr>
                    <w:t>–</w:t>
                  </w:r>
                  <w:r w:rsidRPr="0072552C">
                    <w:rPr>
                      <w:rFonts w:ascii="Arial" w:eastAsia="Times New Roman" w:hAnsi="Arial" w:cs="Arial"/>
                      <w:b/>
                      <w:bCs/>
                      <w:color w:val="000000"/>
                    </w:rPr>
                    <w:t xml:space="preserve"> DRAWS</w:t>
                  </w:r>
                </w:p>
                <w:p w14:paraId="4FE97A15" w14:textId="77777777" w:rsidR="004B7CB0" w:rsidRPr="0072552C" w:rsidRDefault="004B7CB0" w:rsidP="00F86DB0">
                  <w:pPr>
                    <w:spacing w:after="0" w:line="240" w:lineRule="auto"/>
                    <w:rPr>
                      <w:rFonts w:ascii="Arial" w:eastAsia="Times New Roman" w:hAnsi="Arial" w:cs="Arial"/>
                      <w:b/>
                      <w:bCs/>
                      <w:color w:val="000000"/>
                    </w:rPr>
                  </w:pPr>
                </w:p>
              </w:tc>
            </w:tr>
            <w:tr w:rsidR="004B7CB0" w:rsidRPr="0072552C" w14:paraId="4934E00D" w14:textId="77777777" w:rsidTr="00F86DB0">
              <w:trPr>
                <w:trHeight w:val="300"/>
              </w:trPr>
              <w:tc>
                <w:tcPr>
                  <w:tcW w:w="6223" w:type="dxa"/>
                  <w:gridSpan w:val="6"/>
                  <w:tcBorders>
                    <w:top w:val="nil"/>
                    <w:left w:val="nil"/>
                    <w:bottom w:val="single" w:sz="4" w:space="0" w:color="auto"/>
                    <w:right w:val="nil"/>
                  </w:tcBorders>
                  <w:shd w:val="clear" w:color="000000" w:fill="FFFF00"/>
                  <w:noWrap/>
                  <w:vAlign w:val="center"/>
                  <w:hideMark/>
                </w:tcPr>
                <w:p w14:paraId="73001C34" w14:textId="77777777" w:rsidR="004B7CB0" w:rsidRPr="0072552C" w:rsidRDefault="004B7CB0" w:rsidP="00F86DB0">
                  <w:pPr>
                    <w:spacing w:after="0" w:line="240" w:lineRule="auto"/>
                    <w:jc w:val="right"/>
                    <w:rPr>
                      <w:rFonts w:ascii="Arial" w:eastAsia="Times New Roman" w:hAnsi="Arial" w:cs="Arial"/>
                      <w:b/>
                      <w:bCs/>
                      <w:color w:val="000000"/>
                    </w:rPr>
                  </w:pPr>
                  <w:r w:rsidRPr="0072552C">
                    <w:rPr>
                      <w:rFonts w:ascii="Arial" w:eastAsia="Times New Roman" w:hAnsi="Arial" w:cs="Arial"/>
                      <w:b/>
                      <w:bCs/>
                      <w:color w:val="000000"/>
                    </w:rPr>
                    <w:t>Administration Contract</w:t>
                  </w:r>
                </w:p>
              </w:tc>
              <w:tc>
                <w:tcPr>
                  <w:tcW w:w="2911" w:type="dxa"/>
                  <w:gridSpan w:val="3"/>
                  <w:tcBorders>
                    <w:top w:val="nil"/>
                    <w:left w:val="nil"/>
                    <w:bottom w:val="nil"/>
                    <w:right w:val="nil"/>
                  </w:tcBorders>
                  <w:shd w:val="clear" w:color="000000" w:fill="FFFF00"/>
                  <w:noWrap/>
                  <w:vAlign w:val="bottom"/>
                  <w:hideMark/>
                </w:tcPr>
                <w:p w14:paraId="6646E7BB" w14:textId="77777777" w:rsidR="004B7CB0" w:rsidRPr="0072552C" w:rsidRDefault="004B7CB0" w:rsidP="00F86DB0">
                  <w:pPr>
                    <w:spacing w:after="0" w:line="240" w:lineRule="auto"/>
                    <w:jc w:val="center"/>
                    <w:rPr>
                      <w:rFonts w:ascii="Arial" w:eastAsia="Times New Roman" w:hAnsi="Arial" w:cs="Arial"/>
                      <w:color w:val="1F497D"/>
                    </w:rPr>
                  </w:pPr>
                  <w:r w:rsidRPr="0072552C">
                    <w:rPr>
                      <w:rFonts w:ascii="Arial" w:eastAsia="Times New Roman" w:hAnsi="Arial" w:cs="Arial"/>
                      <w:color w:val="1F497D"/>
                    </w:rPr>
                    <w:t>$0.00</w:t>
                  </w:r>
                </w:p>
              </w:tc>
            </w:tr>
            <w:tr w:rsidR="004B7CB0" w:rsidRPr="0072552C" w14:paraId="6C4B25CB" w14:textId="77777777" w:rsidTr="00F86DB0">
              <w:trPr>
                <w:trHeight w:val="600"/>
              </w:trPr>
              <w:tc>
                <w:tcPr>
                  <w:tcW w:w="1043" w:type="dxa"/>
                  <w:tcBorders>
                    <w:top w:val="nil"/>
                    <w:left w:val="single" w:sz="4" w:space="0" w:color="auto"/>
                    <w:bottom w:val="single" w:sz="4" w:space="0" w:color="auto"/>
                    <w:right w:val="single" w:sz="4" w:space="0" w:color="auto"/>
                  </w:tcBorders>
                  <w:shd w:val="clear" w:color="000000" w:fill="FFFFFF"/>
                  <w:vAlign w:val="center"/>
                  <w:hideMark/>
                </w:tcPr>
                <w:p w14:paraId="0C843AE0"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Invoice Number</w:t>
                  </w:r>
                </w:p>
              </w:tc>
              <w:tc>
                <w:tcPr>
                  <w:tcW w:w="739" w:type="dxa"/>
                  <w:tcBorders>
                    <w:top w:val="nil"/>
                    <w:left w:val="nil"/>
                    <w:bottom w:val="single" w:sz="4" w:space="0" w:color="auto"/>
                    <w:right w:val="single" w:sz="4" w:space="0" w:color="auto"/>
                  </w:tcBorders>
                  <w:shd w:val="clear" w:color="000000" w:fill="FFFFFF"/>
                  <w:vAlign w:val="center"/>
                  <w:hideMark/>
                </w:tcPr>
                <w:p w14:paraId="47D36948"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Date</w:t>
                  </w:r>
                </w:p>
              </w:tc>
              <w:tc>
                <w:tcPr>
                  <w:tcW w:w="1166" w:type="dxa"/>
                  <w:tcBorders>
                    <w:top w:val="nil"/>
                    <w:left w:val="nil"/>
                    <w:bottom w:val="single" w:sz="4" w:space="0" w:color="auto"/>
                    <w:right w:val="single" w:sz="4" w:space="0" w:color="auto"/>
                  </w:tcBorders>
                  <w:shd w:val="clear" w:color="000000" w:fill="FFFFFF"/>
                  <w:vAlign w:val="center"/>
                  <w:hideMark/>
                </w:tcPr>
                <w:p w14:paraId="147ADB0E"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 xml:space="preserve"> Amount </w:t>
                  </w:r>
                </w:p>
              </w:tc>
              <w:tc>
                <w:tcPr>
                  <w:tcW w:w="1042" w:type="dxa"/>
                  <w:tcBorders>
                    <w:top w:val="nil"/>
                    <w:left w:val="nil"/>
                    <w:bottom w:val="single" w:sz="4" w:space="0" w:color="auto"/>
                    <w:right w:val="single" w:sz="4" w:space="0" w:color="auto"/>
                  </w:tcBorders>
                  <w:shd w:val="clear" w:color="000000" w:fill="FFFFFF"/>
                  <w:vAlign w:val="center"/>
                  <w:hideMark/>
                </w:tcPr>
                <w:p w14:paraId="48327124"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Draw Number</w:t>
                  </w:r>
                </w:p>
              </w:tc>
              <w:tc>
                <w:tcPr>
                  <w:tcW w:w="1067" w:type="dxa"/>
                  <w:tcBorders>
                    <w:top w:val="nil"/>
                    <w:left w:val="nil"/>
                    <w:bottom w:val="single" w:sz="4" w:space="0" w:color="auto"/>
                    <w:right w:val="single" w:sz="4" w:space="0" w:color="auto"/>
                  </w:tcBorders>
                  <w:shd w:val="clear" w:color="000000" w:fill="FFFFFF"/>
                  <w:vAlign w:val="center"/>
                  <w:hideMark/>
                </w:tcPr>
                <w:p w14:paraId="522B4FBD"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Date</w:t>
                  </w:r>
                </w:p>
              </w:tc>
              <w:tc>
                <w:tcPr>
                  <w:tcW w:w="1166" w:type="dxa"/>
                  <w:tcBorders>
                    <w:top w:val="nil"/>
                    <w:left w:val="nil"/>
                    <w:bottom w:val="single" w:sz="4" w:space="0" w:color="auto"/>
                    <w:right w:val="single" w:sz="4" w:space="0" w:color="auto"/>
                  </w:tcBorders>
                  <w:shd w:val="clear" w:color="000000" w:fill="FFFFFF"/>
                  <w:vAlign w:val="center"/>
                  <w:hideMark/>
                </w:tcPr>
                <w:p w14:paraId="629EE172"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 xml:space="preserve"> Amount </w:t>
                  </w:r>
                </w:p>
              </w:tc>
              <w:tc>
                <w:tcPr>
                  <w:tcW w:w="1042" w:type="dxa"/>
                  <w:tcBorders>
                    <w:top w:val="single" w:sz="4" w:space="0" w:color="auto"/>
                    <w:left w:val="nil"/>
                    <w:bottom w:val="single" w:sz="4" w:space="0" w:color="auto"/>
                    <w:right w:val="single" w:sz="4" w:space="0" w:color="auto"/>
                  </w:tcBorders>
                  <w:shd w:val="clear" w:color="000000" w:fill="FFFFFF"/>
                  <w:vAlign w:val="center"/>
                  <w:hideMark/>
                </w:tcPr>
                <w:p w14:paraId="043BBFD0"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Check Number</w:t>
                  </w:r>
                </w:p>
              </w:tc>
              <w:tc>
                <w:tcPr>
                  <w:tcW w:w="703" w:type="dxa"/>
                  <w:tcBorders>
                    <w:top w:val="single" w:sz="4" w:space="0" w:color="auto"/>
                    <w:left w:val="nil"/>
                    <w:bottom w:val="single" w:sz="4" w:space="0" w:color="auto"/>
                    <w:right w:val="single" w:sz="4" w:space="0" w:color="auto"/>
                  </w:tcBorders>
                  <w:shd w:val="clear" w:color="000000" w:fill="FFFFFF"/>
                  <w:vAlign w:val="center"/>
                  <w:hideMark/>
                </w:tcPr>
                <w:p w14:paraId="033A4989"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Date</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14:paraId="6E23BE5F"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 xml:space="preserve"> Amount </w:t>
                  </w:r>
                </w:p>
              </w:tc>
            </w:tr>
            <w:tr w:rsidR="004B7CB0" w:rsidRPr="0072552C" w14:paraId="2650947A"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19F5C114"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03FCD823"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15FC6F37"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104342D0"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1</w:t>
                  </w:r>
                </w:p>
              </w:tc>
              <w:tc>
                <w:tcPr>
                  <w:tcW w:w="1067" w:type="dxa"/>
                  <w:tcBorders>
                    <w:top w:val="nil"/>
                    <w:left w:val="nil"/>
                    <w:bottom w:val="single" w:sz="4" w:space="0" w:color="auto"/>
                    <w:right w:val="single" w:sz="4" w:space="0" w:color="auto"/>
                  </w:tcBorders>
                  <w:shd w:val="clear" w:color="000000" w:fill="FFFFFF"/>
                  <w:noWrap/>
                  <w:vAlign w:val="center"/>
                  <w:hideMark/>
                </w:tcPr>
                <w:p w14:paraId="7F66D104"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266D9425"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54D91580"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271AA2F9"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43EAEB45"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4363184A"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7C5CE110"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12330D5D"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4B9467A6"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1759345B"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2</w:t>
                  </w:r>
                </w:p>
              </w:tc>
              <w:tc>
                <w:tcPr>
                  <w:tcW w:w="1067" w:type="dxa"/>
                  <w:tcBorders>
                    <w:top w:val="nil"/>
                    <w:left w:val="nil"/>
                    <w:bottom w:val="single" w:sz="4" w:space="0" w:color="auto"/>
                    <w:right w:val="single" w:sz="4" w:space="0" w:color="auto"/>
                  </w:tcBorders>
                  <w:shd w:val="clear" w:color="000000" w:fill="FFFFFF"/>
                  <w:noWrap/>
                  <w:vAlign w:val="center"/>
                  <w:hideMark/>
                </w:tcPr>
                <w:p w14:paraId="543A53DC"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5CAFFFBA"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66F2767B"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7EB84CCF"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7F679243"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54D951E1"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4BA7A3C7"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7942DB69"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14E84E59"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2F1261E8"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3</w:t>
                  </w:r>
                </w:p>
              </w:tc>
              <w:tc>
                <w:tcPr>
                  <w:tcW w:w="1067" w:type="dxa"/>
                  <w:tcBorders>
                    <w:top w:val="nil"/>
                    <w:left w:val="nil"/>
                    <w:bottom w:val="single" w:sz="4" w:space="0" w:color="auto"/>
                    <w:right w:val="single" w:sz="4" w:space="0" w:color="auto"/>
                  </w:tcBorders>
                  <w:shd w:val="clear" w:color="000000" w:fill="FFFFFF"/>
                  <w:noWrap/>
                  <w:vAlign w:val="center"/>
                  <w:hideMark/>
                </w:tcPr>
                <w:p w14:paraId="6F42D63F"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72222E56"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24589866"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75DB3DF8"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76E546C8"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243919FF"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3026FBE2"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6299CA17"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40EACF03"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0B148D32"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4</w:t>
                  </w:r>
                </w:p>
              </w:tc>
              <w:tc>
                <w:tcPr>
                  <w:tcW w:w="1067" w:type="dxa"/>
                  <w:tcBorders>
                    <w:top w:val="nil"/>
                    <w:left w:val="nil"/>
                    <w:bottom w:val="single" w:sz="4" w:space="0" w:color="auto"/>
                    <w:right w:val="single" w:sz="4" w:space="0" w:color="auto"/>
                  </w:tcBorders>
                  <w:shd w:val="clear" w:color="000000" w:fill="FFFFFF"/>
                  <w:noWrap/>
                  <w:vAlign w:val="center"/>
                  <w:hideMark/>
                </w:tcPr>
                <w:p w14:paraId="2E79683E"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02A0EB64"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72731F23"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457E6A51"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1DC185DC"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232E7DEA"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3DA713A5"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4DA969C5"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774B99AF"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2A53B6BA"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5</w:t>
                  </w:r>
                </w:p>
              </w:tc>
              <w:tc>
                <w:tcPr>
                  <w:tcW w:w="1067" w:type="dxa"/>
                  <w:tcBorders>
                    <w:top w:val="nil"/>
                    <w:left w:val="nil"/>
                    <w:bottom w:val="single" w:sz="4" w:space="0" w:color="auto"/>
                    <w:right w:val="single" w:sz="4" w:space="0" w:color="auto"/>
                  </w:tcBorders>
                  <w:shd w:val="clear" w:color="000000" w:fill="FFFFFF"/>
                  <w:noWrap/>
                  <w:vAlign w:val="center"/>
                  <w:hideMark/>
                </w:tcPr>
                <w:p w14:paraId="6895C3A0"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547ECAF5"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1F3D002F"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023CC320"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70165101"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2968BBB4"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49A14FCD"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4C7F447D"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49734128"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65977BE3"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6</w:t>
                  </w:r>
                </w:p>
              </w:tc>
              <w:tc>
                <w:tcPr>
                  <w:tcW w:w="1067" w:type="dxa"/>
                  <w:tcBorders>
                    <w:top w:val="nil"/>
                    <w:left w:val="nil"/>
                    <w:bottom w:val="single" w:sz="4" w:space="0" w:color="auto"/>
                    <w:right w:val="single" w:sz="4" w:space="0" w:color="auto"/>
                  </w:tcBorders>
                  <w:shd w:val="clear" w:color="000000" w:fill="FFFFFF"/>
                  <w:noWrap/>
                  <w:vAlign w:val="center"/>
                  <w:hideMark/>
                </w:tcPr>
                <w:p w14:paraId="7F78A3EE"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5235D3F3"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76110018"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053D8B5D"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25181EF7"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32E555D1"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31F5B74B"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3A8575FD"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2D0C382A"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48D36126"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7</w:t>
                  </w:r>
                </w:p>
              </w:tc>
              <w:tc>
                <w:tcPr>
                  <w:tcW w:w="1067" w:type="dxa"/>
                  <w:tcBorders>
                    <w:top w:val="nil"/>
                    <w:left w:val="nil"/>
                    <w:bottom w:val="single" w:sz="4" w:space="0" w:color="auto"/>
                    <w:right w:val="single" w:sz="4" w:space="0" w:color="auto"/>
                  </w:tcBorders>
                  <w:shd w:val="clear" w:color="000000" w:fill="FFFFFF"/>
                  <w:noWrap/>
                  <w:vAlign w:val="center"/>
                  <w:hideMark/>
                </w:tcPr>
                <w:p w14:paraId="7042C9FD"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4D4BF149"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75745974"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0B98B27A"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7C03A531"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55DCA623"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231A0713"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388E16B4"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3E09D713"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1A8CCC05"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8</w:t>
                  </w:r>
                </w:p>
              </w:tc>
              <w:tc>
                <w:tcPr>
                  <w:tcW w:w="1067" w:type="dxa"/>
                  <w:tcBorders>
                    <w:top w:val="nil"/>
                    <w:left w:val="nil"/>
                    <w:bottom w:val="single" w:sz="4" w:space="0" w:color="auto"/>
                    <w:right w:val="single" w:sz="4" w:space="0" w:color="auto"/>
                  </w:tcBorders>
                  <w:shd w:val="clear" w:color="000000" w:fill="FFFFFF"/>
                  <w:noWrap/>
                  <w:vAlign w:val="center"/>
                  <w:hideMark/>
                </w:tcPr>
                <w:p w14:paraId="267BA6AC"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70B5D991"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0B687BA7"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425C5F67"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6CC4D2EC"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4518709A"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0CDE770B"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4D898ACE"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309EE850"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5B4318FB"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9</w:t>
                  </w:r>
                </w:p>
              </w:tc>
              <w:tc>
                <w:tcPr>
                  <w:tcW w:w="1067" w:type="dxa"/>
                  <w:tcBorders>
                    <w:top w:val="nil"/>
                    <w:left w:val="nil"/>
                    <w:bottom w:val="single" w:sz="4" w:space="0" w:color="auto"/>
                    <w:right w:val="single" w:sz="4" w:space="0" w:color="auto"/>
                  </w:tcBorders>
                  <w:shd w:val="clear" w:color="000000" w:fill="FFFFFF"/>
                  <w:noWrap/>
                  <w:vAlign w:val="center"/>
                  <w:hideMark/>
                </w:tcPr>
                <w:p w14:paraId="38223FCF"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14F6ADE3"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56798E18"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104D0424"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75A48F40"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01CB4024" w14:textId="77777777" w:rsidTr="00F86DB0">
              <w:trPr>
                <w:trHeight w:val="300"/>
              </w:trPr>
              <w:tc>
                <w:tcPr>
                  <w:tcW w:w="1043" w:type="dxa"/>
                  <w:tcBorders>
                    <w:top w:val="nil"/>
                    <w:left w:val="nil"/>
                    <w:bottom w:val="nil"/>
                    <w:right w:val="nil"/>
                  </w:tcBorders>
                  <w:shd w:val="clear" w:color="000000" w:fill="FFFFFF"/>
                  <w:noWrap/>
                  <w:vAlign w:val="bottom"/>
                  <w:hideMark/>
                </w:tcPr>
                <w:p w14:paraId="55A4A294"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nil"/>
                    <w:bottom w:val="nil"/>
                    <w:right w:val="nil"/>
                  </w:tcBorders>
                  <w:shd w:val="clear" w:color="000000" w:fill="FFFFFF"/>
                  <w:noWrap/>
                  <w:vAlign w:val="center"/>
                  <w:hideMark/>
                </w:tcPr>
                <w:p w14:paraId="27FDF16B"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Total</w:t>
                  </w:r>
                </w:p>
              </w:tc>
              <w:tc>
                <w:tcPr>
                  <w:tcW w:w="1166" w:type="dxa"/>
                  <w:tcBorders>
                    <w:top w:val="nil"/>
                    <w:left w:val="nil"/>
                    <w:bottom w:val="double" w:sz="6" w:space="0" w:color="auto"/>
                    <w:right w:val="nil"/>
                  </w:tcBorders>
                  <w:shd w:val="clear" w:color="000000" w:fill="FFFFFF"/>
                  <w:noWrap/>
                  <w:vAlign w:val="bottom"/>
                  <w:hideMark/>
                </w:tcPr>
                <w:p w14:paraId="54234DB1"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xml:space="preserve"> $                  -   </w:t>
                  </w:r>
                </w:p>
              </w:tc>
              <w:tc>
                <w:tcPr>
                  <w:tcW w:w="1042" w:type="dxa"/>
                  <w:tcBorders>
                    <w:top w:val="nil"/>
                    <w:left w:val="nil"/>
                    <w:bottom w:val="nil"/>
                    <w:right w:val="nil"/>
                  </w:tcBorders>
                  <w:shd w:val="clear" w:color="000000" w:fill="FFFFFF"/>
                  <w:noWrap/>
                  <w:vAlign w:val="bottom"/>
                  <w:hideMark/>
                </w:tcPr>
                <w:p w14:paraId="69686580"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067" w:type="dxa"/>
                  <w:tcBorders>
                    <w:top w:val="nil"/>
                    <w:left w:val="nil"/>
                    <w:bottom w:val="nil"/>
                    <w:right w:val="nil"/>
                  </w:tcBorders>
                  <w:shd w:val="clear" w:color="000000" w:fill="FFFFFF"/>
                  <w:noWrap/>
                  <w:vAlign w:val="center"/>
                  <w:hideMark/>
                </w:tcPr>
                <w:p w14:paraId="650AD669"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Total</w:t>
                  </w:r>
                </w:p>
              </w:tc>
              <w:tc>
                <w:tcPr>
                  <w:tcW w:w="1166" w:type="dxa"/>
                  <w:tcBorders>
                    <w:top w:val="nil"/>
                    <w:left w:val="nil"/>
                    <w:bottom w:val="double" w:sz="6" w:space="0" w:color="auto"/>
                    <w:right w:val="nil"/>
                  </w:tcBorders>
                  <w:shd w:val="clear" w:color="000000" w:fill="FFFFFF"/>
                  <w:noWrap/>
                  <w:vAlign w:val="bottom"/>
                  <w:hideMark/>
                </w:tcPr>
                <w:p w14:paraId="6BD05E19"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xml:space="preserve"> $                  -   </w:t>
                  </w:r>
                </w:p>
              </w:tc>
              <w:tc>
                <w:tcPr>
                  <w:tcW w:w="1042" w:type="dxa"/>
                  <w:tcBorders>
                    <w:top w:val="nil"/>
                    <w:left w:val="nil"/>
                    <w:bottom w:val="nil"/>
                    <w:right w:val="nil"/>
                  </w:tcBorders>
                  <w:shd w:val="clear" w:color="000000" w:fill="FFFFFF"/>
                  <w:noWrap/>
                  <w:vAlign w:val="center"/>
                  <w:hideMark/>
                </w:tcPr>
                <w:p w14:paraId="33B6CAC3"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Total</w:t>
                  </w:r>
                </w:p>
              </w:tc>
              <w:tc>
                <w:tcPr>
                  <w:tcW w:w="703" w:type="dxa"/>
                  <w:tcBorders>
                    <w:top w:val="nil"/>
                    <w:left w:val="nil"/>
                    <w:bottom w:val="nil"/>
                    <w:right w:val="nil"/>
                  </w:tcBorders>
                  <w:shd w:val="clear" w:color="000000" w:fill="FFFFFF"/>
                  <w:noWrap/>
                  <w:vAlign w:val="bottom"/>
                  <w:hideMark/>
                </w:tcPr>
                <w:p w14:paraId="068D610D"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i/>
                      <w:iCs/>
                      <w:color w:val="002060"/>
                    </w:rPr>
                    <w:t xml:space="preserve"> $                  -   </w:t>
                  </w:r>
                </w:p>
              </w:tc>
              <w:tc>
                <w:tcPr>
                  <w:tcW w:w="1166" w:type="dxa"/>
                  <w:tcBorders>
                    <w:top w:val="nil"/>
                    <w:left w:val="nil"/>
                    <w:bottom w:val="double" w:sz="6" w:space="0" w:color="auto"/>
                    <w:right w:val="nil"/>
                  </w:tcBorders>
                  <w:shd w:val="clear" w:color="000000" w:fill="FFFFFF"/>
                  <w:noWrap/>
                  <w:vAlign w:val="center"/>
                  <w:hideMark/>
                </w:tcPr>
                <w:p w14:paraId="78D0EAC3" w14:textId="77777777" w:rsidR="004B7CB0" w:rsidRPr="0072552C" w:rsidRDefault="004B7CB0" w:rsidP="00F86DB0">
                  <w:pPr>
                    <w:spacing w:after="0" w:line="240" w:lineRule="auto"/>
                    <w:rPr>
                      <w:rFonts w:ascii="Arial" w:eastAsia="Times New Roman" w:hAnsi="Arial" w:cs="Arial"/>
                      <w:i/>
                      <w:iCs/>
                      <w:color w:val="002060"/>
                    </w:rPr>
                  </w:pPr>
                </w:p>
              </w:tc>
            </w:tr>
            <w:tr w:rsidR="004B7CB0" w:rsidRPr="0072552C" w14:paraId="49ED708F" w14:textId="77777777" w:rsidTr="00F86DB0">
              <w:trPr>
                <w:trHeight w:val="240"/>
              </w:trPr>
              <w:tc>
                <w:tcPr>
                  <w:tcW w:w="1043" w:type="dxa"/>
                  <w:tcBorders>
                    <w:top w:val="nil"/>
                    <w:left w:val="nil"/>
                    <w:bottom w:val="nil"/>
                    <w:right w:val="nil"/>
                  </w:tcBorders>
                  <w:shd w:val="clear" w:color="000000" w:fill="FFFFFF"/>
                  <w:noWrap/>
                  <w:vAlign w:val="bottom"/>
                  <w:hideMark/>
                </w:tcPr>
                <w:p w14:paraId="6D685DF2" w14:textId="77777777" w:rsidR="004B7CB0" w:rsidRPr="0072552C" w:rsidRDefault="004B7CB0" w:rsidP="00F86DB0">
                  <w:pPr>
                    <w:spacing w:after="0" w:line="240" w:lineRule="auto"/>
                    <w:jc w:val="center"/>
                    <w:rPr>
                      <w:rFonts w:ascii="Arial" w:eastAsia="Times New Roman" w:hAnsi="Arial" w:cs="Arial"/>
                      <w:color w:val="000000"/>
                      <w:sz w:val="16"/>
                      <w:szCs w:val="16"/>
                    </w:rPr>
                  </w:pPr>
                </w:p>
              </w:tc>
              <w:tc>
                <w:tcPr>
                  <w:tcW w:w="739" w:type="dxa"/>
                  <w:tcBorders>
                    <w:top w:val="nil"/>
                    <w:left w:val="nil"/>
                    <w:bottom w:val="nil"/>
                    <w:right w:val="nil"/>
                  </w:tcBorders>
                  <w:shd w:val="clear" w:color="000000" w:fill="FFFFFF"/>
                  <w:noWrap/>
                  <w:vAlign w:val="center"/>
                  <w:hideMark/>
                </w:tcPr>
                <w:p w14:paraId="57E907F3" w14:textId="77777777" w:rsidR="004B7CB0" w:rsidRPr="0072552C" w:rsidRDefault="004B7CB0" w:rsidP="00F86DB0">
                  <w:pPr>
                    <w:spacing w:after="0" w:line="240" w:lineRule="auto"/>
                    <w:jc w:val="center"/>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1166" w:type="dxa"/>
                  <w:tcBorders>
                    <w:top w:val="nil"/>
                    <w:left w:val="nil"/>
                    <w:bottom w:val="nil"/>
                    <w:right w:val="nil"/>
                  </w:tcBorders>
                  <w:shd w:val="clear" w:color="000000" w:fill="FFFFFF"/>
                  <w:noWrap/>
                  <w:vAlign w:val="bottom"/>
                  <w:hideMark/>
                </w:tcPr>
                <w:p w14:paraId="21E2C993" w14:textId="77777777" w:rsidR="004B7CB0" w:rsidRPr="0072552C" w:rsidRDefault="004B7CB0" w:rsidP="00F86DB0">
                  <w:pPr>
                    <w:spacing w:after="0" w:line="240" w:lineRule="auto"/>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1042" w:type="dxa"/>
                  <w:tcBorders>
                    <w:top w:val="nil"/>
                    <w:left w:val="nil"/>
                    <w:bottom w:val="nil"/>
                    <w:right w:val="nil"/>
                  </w:tcBorders>
                  <w:shd w:val="clear" w:color="000000" w:fill="FFFFFF"/>
                  <w:noWrap/>
                  <w:vAlign w:val="bottom"/>
                  <w:hideMark/>
                </w:tcPr>
                <w:p w14:paraId="145BCD25" w14:textId="77777777" w:rsidR="004B7CB0" w:rsidRPr="0072552C" w:rsidRDefault="004B7CB0" w:rsidP="00F86DB0">
                  <w:pPr>
                    <w:spacing w:after="0" w:line="240" w:lineRule="auto"/>
                    <w:jc w:val="center"/>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1067" w:type="dxa"/>
                  <w:tcBorders>
                    <w:top w:val="nil"/>
                    <w:left w:val="nil"/>
                    <w:bottom w:val="nil"/>
                    <w:right w:val="nil"/>
                  </w:tcBorders>
                  <w:shd w:val="clear" w:color="000000" w:fill="FFFFFF"/>
                  <w:noWrap/>
                  <w:vAlign w:val="center"/>
                  <w:hideMark/>
                </w:tcPr>
                <w:p w14:paraId="20D9B586" w14:textId="77777777" w:rsidR="004B7CB0" w:rsidRPr="0072552C" w:rsidRDefault="004B7CB0" w:rsidP="00F86DB0">
                  <w:pPr>
                    <w:spacing w:after="0" w:line="240" w:lineRule="auto"/>
                    <w:jc w:val="center"/>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1166" w:type="dxa"/>
                  <w:tcBorders>
                    <w:top w:val="nil"/>
                    <w:left w:val="nil"/>
                    <w:bottom w:val="nil"/>
                    <w:right w:val="nil"/>
                  </w:tcBorders>
                  <w:shd w:val="clear" w:color="000000" w:fill="FFFFFF"/>
                  <w:noWrap/>
                  <w:vAlign w:val="bottom"/>
                  <w:hideMark/>
                </w:tcPr>
                <w:p w14:paraId="5B15882E" w14:textId="77777777" w:rsidR="004B7CB0" w:rsidRPr="0072552C" w:rsidRDefault="004B7CB0" w:rsidP="00F86DB0">
                  <w:pPr>
                    <w:spacing w:after="0" w:line="240" w:lineRule="auto"/>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1042" w:type="dxa"/>
                  <w:tcBorders>
                    <w:top w:val="nil"/>
                    <w:left w:val="nil"/>
                    <w:bottom w:val="nil"/>
                    <w:right w:val="nil"/>
                  </w:tcBorders>
                  <w:shd w:val="clear" w:color="000000" w:fill="FFFFFF"/>
                  <w:noWrap/>
                  <w:vAlign w:val="bottom"/>
                  <w:hideMark/>
                </w:tcPr>
                <w:p w14:paraId="641636E2" w14:textId="77777777" w:rsidR="004B7CB0" w:rsidRPr="0072552C" w:rsidRDefault="004B7CB0" w:rsidP="00F86DB0">
                  <w:pPr>
                    <w:spacing w:after="0" w:line="240" w:lineRule="auto"/>
                    <w:jc w:val="center"/>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703" w:type="dxa"/>
                  <w:tcBorders>
                    <w:top w:val="nil"/>
                    <w:left w:val="nil"/>
                    <w:bottom w:val="nil"/>
                    <w:right w:val="nil"/>
                  </w:tcBorders>
                  <w:shd w:val="clear" w:color="000000" w:fill="FFFFFF"/>
                  <w:noWrap/>
                  <w:vAlign w:val="center"/>
                  <w:hideMark/>
                </w:tcPr>
                <w:p w14:paraId="434464B4" w14:textId="77777777" w:rsidR="004B7CB0" w:rsidRPr="0072552C" w:rsidRDefault="004B7CB0" w:rsidP="00F86DB0">
                  <w:pPr>
                    <w:spacing w:after="0" w:line="240" w:lineRule="auto"/>
                    <w:jc w:val="center"/>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1166" w:type="dxa"/>
                  <w:tcBorders>
                    <w:top w:val="nil"/>
                    <w:left w:val="nil"/>
                    <w:bottom w:val="nil"/>
                    <w:right w:val="nil"/>
                  </w:tcBorders>
                  <w:shd w:val="clear" w:color="000000" w:fill="FFFFFF"/>
                  <w:noWrap/>
                  <w:vAlign w:val="bottom"/>
                  <w:hideMark/>
                </w:tcPr>
                <w:p w14:paraId="31D816BF" w14:textId="77777777" w:rsidR="004B7CB0" w:rsidRPr="0072552C" w:rsidRDefault="004B7CB0" w:rsidP="00F86DB0">
                  <w:pPr>
                    <w:spacing w:after="0" w:line="240" w:lineRule="auto"/>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r>
            <w:tr w:rsidR="004B7CB0" w:rsidRPr="0072552C" w14:paraId="243BFDB0" w14:textId="77777777" w:rsidTr="00F86DB0">
              <w:trPr>
                <w:trHeight w:val="300"/>
              </w:trPr>
              <w:tc>
                <w:tcPr>
                  <w:tcW w:w="6223" w:type="dxa"/>
                  <w:gridSpan w:val="6"/>
                  <w:tcBorders>
                    <w:top w:val="nil"/>
                    <w:left w:val="nil"/>
                    <w:bottom w:val="single" w:sz="4" w:space="0" w:color="auto"/>
                    <w:right w:val="nil"/>
                  </w:tcBorders>
                  <w:shd w:val="clear" w:color="000000" w:fill="FFFF00"/>
                  <w:noWrap/>
                  <w:vAlign w:val="center"/>
                  <w:hideMark/>
                </w:tcPr>
                <w:p w14:paraId="3503E941" w14:textId="77777777" w:rsidR="004B7CB0" w:rsidRPr="0072552C" w:rsidRDefault="004B7CB0" w:rsidP="00F86DB0">
                  <w:pPr>
                    <w:spacing w:after="0" w:line="240" w:lineRule="auto"/>
                    <w:jc w:val="right"/>
                    <w:rPr>
                      <w:rFonts w:ascii="Arial" w:eastAsia="Times New Roman" w:hAnsi="Arial" w:cs="Arial"/>
                      <w:b/>
                      <w:bCs/>
                      <w:color w:val="000000"/>
                    </w:rPr>
                  </w:pPr>
                  <w:r w:rsidRPr="0072552C">
                    <w:rPr>
                      <w:rFonts w:ascii="Arial" w:eastAsia="Times New Roman" w:hAnsi="Arial" w:cs="Arial"/>
                      <w:b/>
                      <w:bCs/>
                      <w:color w:val="000000"/>
                    </w:rPr>
                    <w:t>Engineering Contract</w:t>
                  </w:r>
                </w:p>
              </w:tc>
              <w:tc>
                <w:tcPr>
                  <w:tcW w:w="2911" w:type="dxa"/>
                  <w:gridSpan w:val="3"/>
                  <w:tcBorders>
                    <w:top w:val="nil"/>
                    <w:left w:val="nil"/>
                    <w:bottom w:val="nil"/>
                    <w:right w:val="nil"/>
                  </w:tcBorders>
                  <w:shd w:val="clear" w:color="000000" w:fill="FFFF00"/>
                  <w:noWrap/>
                  <w:vAlign w:val="bottom"/>
                  <w:hideMark/>
                </w:tcPr>
                <w:p w14:paraId="72182B24" w14:textId="77777777" w:rsidR="004B7CB0" w:rsidRPr="0072552C" w:rsidRDefault="004B7CB0" w:rsidP="00F86DB0">
                  <w:pPr>
                    <w:spacing w:after="0" w:line="240" w:lineRule="auto"/>
                    <w:jc w:val="center"/>
                    <w:rPr>
                      <w:rFonts w:ascii="Arial" w:eastAsia="Times New Roman" w:hAnsi="Arial" w:cs="Arial"/>
                      <w:color w:val="1F497D"/>
                    </w:rPr>
                  </w:pPr>
                  <w:r w:rsidRPr="0072552C">
                    <w:rPr>
                      <w:rFonts w:ascii="Arial" w:eastAsia="Times New Roman" w:hAnsi="Arial" w:cs="Arial"/>
                      <w:color w:val="1F497D"/>
                    </w:rPr>
                    <w:t>$0.00</w:t>
                  </w:r>
                </w:p>
              </w:tc>
            </w:tr>
            <w:tr w:rsidR="004B7CB0" w:rsidRPr="0072552C" w14:paraId="5E469860" w14:textId="77777777" w:rsidTr="00F86DB0">
              <w:trPr>
                <w:trHeight w:val="600"/>
              </w:trPr>
              <w:tc>
                <w:tcPr>
                  <w:tcW w:w="1043" w:type="dxa"/>
                  <w:tcBorders>
                    <w:top w:val="nil"/>
                    <w:left w:val="single" w:sz="4" w:space="0" w:color="auto"/>
                    <w:bottom w:val="single" w:sz="4" w:space="0" w:color="auto"/>
                    <w:right w:val="single" w:sz="4" w:space="0" w:color="auto"/>
                  </w:tcBorders>
                  <w:shd w:val="clear" w:color="000000" w:fill="FFFFFF"/>
                  <w:vAlign w:val="center"/>
                  <w:hideMark/>
                </w:tcPr>
                <w:p w14:paraId="2C801B49"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Invoice Number</w:t>
                  </w:r>
                </w:p>
              </w:tc>
              <w:tc>
                <w:tcPr>
                  <w:tcW w:w="739" w:type="dxa"/>
                  <w:tcBorders>
                    <w:top w:val="nil"/>
                    <w:left w:val="nil"/>
                    <w:bottom w:val="single" w:sz="4" w:space="0" w:color="auto"/>
                    <w:right w:val="single" w:sz="4" w:space="0" w:color="auto"/>
                  </w:tcBorders>
                  <w:shd w:val="clear" w:color="000000" w:fill="FFFFFF"/>
                  <w:vAlign w:val="center"/>
                  <w:hideMark/>
                </w:tcPr>
                <w:p w14:paraId="49A38AE6"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Date</w:t>
                  </w:r>
                </w:p>
              </w:tc>
              <w:tc>
                <w:tcPr>
                  <w:tcW w:w="1166" w:type="dxa"/>
                  <w:tcBorders>
                    <w:top w:val="nil"/>
                    <w:left w:val="nil"/>
                    <w:bottom w:val="single" w:sz="4" w:space="0" w:color="auto"/>
                    <w:right w:val="single" w:sz="4" w:space="0" w:color="auto"/>
                  </w:tcBorders>
                  <w:shd w:val="clear" w:color="000000" w:fill="FFFFFF"/>
                  <w:vAlign w:val="center"/>
                  <w:hideMark/>
                </w:tcPr>
                <w:p w14:paraId="2214690E"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 xml:space="preserve"> Amount </w:t>
                  </w:r>
                </w:p>
              </w:tc>
              <w:tc>
                <w:tcPr>
                  <w:tcW w:w="1042" w:type="dxa"/>
                  <w:tcBorders>
                    <w:top w:val="nil"/>
                    <w:left w:val="nil"/>
                    <w:bottom w:val="single" w:sz="4" w:space="0" w:color="auto"/>
                    <w:right w:val="single" w:sz="4" w:space="0" w:color="auto"/>
                  </w:tcBorders>
                  <w:shd w:val="clear" w:color="000000" w:fill="FFFFFF"/>
                  <w:vAlign w:val="center"/>
                  <w:hideMark/>
                </w:tcPr>
                <w:p w14:paraId="040F0D37"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Draw Number</w:t>
                  </w:r>
                </w:p>
              </w:tc>
              <w:tc>
                <w:tcPr>
                  <w:tcW w:w="1067" w:type="dxa"/>
                  <w:tcBorders>
                    <w:top w:val="nil"/>
                    <w:left w:val="nil"/>
                    <w:bottom w:val="single" w:sz="4" w:space="0" w:color="auto"/>
                    <w:right w:val="single" w:sz="4" w:space="0" w:color="auto"/>
                  </w:tcBorders>
                  <w:shd w:val="clear" w:color="000000" w:fill="FFFFFF"/>
                  <w:vAlign w:val="center"/>
                  <w:hideMark/>
                </w:tcPr>
                <w:p w14:paraId="507AA343"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Date</w:t>
                  </w:r>
                </w:p>
              </w:tc>
              <w:tc>
                <w:tcPr>
                  <w:tcW w:w="1166" w:type="dxa"/>
                  <w:tcBorders>
                    <w:top w:val="nil"/>
                    <w:left w:val="nil"/>
                    <w:bottom w:val="single" w:sz="4" w:space="0" w:color="auto"/>
                    <w:right w:val="single" w:sz="4" w:space="0" w:color="auto"/>
                  </w:tcBorders>
                  <w:shd w:val="clear" w:color="000000" w:fill="FFFFFF"/>
                  <w:vAlign w:val="center"/>
                  <w:hideMark/>
                </w:tcPr>
                <w:p w14:paraId="0BD62898"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 xml:space="preserve"> Amount </w:t>
                  </w:r>
                </w:p>
              </w:tc>
              <w:tc>
                <w:tcPr>
                  <w:tcW w:w="1042" w:type="dxa"/>
                  <w:tcBorders>
                    <w:top w:val="single" w:sz="4" w:space="0" w:color="auto"/>
                    <w:left w:val="nil"/>
                    <w:bottom w:val="single" w:sz="4" w:space="0" w:color="auto"/>
                    <w:right w:val="single" w:sz="4" w:space="0" w:color="auto"/>
                  </w:tcBorders>
                  <w:shd w:val="clear" w:color="000000" w:fill="FFFFFF"/>
                  <w:vAlign w:val="center"/>
                  <w:hideMark/>
                </w:tcPr>
                <w:p w14:paraId="31E00E3C"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Check Number</w:t>
                  </w:r>
                </w:p>
              </w:tc>
              <w:tc>
                <w:tcPr>
                  <w:tcW w:w="703" w:type="dxa"/>
                  <w:tcBorders>
                    <w:top w:val="single" w:sz="4" w:space="0" w:color="auto"/>
                    <w:left w:val="nil"/>
                    <w:bottom w:val="single" w:sz="4" w:space="0" w:color="auto"/>
                    <w:right w:val="single" w:sz="4" w:space="0" w:color="auto"/>
                  </w:tcBorders>
                  <w:shd w:val="clear" w:color="000000" w:fill="FFFFFF"/>
                  <w:vAlign w:val="center"/>
                  <w:hideMark/>
                </w:tcPr>
                <w:p w14:paraId="7B8EE46B"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Date</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14:paraId="33DDC7CB"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 xml:space="preserve"> Amount </w:t>
                  </w:r>
                </w:p>
              </w:tc>
            </w:tr>
            <w:tr w:rsidR="004B7CB0" w:rsidRPr="0072552C" w14:paraId="02BF2301"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55508EB7"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0E7FD548"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5925D39E"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1B343189"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1</w:t>
                  </w:r>
                </w:p>
              </w:tc>
              <w:tc>
                <w:tcPr>
                  <w:tcW w:w="1067" w:type="dxa"/>
                  <w:tcBorders>
                    <w:top w:val="nil"/>
                    <w:left w:val="nil"/>
                    <w:bottom w:val="single" w:sz="4" w:space="0" w:color="auto"/>
                    <w:right w:val="single" w:sz="4" w:space="0" w:color="auto"/>
                  </w:tcBorders>
                  <w:shd w:val="clear" w:color="000000" w:fill="FFFFFF"/>
                  <w:noWrap/>
                  <w:vAlign w:val="center"/>
                </w:tcPr>
                <w:p w14:paraId="3C5D2624" w14:textId="77777777" w:rsidR="004B7CB0" w:rsidRPr="0072552C" w:rsidRDefault="004B7CB0" w:rsidP="00F86DB0">
                  <w:pPr>
                    <w:spacing w:after="0" w:line="240" w:lineRule="auto"/>
                    <w:jc w:val="center"/>
                    <w:rPr>
                      <w:rFonts w:ascii="Arial" w:eastAsia="Times New Roman" w:hAnsi="Arial" w:cs="Arial"/>
                      <w:i/>
                      <w:iCs/>
                      <w:color w:val="002060"/>
                    </w:rPr>
                  </w:pPr>
                </w:p>
              </w:tc>
              <w:tc>
                <w:tcPr>
                  <w:tcW w:w="1166" w:type="dxa"/>
                  <w:tcBorders>
                    <w:top w:val="nil"/>
                    <w:left w:val="nil"/>
                    <w:bottom w:val="single" w:sz="4" w:space="0" w:color="auto"/>
                    <w:right w:val="single" w:sz="4" w:space="0" w:color="auto"/>
                  </w:tcBorders>
                  <w:shd w:val="clear" w:color="000000" w:fill="FFFFFF"/>
                  <w:noWrap/>
                  <w:vAlign w:val="bottom"/>
                  <w:hideMark/>
                </w:tcPr>
                <w:p w14:paraId="5C8D16F5"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2BB693B7"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164D9DBD"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3AA90F5D"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07D27FC2"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79AE8406"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370BCFE5"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5B335C61"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5C6BED6C"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2</w:t>
                  </w:r>
                </w:p>
              </w:tc>
              <w:tc>
                <w:tcPr>
                  <w:tcW w:w="1067" w:type="dxa"/>
                  <w:tcBorders>
                    <w:top w:val="nil"/>
                    <w:left w:val="nil"/>
                    <w:bottom w:val="single" w:sz="4" w:space="0" w:color="auto"/>
                    <w:right w:val="single" w:sz="4" w:space="0" w:color="auto"/>
                  </w:tcBorders>
                  <w:shd w:val="clear" w:color="000000" w:fill="FFFFFF"/>
                  <w:noWrap/>
                  <w:vAlign w:val="center"/>
                </w:tcPr>
                <w:p w14:paraId="33802F90" w14:textId="77777777" w:rsidR="004B7CB0" w:rsidRPr="0072552C" w:rsidRDefault="004B7CB0" w:rsidP="00F86DB0">
                  <w:pPr>
                    <w:spacing w:after="0" w:line="240" w:lineRule="auto"/>
                    <w:jc w:val="center"/>
                    <w:rPr>
                      <w:rFonts w:ascii="Arial" w:eastAsia="Times New Roman" w:hAnsi="Arial" w:cs="Arial"/>
                      <w:i/>
                      <w:iCs/>
                      <w:color w:val="002060"/>
                    </w:rPr>
                  </w:pPr>
                </w:p>
              </w:tc>
              <w:tc>
                <w:tcPr>
                  <w:tcW w:w="1166" w:type="dxa"/>
                  <w:tcBorders>
                    <w:top w:val="nil"/>
                    <w:left w:val="nil"/>
                    <w:bottom w:val="single" w:sz="4" w:space="0" w:color="auto"/>
                    <w:right w:val="single" w:sz="4" w:space="0" w:color="auto"/>
                  </w:tcBorders>
                  <w:shd w:val="clear" w:color="000000" w:fill="FFFFFF"/>
                  <w:noWrap/>
                  <w:vAlign w:val="bottom"/>
                  <w:hideMark/>
                </w:tcPr>
                <w:p w14:paraId="57AD6D4B"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3346C91D"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3D9E2278"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769D33A0"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20BFF20D"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317BE80E"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79822BDC"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11D9A1C4"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651FA601"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3</w:t>
                  </w:r>
                </w:p>
              </w:tc>
              <w:tc>
                <w:tcPr>
                  <w:tcW w:w="1067" w:type="dxa"/>
                  <w:tcBorders>
                    <w:top w:val="nil"/>
                    <w:left w:val="nil"/>
                    <w:bottom w:val="single" w:sz="4" w:space="0" w:color="auto"/>
                    <w:right w:val="single" w:sz="4" w:space="0" w:color="auto"/>
                  </w:tcBorders>
                  <w:shd w:val="clear" w:color="000000" w:fill="FFFFFF"/>
                  <w:noWrap/>
                  <w:vAlign w:val="center"/>
                </w:tcPr>
                <w:p w14:paraId="0A307159" w14:textId="77777777" w:rsidR="004B7CB0" w:rsidRPr="0072552C" w:rsidRDefault="004B7CB0" w:rsidP="00F86DB0">
                  <w:pPr>
                    <w:spacing w:after="0" w:line="240" w:lineRule="auto"/>
                    <w:jc w:val="center"/>
                    <w:rPr>
                      <w:rFonts w:ascii="Arial" w:eastAsia="Times New Roman" w:hAnsi="Arial" w:cs="Arial"/>
                      <w:i/>
                      <w:iCs/>
                      <w:color w:val="002060"/>
                    </w:rPr>
                  </w:pPr>
                </w:p>
              </w:tc>
              <w:tc>
                <w:tcPr>
                  <w:tcW w:w="1166" w:type="dxa"/>
                  <w:tcBorders>
                    <w:top w:val="nil"/>
                    <w:left w:val="nil"/>
                    <w:bottom w:val="single" w:sz="4" w:space="0" w:color="auto"/>
                    <w:right w:val="single" w:sz="4" w:space="0" w:color="auto"/>
                  </w:tcBorders>
                  <w:shd w:val="clear" w:color="000000" w:fill="FFFFFF"/>
                  <w:noWrap/>
                  <w:vAlign w:val="bottom"/>
                  <w:hideMark/>
                </w:tcPr>
                <w:p w14:paraId="7F7915E8"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634A566C"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35E251DD"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466B62F4"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33AC7197"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7EB5942B"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17021F59"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47795832"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15395F37"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4</w:t>
                  </w:r>
                </w:p>
              </w:tc>
              <w:tc>
                <w:tcPr>
                  <w:tcW w:w="1067" w:type="dxa"/>
                  <w:tcBorders>
                    <w:top w:val="nil"/>
                    <w:left w:val="nil"/>
                    <w:bottom w:val="single" w:sz="4" w:space="0" w:color="auto"/>
                    <w:right w:val="single" w:sz="4" w:space="0" w:color="auto"/>
                  </w:tcBorders>
                  <w:shd w:val="clear" w:color="000000" w:fill="FFFFFF"/>
                  <w:noWrap/>
                  <w:vAlign w:val="center"/>
                </w:tcPr>
                <w:p w14:paraId="55068DC8" w14:textId="77777777" w:rsidR="004B7CB0" w:rsidRPr="0072552C" w:rsidRDefault="004B7CB0" w:rsidP="00F86DB0">
                  <w:pPr>
                    <w:spacing w:after="0" w:line="240" w:lineRule="auto"/>
                    <w:jc w:val="center"/>
                    <w:rPr>
                      <w:rFonts w:ascii="Arial" w:eastAsia="Times New Roman" w:hAnsi="Arial" w:cs="Arial"/>
                      <w:i/>
                      <w:iCs/>
                      <w:color w:val="002060"/>
                    </w:rPr>
                  </w:pPr>
                </w:p>
              </w:tc>
              <w:tc>
                <w:tcPr>
                  <w:tcW w:w="1166" w:type="dxa"/>
                  <w:tcBorders>
                    <w:top w:val="nil"/>
                    <w:left w:val="nil"/>
                    <w:bottom w:val="single" w:sz="4" w:space="0" w:color="auto"/>
                    <w:right w:val="single" w:sz="4" w:space="0" w:color="auto"/>
                  </w:tcBorders>
                  <w:shd w:val="clear" w:color="000000" w:fill="FFFFFF"/>
                  <w:noWrap/>
                  <w:vAlign w:val="bottom"/>
                  <w:hideMark/>
                </w:tcPr>
                <w:p w14:paraId="777A1276"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21232CC9"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5D79CE7E"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24F3AFCF"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0B35ABA4"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798E7C14"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6A3AFD61"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741764A7"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407D4285"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5</w:t>
                  </w:r>
                </w:p>
              </w:tc>
              <w:tc>
                <w:tcPr>
                  <w:tcW w:w="1067" w:type="dxa"/>
                  <w:tcBorders>
                    <w:top w:val="nil"/>
                    <w:left w:val="nil"/>
                    <w:bottom w:val="single" w:sz="4" w:space="0" w:color="auto"/>
                    <w:right w:val="single" w:sz="4" w:space="0" w:color="auto"/>
                  </w:tcBorders>
                  <w:shd w:val="clear" w:color="000000" w:fill="FFFFFF"/>
                  <w:noWrap/>
                  <w:vAlign w:val="center"/>
                </w:tcPr>
                <w:p w14:paraId="206DB8DE" w14:textId="77777777" w:rsidR="004B7CB0" w:rsidRPr="0072552C" w:rsidRDefault="004B7CB0" w:rsidP="00F86DB0">
                  <w:pPr>
                    <w:spacing w:after="0" w:line="240" w:lineRule="auto"/>
                    <w:jc w:val="center"/>
                    <w:rPr>
                      <w:rFonts w:ascii="Arial" w:eastAsia="Times New Roman" w:hAnsi="Arial" w:cs="Arial"/>
                      <w:i/>
                      <w:iCs/>
                      <w:color w:val="002060"/>
                    </w:rPr>
                  </w:pPr>
                </w:p>
              </w:tc>
              <w:tc>
                <w:tcPr>
                  <w:tcW w:w="1166" w:type="dxa"/>
                  <w:tcBorders>
                    <w:top w:val="nil"/>
                    <w:left w:val="nil"/>
                    <w:bottom w:val="single" w:sz="4" w:space="0" w:color="auto"/>
                    <w:right w:val="single" w:sz="4" w:space="0" w:color="auto"/>
                  </w:tcBorders>
                  <w:shd w:val="clear" w:color="000000" w:fill="FFFFFF"/>
                  <w:noWrap/>
                  <w:vAlign w:val="bottom"/>
                  <w:hideMark/>
                </w:tcPr>
                <w:p w14:paraId="2C59DA3E"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0E163BD7"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06026D3E"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2625979A"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61EA1A1D"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25066B00"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0243B03A"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79CC50A6"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2E3ED743"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6</w:t>
                  </w:r>
                </w:p>
              </w:tc>
              <w:tc>
                <w:tcPr>
                  <w:tcW w:w="1067" w:type="dxa"/>
                  <w:tcBorders>
                    <w:top w:val="nil"/>
                    <w:left w:val="nil"/>
                    <w:bottom w:val="single" w:sz="4" w:space="0" w:color="auto"/>
                    <w:right w:val="single" w:sz="4" w:space="0" w:color="auto"/>
                  </w:tcBorders>
                  <w:shd w:val="clear" w:color="000000" w:fill="FFFFFF"/>
                  <w:noWrap/>
                  <w:vAlign w:val="center"/>
                </w:tcPr>
                <w:p w14:paraId="3BD4DF8F" w14:textId="77777777" w:rsidR="004B7CB0" w:rsidRPr="0072552C" w:rsidRDefault="004B7CB0" w:rsidP="00F86DB0">
                  <w:pPr>
                    <w:spacing w:after="0" w:line="240" w:lineRule="auto"/>
                    <w:jc w:val="center"/>
                    <w:rPr>
                      <w:rFonts w:ascii="Arial" w:eastAsia="Times New Roman" w:hAnsi="Arial" w:cs="Arial"/>
                      <w:i/>
                      <w:iCs/>
                      <w:color w:val="002060"/>
                    </w:rPr>
                  </w:pPr>
                </w:p>
              </w:tc>
              <w:tc>
                <w:tcPr>
                  <w:tcW w:w="1166" w:type="dxa"/>
                  <w:tcBorders>
                    <w:top w:val="nil"/>
                    <w:left w:val="nil"/>
                    <w:bottom w:val="single" w:sz="4" w:space="0" w:color="auto"/>
                    <w:right w:val="single" w:sz="4" w:space="0" w:color="auto"/>
                  </w:tcBorders>
                  <w:shd w:val="clear" w:color="000000" w:fill="FFFFFF"/>
                  <w:noWrap/>
                  <w:vAlign w:val="bottom"/>
                  <w:hideMark/>
                </w:tcPr>
                <w:p w14:paraId="70914FF5"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11B55022"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73CFF201"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0B83FF69"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07D84C98"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6CF8A280"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197EEBC8"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3528250F"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60227C46"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7</w:t>
                  </w:r>
                </w:p>
              </w:tc>
              <w:tc>
                <w:tcPr>
                  <w:tcW w:w="1067" w:type="dxa"/>
                  <w:tcBorders>
                    <w:top w:val="nil"/>
                    <w:left w:val="nil"/>
                    <w:bottom w:val="single" w:sz="4" w:space="0" w:color="auto"/>
                    <w:right w:val="single" w:sz="4" w:space="0" w:color="auto"/>
                  </w:tcBorders>
                  <w:shd w:val="clear" w:color="000000" w:fill="FFFFFF"/>
                  <w:noWrap/>
                  <w:vAlign w:val="center"/>
                </w:tcPr>
                <w:p w14:paraId="260682BE" w14:textId="77777777" w:rsidR="004B7CB0" w:rsidRPr="0072552C" w:rsidRDefault="004B7CB0" w:rsidP="00F86DB0">
                  <w:pPr>
                    <w:spacing w:after="0" w:line="240" w:lineRule="auto"/>
                    <w:jc w:val="center"/>
                    <w:rPr>
                      <w:rFonts w:ascii="Arial" w:eastAsia="Times New Roman" w:hAnsi="Arial" w:cs="Arial"/>
                      <w:i/>
                      <w:iCs/>
                      <w:color w:val="002060"/>
                    </w:rPr>
                  </w:pPr>
                </w:p>
              </w:tc>
              <w:tc>
                <w:tcPr>
                  <w:tcW w:w="1166" w:type="dxa"/>
                  <w:tcBorders>
                    <w:top w:val="nil"/>
                    <w:left w:val="nil"/>
                    <w:bottom w:val="single" w:sz="4" w:space="0" w:color="auto"/>
                    <w:right w:val="single" w:sz="4" w:space="0" w:color="auto"/>
                  </w:tcBorders>
                  <w:shd w:val="clear" w:color="000000" w:fill="FFFFFF"/>
                  <w:noWrap/>
                  <w:vAlign w:val="bottom"/>
                  <w:hideMark/>
                </w:tcPr>
                <w:p w14:paraId="62D2696B"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3D232921"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08EDA91D"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207D7403"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7944BDD7"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0FFF0ADC"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465050C5"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12376DE9"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73803D09"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8</w:t>
                  </w:r>
                </w:p>
              </w:tc>
              <w:tc>
                <w:tcPr>
                  <w:tcW w:w="1067" w:type="dxa"/>
                  <w:tcBorders>
                    <w:top w:val="nil"/>
                    <w:left w:val="nil"/>
                    <w:bottom w:val="single" w:sz="4" w:space="0" w:color="auto"/>
                    <w:right w:val="single" w:sz="4" w:space="0" w:color="auto"/>
                  </w:tcBorders>
                  <w:shd w:val="clear" w:color="000000" w:fill="FFFFFF"/>
                  <w:noWrap/>
                  <w:vAlign w:val="center"/>
                </w:tcPr>
                <w:p w14:paraId="19B287B8" w14:textId="77777777" w:rsidR="004B7CB0" w:rsidRPr="0072552C" w:rsidRDefault="004B7CB0" w:rsidP="00F86DB0">
                  <w:pPr>
                    <w:spacing w:after="0" w:line="240" w:lineRule="auto"/>
                    <w:jc w:val="center"/>
                    <w:rPr>
                      <w:rFonts w:ascii="Arial" w:eastAsia="Times New Roman" w:hAnsi="Arial" w:cs="Arial"/>
                      <w:i/>
                      <w:iCs/>
                      <w:color w:val="002060"/>
                    </w:rPr>
                  </w:pPr>
                </w:p>
              </w:tc>
              <w:tc>
                <w:tcPr>
                  <w:tcW w:w="1166" w:type="dxa"/>
                  <w:tcBorders>
                    <w:top w:val="nil"/>
                    <w:left w:val="nil"/>
                    <w:bottom w:val="single" w:sz="4" w:space="0" w:color="auto"/>
                    <w:right w:val="single" w:sz="4" w:space="0" w:color="auto"/>
                  </w:tcBorders>
                  <w:shd w:val="clear" w:color="000000" w:fill="FFFFFF"/>
                  <w:noWrap/>
                  <w:vAlign w:val="bottom"/>
                  <w:hideMark/>
                </w:tcPr>
                <w:p w14:paraId="710D64A6"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29DB2719"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5777A80C"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2476B684"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5E349BF0"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5D33E3C7"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2AB6411B"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2CEC6D4B"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0529B0D7"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9</w:t>
                  </w:r>
                </w:p>
              </w:tc>
              <w:tc>
                <w:tcPr>
                  <w:tcW w:w="1067" w:type="dxa"/>
                  <w:tcBorders>
                    <w:top w:val="nil"/>
                    <w:left w:val="nil"/>
                    <w:bottom w:val="single" w:sz="4" w:space="0" w:color="auto"/>
                    <w:right w:val="single" w:sz="4" w:space="0" w:color="auto"/>
                  </w:tcBorders>
                  <w:shd w:val="clear" w:color="000000" w:fill="FFFFFF"/>
                  <w:noWrap/>
                  <w:vAlign w:val="center"/>
                </w:tcPr>
                <w:p w14:paraId="2B71CC5F" w14:textId="77777777" w:rsidR="004B7CB0" w:rsidRPr="0072552C" w:rsidRDefault="004B7CB0" w:rsidP="00F86DB0">
                  <w:pPr>
                    <w:spacing w:after="0" w:line="240" w:lineRule="auto"/>
                    <w:jc w:val="center"/>
                    <w:rPr>
                      <w:rFonts w:ascii="Arial" w:eastAsia="Times New Roman" w:hAnsi="Arial" w:cs="Arial"/>
                      <w:i/>
                      <w:iCs/>
                      <w:color w:val="002060"/>
                    </w:rPr>
                  </w:pPr>
                </w:p>
              </w:tc>
              <w:tc>
                <w:tcPr>
                  <w:tcW w:w="1166" w:type="dxa"/>
                  <w:tcBorders>
                    <w:top w:val="nil"/>
                    <w:left w:val="nil"/>
                    <w:bottom w:val="single" w:sz="4" w:space="0" w:color="auto"/>
                    <w:right w:val="single" w:sz="4" w:space="0" w:color="auto"/>
                  </w:tcBorders>
                  <w:shd w:val="clear" w:color="000000" w:fill="FFFFFF"/>
                  <w:noWrap/>
                  <w:vAlign w:val="bottom"/>
                  <w:hideMark/>
                </w:tcPr>
                <w:p w14:paraId="47BA2F0E"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4CABFE0F"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7D3E5458"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5B36BE6F"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53AD060C" w14:textId="77777777" w:rsidTr="00F86DB0">
              <w:trPr>
                <w:trHeight w:val="300"/>
              </w:trPr>
              <w:tc>
                <w:tcPr>
                  <w:tcW w:w="1043" w:type="dxa"/>
                  <w:tcBorders>
                    <w:top w:val="nil"/>
                    <w:left w:val="nil"/>
                    <w:bottom w:val="nil"/>
                    <w:right w:val="nil"/>
                  </w:tcBorders>
                  <w:shd w:val="clear" w:color="000000" w:fill="FFFFFF"/>
                  <w:noWrap/>
                  <w:vAlign w:val="bottom"/>
                  <w:hideMark/>
                </w:tcPr>
                <w:p w14:paraId="234F2A72"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nil"/>
                    <w:bottom w:val="nil"/>
                    <w:right w:val="nil"/>
                  </w:tcBorders>
                  <w:shd w:val="clear" w:color="000000" w:fill="FFFFFF"/>
                  <w:noWrap/>
                  <w:vAlign w:val="center"/>
                  <w:hideMark/>
                </w:tcPr>
                <w:p w14:paraId="2F1C0C3D"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Total</w:t>
                  </w:r>
                </w:p>
              </w:tc>
              <w:tc>
                <w:tcPr>
                  <w:tcW w:w="1166" w:type="dxa"/>
                  <w:tcBorders>
                    <w:top w:val="nil"/>
                    <w:left w:val="nil"/>
                    <w:bottom w:val="double" w:sz="6" w:space="0" w:color="auto"/>
                    <w:right w:val="nil"/>
                  </w:tcBorders>
                  <w:shd w:val="clear" w:color="000000" w:fill="FFFFFF"/>
                  <w:noWrap/>
                  <w:vAlign w:val="bottom"/>
                  <w:hideMark/>
                </w:tcPr>
                <w:p w14:paraId="620E5C2C" w14:textId="77777777" w:rsidR="004B7CB0" w:rsidRPr="0072552C" w:rsidRDefault="004B7CB0" w:rsidP="00F86DB0">
                  <w:pPr>
                    <w:spacing w:after="0" w:line="240" w:lineRule="auto"/>
                    <w:rPr>
                      <w:rFonts w:ascii="Arial" w:eastAsia="Times New Roman" w:hAnsi="Arial" w:cs="Arial"/>
                      <w:color w:val="1F497D"/>
                    </w:rPr>
                  </w:pPr>
                  <w:r w:rsidRPr="0072552C">
                    <w:rPr>
                      <w:rFonts w:ascii="Arial" w:eastAsia="Times New Roman" w:hAnsi="Arial" w:cs="Arial"/>
                      <w:color w:val="1F497D"/>
                    </w:rPr>
                    <w:t xml:space="preserve"> $                   -   </w:t>
                  </w:r>
                </w:p>
              </w:tc>
              <w:tc>
                <w:tcPr>
                  <w:tcW w:w="1042" w:type="dxa"/>
                  <w:tcBorders>
                    <w:top w:val="nil"/>
                    <w:left w:val="nil"/>
                    <w:bottom w:val="nil"/>
                    <w:right w:val="nil"/>
                  </w:tcBorders>
                  <w:shd w:val="clear" w:color="000000" w:fill="FFFFFF"/>
                  <w:noWrap/>
                  <w:vAlign w:val="bottom"/>
                  <w:hideMark/>
                </w:tcPr>
                <w:p w14:paraId="5BF2DFEC"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067" w:type="dxa"/>
                  <w:tcBorders>
                    <w:top w:val="nil"/>
                    <w:left w:val="nil"/>
                    <w:bottom w:val="nil"/>
                    <w:right w:val="nil"/>
                  </w:tcBorders>
                  <w:shd w:val="clear" w:color="000000" w:fill="FFFFFF"/>
                  <w:noWrap/>
                  <w:vAlign w:val="center"/>
                  <w:hideMark/>
                </w:tcPr>
                <w:p w14:paraId="0F8535B5"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Total</w:t>
                  </w:r>
                </w:p>
              </w:tc>
              <w:tc>
                <w:tcPr>
                  <w:tcW w:w="1166" w:type="dxa"/>
                  <w:tcBorders>
                    <w:top w:val="nil"/>
                    <w:left w:val="nil"/>
                    <w:bottom w:val="double" w:sz="6" w:space="0" w:color="auto"/>
                    <w:right w:val="nil"/>
                  </w:tcBorders>
                  <w:shd w:val="clear" w:color="000000" w:fill="FFFFFF"/>
                  <w:noWrap/>
                  <w:vAlign w:val="bottom"/>
                  <w:hideMark/>
                </w:tcPr>
                <w:p w14:paraId="046A137C" w14:textId="77777777" w:rsidR="004B7CB0" w:rsidRPr="0072552C" w:rsidRDefault="004B7CB0" w:rsidP="00F86DB0">
                  <w:pPr>
                    <w:spacing w:after="0" w:line="240" w:lineRule="auto"/>
                    <w:rPr>
                      <w:rFonts w:ascii="Arial" w:eastAsia="Times New Roman" w:hAnsi="Arial" w:cs="Arial"/>
                      <w:color w:val="1F497D"/>
                    </w:rPr>
                  </w:pPr>
                  <w:r w:rsidRPr="0072552C">
                    <w:rPr>
                      <w:rFonts w:ascii="Arial" w:eastAsia="Times New Roman" w:hAnsi="Arial" w:cs="Arial"/>
                      <w:color w:val="1F497D"/>
                    </w:rPr>
                    <w:t xml:space="preserve"> $                   -   </w:t>
                  </w:r>
                </w:p>
              </w:tc>
              <w:tc>
                <w:tcPr>
                  <w:tcW w:w="1042" w:type="dxa"/>
                  <w:tcBorders>
                    <w:top w:val="nil"/>
                    <w:left w:val="nil"/>
                    <w:bottom w:val="nil"/>
                    <w:right w:val="nil"/>
                  </w:tcBorders>
                  <w:shd w:val="clear" w:color="000000" w:fill="FFFFFF"/>
                  <w:noWrap/>
                  <w:vAlign w:val="center"/>
                  <w:hideMark/>
                </w:tcPr>
                <w:p w14:paraId="747A2E65"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Total</w:t>
                  </w:r>
                </w:p>
              </w:tc>
              <w:tc>
                <w:tcPr>
                  <w:tcW w:w="703" w:type="dxa"/>
                  <w:tcBorders>
                    <w:top w:val="nil"/>
                    <w:left w:val="nil"/>
                    <w:bottom w:val="nil"/>
                    <w:right w:val="nil"/>
                  </w:tcBorders>
                  <w:shd w:val="clear" w:color="000000" w:fill="FFFFFF"/>
                  <w:noWrap/>
                  <w:vAlign w:val="bottom"/>
                  <w:hideMark/>
                </w:tcPr>
                <w:p w14:paraId="0E52DB4B"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i/>
                      <w:iCs/>
                      <w:color w:val="002060"/>
                    </w:rPr>
                    <w:t xml:space="preserve"> $                  -   </w:t>
                  </w:r>
                </w:p>
              </w:tc>
              <w:tc>
                <w:tcPr>
                  <w:tcW w:w="1166" w:type="dxa"/>
                  <w:tcBorders>
                    <w:top w:val="nil"/>
                    <w:left w:val="nil"/>
                    <w:bottom w:val="double" w:sz="6" w:space="0" w:color="auto"/>
                    <w:right w:val="nil"/>
                  </w:tcBorders>
                  <w:shd w:val="clear" w:color="000000" w:fill="FFFFFF"/>
                  <w:noWrap/>
                  <w:vAlign w:val="center"/>
                  <w:hideMark/>
                </w:tcPr>
                <w:p w14:paraId="1BB396CD" w14:textId="77777777" w:rsidR="004B7CB0" w:rsidRPr="0072552C" w:rsidRDefault="004B7CB0" w:rsidP="00F86DB0">
                  <w:pPr>
                    <w:spacing w:after="0" w:line="240" w:lineRule="auto"/>
                    <w:rPr>
                      <w:rFonts w:ascii="Arial" w:eastAsia="Times New Roman" w:hAnsi="Arial" w:cs="Arial"/>
                      <w:i/>
                      <w:iCs/>
                      <w:color w:val="002060"/>
                    </w:rPr>
                  </w:pPr>
                </w:p>
              </w:tc>
            </w:tr>
            <w:tr w:rsidR="004B7CB0" w:rsidRPr="0072552C" w14:paraId="00492E3C" w14:textId="77777777" w:rsidTr="00F86DB0">
              <w:trPr>
                <w:trHeight w:val="240"/>
              </w:trPr>
              <w:tc>
                <w:tcPr>
                  <w:tcW w:w="1043" w:type="dxa"/>
                  <w:tcBorders>
                    <w:top w:val="nil"/>
                    <w:left w:val="nil"/>
                    <w:bottom w:val="nil"/>
                    <w:right w:val="nil"/>
                  </w:tcBorders>
                  <w:shd w:val="clear" w:color="000000" w:fill="FFFFFF"/>
                  <w:noWrap/>
                  <w:vAlign w:val="bottom"/>
                  <w:hideMark/>
                </w:tcPr>
                <w:p w14:paraId="2FCDD074" w14:textId="77777777" w:rsidR="004B7CB0" w:rsidRDefault="004B7CB0" w:rsidP="00F86DB0">
                  <w:pPr>
                    <w:spacing w:after="0" w:line="240" w:lineRule="auto"/>
                    <w:jc w:val="center"/>
                    <w:rPr>
                      <w:rFonts w:ascii="Arial" w:eastAsia="Times New Roman" w:hAnsi="Arial" w:cs="Arial"/>
                      <w:color w:val="000000"/>
                      <w:sz w:val="16"/>
                      <w:szCs w:val="16"/>
                    </w:rPr>
                  </w:pPr>
                  <w:r w:rsidRPr="0072552C">
                    <w:rPr>
                      <w:rFonts w:ascii="Arial" w:eastAsia="Times New Roman" w:hAnsi="Arial" w:cs="Arial"/>
                      <w:color w:val="000000"/>
                      <w:sz w:val="16"/>
                      <w:szCs w:val="16"/>
                    </w:rPr>
                    <w:t> </w:t>
                  </w:r>
                </w:p>
                <w:p w14:paraId="05C2C0AB" w14:textId="77777777" w:rsidR="004B7CB0" w:rsidRPr="0072552C" w:rsidRDefault="004B7CB0" w:rsidP="00F86DB0">
                  <w:pPr>
                    <w:spacing w:after="0" w:line="240" w:lineRule="auto"/>
                    <w:jc w:val="center"/>
                    <w:rPr>
                      <w:rFonts w:ascii="Arial" w:eastAsia="Times New Roman" w:hAnsi="Arial" w:cs="Arial"/>
                      <w:color w:val="000000"/>
                      <w:sz w:val="16"/>
                      <w:szCs w:val="16"/>
                    </w:rPr>
                  </w:pPr>
                </w:p>
              </w:tc>
              <w:tc>
                <w:tcPr>
                  <w:tcW w:w="739" w:type="dxa"/>
                  <w:tcBorders>
                    <w:top w:val="nil"/>
                    <w:left w:val="nil"/>
                    <w:bottom w:val="nil"/>
                    <w:right w:val="nil"/>
                  </w:tcBorders>
                  <w:shd w:val="clear" w:color="000000" w:fill="FFFFFF"/>
                  <w:noWrap/>
                  <w:vAlign w:val="center"/>
                  <w:hideMark/>
                </w:tcPr>
                <w:p w14:paraId="1B662163" w14:textId="77777777" w:rsidR="004B7CB0" w:rsidRPr="0072552C" w:rsidRDefault="004B7CB0" w:rsidP="00F86DB0">
                  <w:pPr>
                    <w:spacing w:after="0" w:line="240" w:lineRule="auto"/>
                    <w:jc w:val="center"/>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1166" w:type="dxa"/>
                  <w:tcBorders>
                    <w:top w:val="nil"/>
                    <w:left w:val="nil"/>
                    <w:bottom w:val="nil"/>
                    <w:right w:val="nil"/>
                  </w:tcBorders>
                  <w:shd w:val="clear" w:color="000000" w:fill="FFFFFF"/>
                  <w:noWrap/>
                  <w:vAlign w:val="bottom"/>
                  <w:hideMark/>
                </w:tcPr>
                <w:p w14:paraId="381B8E75" w14:textId="77777777" w:rsidR="004B7CB0" w:rsidRPr="0072552C" w:rsidRDefault="004B7CB0" w:rsidP="00F86DB0">
                  <w:pPr>
                    <w:spacing w:after="0" w:line="240" w:lineRule="auto"/>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1042" w:type="dxa"/>
                  <w:tcBorders>
                    <w:top w:val="nil"/>
                    <w:left w:val="nil"/>
                    <w:bottom w:val="nil"/>
                    <w:right w:val="nil"/>
                  </w:tcBorders>
                  <w:shd w:val="clear" w:color="000000" w:fill="FFFFFF"/>
                  <w:noWrap/>
                  <w:vAlign w:val="bottom"/>
                  <w:hideMark/>
                </w:tcPr>
                <w:p w14:paraId="143500E3" w14:textId="77777777" w:rsidR="004B7CB0" w:rsidRPr="0072552C" w:rsidRDefault="004B7CB0" w:rsidP="00F86DB0">
                  <w:pPr>
                    <w:spacing w:after="0" w:line="240" w:lineRule="auto"/>
                    <w:jc w:val="center"/>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1067" w:type="dxa"/>
                  <w:tcBorders>
                    <w:top w:val="nil"/>
                    <w:left w:val="nil"/>
                    <w:bottom w:val="nil"/>
                    <w:right w:val="nil"/>
                  </w:tcBorders>
                  <w:shd w:val="clear" w:color="000000" w:fill="FFFFFF"/>
                  <w:noWrap/>
                  <w:vAlign w:val="center"/>
                  <w:hideMark/>
                </w:tcPr>
                <w:p w14:paraId="506FCAE6" w14:textId="77777777" w:rsidR="004B7CB0" w:rsidRPr="0072552C" w:rsidRDefault="004B7CB0" w:rsidP="00F86DB0">
                  <w:pPr>
                    <w:spacing w:after="0" w:line="240" w:lineRule="auto"/>
                    <w:jc w:val="center"/>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1166" w:type="dxa"/>
                  <w:tcBorders>
                    <w:top w:val="nil"/>
                    <w:left w:val="nil"/>
                    <w:bottom w:val="nil"/>
                    <w:right w:val="nil"/>
                  </w:tcBorders>
                  <w:shd w:val="clear" w:color="000000" w:fill="FFFFFF"/>
                  <w:noWrap/>
                  <w:vAlign w:val="bottom"/>
                  <w:hideMark/>
                </w:tcPr>
                <w:p w14:paraId="6BC7A980" w14:textId="77777777" w:rsidR="004B7CB0" w:rsidRPr="0072552C" w:rsidRDefault="004B7CB0" w:rsidP="00F86DB0">
                  <w:pPr>
                    <w:spacing w:after="0" w:line="240" w:lineRule="auto"/>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1042" w:type="dxa"/>
                  <w:tcBorders>
                    <w:top w:val="nil"/>
                    <w:left w:val="nil"/>
                    <w:bottom w:val="nil"/>
                    <w:right w:val="nil"/>
                  </w:tcBorders>
                  <w:shd w:val="clear" w:color="000000" w:fill="FFFFFF"/>
                  <w:noWrap/>
                  <w:vAlign w:val="bottom"/>
                  <w:hideMark/>
                </w:tcPr>
                <w:p w14:paraId="65BE8C6F" w14:textId="77777777" w:rsidR="004B7CB0" w:rsidRPr="0072552C" w:rsidRDefault="004B7CB0" w:rsidP="00F86DB0">
                  <w:pPr>
                    <w:spacing w:after="0" w:line="240" w:lineRule="auto"/>
                    <w:jc w:val="center"/>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703" w:type="dxa"/>
                  <w:tcBorders>
                    <w:top w:val="nil"/>
                    <w:left w:val="nil"/>
                    <w:bottom w:val="nil"/>
                    <w:right w:val="nil"/>
                  </w:tcBorders>
                  <w:shd w:val="clear" w:color="000000" w:fill="FFFFFF"/>
                  <w:noWrap/>
                  <w:vAlign w:val="center"/>
                  <w:hideMark/>
                </w:tcPr>
                <w:p w14:paraId="5A1E5EC1" w14:textId="77777777" w:rsidR="004B7CB0" w:rsidRPr="0072552C" w:rsidRDefault="004B7CB0" w:rsidP="00F86DB0">
                  <w:pPr>
                    <w:spacing w:after="0" w:line="240" w:lineRule="auto"/>
                    <w:jc w:val="center"/>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1166" w:type="dxa"/>
                  <w:tcBorders>
                    <w:top w:val="nil"/>
                    <w:left w:val="nil"/>
                    <w:bottom w:val="nil"/>
                    <w:right w:val="nil"/>
                  </w:tcBorders>
                  <w:shd w:val="clear" w:color="000000" w:fill="FFFFFF"/>
                  <w:noWrap/>
                  <w:vAlign w:val="bottom"/>
                  <w:hideMark/>
                </w:tcPr>
                <w:p w14:paraId="5A26098C" w14:textId="77777777" w:rsidR="004B7CB0" w:rsidRPr="0072552C" w:rsidRDefault="004B7CB0" w:rsidP="00F86DB0">
                  <w:pPr>
                    <w:spacing w:after="0" w:line="240" w:lineRule="auto"/>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r>
            <w:tr w:rsidR="004B7CB0" w:rsidRPr="0072552C" w14:paraId="0DE57A06" w14:textId="77777777" w:rsidTr="00F86DB0">
              <w:trPr>
                <w:trHeight w:val="300"/>
              </w:trPr>
              <w:tc>
                <w:tcPr>
                  <w:tcW w:w="6223" w:type="dxa"/>
                  <w:gridSpan w:val="6"/>
                  <w:tcBorders>
                    <w:top w:val="nil"/>
                    <w:left w:val="nil"/>
                    <w:bottom w:val="single" w:sz="4" w:space="0" w:color="auto"/>
                    <w:right w:val="nil"/>
                  </w:tcBorders>
                  <w:shd w:val="clear" w:color="000000" w:fill="FFFF00"/>
                  <w:noWrap/>
                  <w:vAlign w:val="center"/>
                  <w:hideMark/>
                </w:tcPr>
                <w:p w14:paraId="127F5644" w14:textId="77777777" w:rsidR="004B7CB0" w:rsidRPr="0072552C" w:rsidRDefault="004B7CB0" w:rsidP="00F86DB0">
                  <w:pPr>
                    <w:spacing w:after="0" w:line="240" w:lineRule="auto"/>
                    <w:jc w:val="right"/>
                    <w:rPr>
                      <w:rFonts w:ascii="Arial" w:eastAsia="Times New Roman" w:hAnsi="Arial" w:cs="Arial"/>
                      <w:b/>
                      <w:bCs/>
                      <w:color w:val="000000"/>
                    </w:rPr>
                  </w:pPr>
                  <w:r w:rsidRPr="0072552C">
                    <w:rPr>
                      <w:rFonts w:ascii="Arial" w:eastAsia="Times New Roman" w:hAnsi="Arial" w:cs="Arial"/>
                      <w:b/>
                      <w:bCs/>
                      <w:color w:val="000000"/>
                    </w:rPr>
                    <w:t>Construction Contract</w:t>
                  </w:r>
                </w:p>
              </w:tc>
              <w:tc>
                <w:tcPr>
                  <w:tcW w:w="2911" w:type="dxa"/>
                  <w:gridSpan w:val="3"/>
                  <w:tcBorders>
                    <w:top w:val="nil"/>
                    <w:left w:val="nil"/>
                    <w:bottom w:val="nil"/>
                    <w:right w:val="nil"/>
                  </w:tcBorders>
                  <w:shd w:val="clear" w:color="000000" w:fill="FFFF00"/>
                  <w:noWrap/>
                  <w:vAlign w:val="bottom"/>
                  <w:hideMark/>
                </w:tcPr>
                <w:p w14:paraId="3A1D3776" w14:textId="77777777" w:rsidR="004B7CB0" w:rsidRPr="0072552C" w:rsidRDefault="004B7CB0" w:rsidP="00F86DB0">
                  <w:pPr>
                    <w:spacing w:after="0" w:line="240" w:lineRule="auto"/>
                    <w:jc w:val="center"/>
                    <w:rPr>
                      <w:rFonts w:ascii="Arial" w:eastAsia="Times New Roman" w:hAnsi="Arial" w:cs="Arial"/>
                      <w:color w:val="1F497D"/>
                    </w:rPr>
                  </w:pPr>
                  <w:r w:rsidRPr="0072552C">
                    <w:rPr>
                      <w:rFonts w:ascii="Arial" w:eastAsia="Times New Roman" w:hAnsi="Arial" w:cs="Arial"/>
                      <w:color w:val="1F497D"/>
                    </w:rPr>
                    <w:t>$0.00</w:t>
                  </w:r>
                </w:p>
              </w:tc>
            </w:tr>
            <w:tr w:rsidR="004B7CB0" w:rsidRPr="0072552C" w14:paraId="608D793A" w14:textId="77777777" w:rsidTr="00F86DB0">
              <w:trPr>
                <w:trHeight w:val="600"/>
              </w:trPr>
              <w:tc>
                <w:tcPr>
                  <w:tcW w:w="1043" w:type="dxa"/>
                  <w:tcBorders>
                    <w:top w:val="nil"/>
                    <w:left w:val="single" w:sz="4" w:space="0" w:color="auto"/>
                    <w:bottom w:val="single" w:sz="4" w:space="0" w:color="auto"/>
                    <w:right w:val="single" w:sz="4" w:space="0" w:color="auto"/>
                  </w:tcBorders>
                  <w:shd w:val="clear" w:color="000000" w:fill="FFFFFF"/>
                  <w:vAlign w:val="center"/>
                  <w:hideMark/>
                </w:tcPr>
                <w:p w14:paraId="37870129"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Invoice Number</w:t>
                  </w:r>
                </w:p>
              </w:tc>
              <w:tc>
                <w:tcPr>
                  <w:tcW w:w="739" w:type="dxa"/>
                  <w:tcBorders>
                    <w:top w:val="nil"/>
                    <w:left w:val="nil"/>
                    <w:bottom w:val="single" w:sz="4" w:space="0" w:color="auto"/>
                    <w:right w:val="single" w:sz="4" w:space="0" w:color="auto"/>
                  </w:tcBorders>
                  <w:shd w:val="clear" w:color="000000" w:fill="FFFFFF"/>
                  <w:vAlign w:val="center"/>
                  <w:hideMark/>
                </w:tcPr>
                <w:p w14:paraId="51445896"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Date</w:t>
                  </w:r>
                </w:p>
              </w:tc>
              <w:tc>
                <w:tcPr>
                  <w:tcW w:w="1166" w:type="dxa"/>
                  <w:tcBorders>
                    <w:top w:val="nil"/>
                    <w:left w:val="nil"/>
                    <w:bottom w:val="single" w:sz="4" w:space="0" w:color="auto"/>
                    <w:right w:val="single" w:sz="4" w:space="0" w:color="auto"/>
                  </w:tcBorders>
                  <w:shd w:val="clear" w:color="000000" w:fill="FFFFFF"/>
                  <w:vAlign w:val="center"/>
                  <w:hideMark/>
                </w:tcPr>
                <w:p w14:paraId="46075266"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 xml:space="preserve"> Amount </w:t>
                  </w:r>
                </w:p>
              </w:tc>
              <w:tc>
                <w:tcPr>
                  <w:tcW w:w="1042" w:type="dxa"/>
                  <w:tcBorders>
                    <w:top w:val="nil"/>
                    <w:left w:val="nil"/>
                    <w:bottom w:val="single" w:sz="4" w:space="0" w:color="auto"/>
                    <w:right w:val="single" w:sz="4" w:space="0" w:color="auto"/>
                  </w:tcBorders>
                  <w:shd w:val="clear" w:color="000000" w:fill="FFFFFF"/>
                  <w:vAlign w:val="center"/>
                  <w:hideMark/>
                </w:tcPr>
                <w:p w14:paraId="21F10014"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Draw Number</w:t>
                  </w:r>
                </w:p>
              </w:tc>
              <w:tc>
                <w:tcPr>
                  <w:tcW w:w="1067" w:type="dxa"/>
                  <w:tcBorders>
                    <w:top w:val="nil"/>
                    <w:left w:val="nil"/>
                    <w:bottom w:val="single" w:sz="4" w:space="0" w:color="auto"/>
                    <w:right w:val="single" w:sz="4" w:space="0" w:color="auto"/>
                  </w:tcBorders>
                  <w:shd w:val="clear" w:color="000000" w:fill="FFFFFF"/>
                  <w:vAlign w:val="center"/>
                  <w:hideMark/>
                </w:tcPr>
                <w:p w14:paraId="359CBDC2"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Date</w:t>
                  </w:r>
                </w:p>
              </w:tc>
              <w:tc>
                <w:tcPr>
                  <w:tcW w:w="1166" w:type="dxa"/>
                  <w:tcBorders>
                    <w:top w:val="nil"/>
                    <w:left w:val="nil"/>
                    <w:bottom w:val="single" w:sz="4" w:space="0" w:color="auto"/>
                    <w:right w:val="single" w:sz="4" w:space="0" w:color="auto"/>
                  </w:tcBorders>
                  <w:shd w:val="clear" w:color="000000" w:fill="FFFFFF"/>
                  <w:vAlign w:val="center"/>
                  <w:hideMark/>
                </w:tcPr>
                <w:p w14:paraId="592881AF"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 xml:space="preserve"> Amount </w:t>
                  </w:r>
                </w:p>
              </w:tc>
              <w:tc>
                <w:tcPr>
                  <w:tcW w:w="1042" w:type="dxa"/>
                  <w:tcBorders>
                    <w:top w:val="single" w:sz="4" w:space="0" w:color="auto"/>
                    <w:left w:val="nil"/>
                    <w:bottom w:val="single" w:sz="4" w:space="0" w:color="auto"/>
                    <w:right w:val="single" w:sz="4" w:space="0" w:color="auto"/>
                  </w:tcBorders>
                  <w:shd w:val="clear" w:color="000000" w:fill="FFFFFF"/>
                  <w:vAlign w:val="center"/>
                  <w:hideMark/>
                </w:tcPr>
                <w:p w14:paraId="0203F7FC"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Check Number</w:t>
                  </w:r>
                </w:p>
              </w:tc>
              <w:tc>
                <w:tcPr>
                  <w:tcW w:w="703" w:type="dxa"/>
                  <w:tcBorders>
                    <w:top w:val="single" w:sz="4" w:space="0" w:color="auto"/>
                    <w:left w:val="nil"/>
                    <w:bottom w:val="single" w:sz="4" w:space="0" w:color="auto"/>
                    <w:right w:val="single" w:sz="4" w:space="0" w:color="auto"/>
                  </w:tcBorders>
                  <w:shd w:val="clear" w:color="000000" w:fill="FFFFFF"/>
                  <w:vAlign w:val="center"/>
                  <w:hideMark/>
                </w:tcPr>
                <w:p w14:paraId="6D4D371E"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Date</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14:paraId="4648590F"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 xml:space="preserve"> Amount </w:t>
                  </w:r>
                </w:p>
              </w:tc>
            </w:tr>
            <w:tr w:rsidR="004B7CB0" w:rsidRPr="0072552C" w14:paraId="1BA080F4"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2E708BAD"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2EAB2B03"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779DF0A5"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0125F2FD"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1</w:t>
                  </w:r>
                </w:p>
              </w:tc>
              <w:tc>
                <w:tcPr>
                  <w:tcW w:w="1067" w:type="dxa"/>
                  <w:tcBorders>
                    <w:top w:val="nil"/>
                    <w:left w:val="nil"/>
                    <w:bottom w:val="single" w:sz="4" w:space="0" w:color="auto"/>
                    <w:right w:val="single" w:sz="4" w:space="0" w:color="auto"/>
                  </w:tcBorders>
                  <w:shd w:val="clear" w:color="000000" w:fill="FFFFFF"/>
                  <w:noWrap/>
                  <w:vAlign w:val="center"/>
                </w:tcPr>
                <w:p w14:paraId="27E78FEE" w14:textId="77777777" w:rsidR="004B7CB0" w:rsidRPr="0072552C" w:rsidRDefault="004B7CB0" w:rsidP="00F86DB0">
                  <w:pPr>
                    <w:spacing w:after="0" w:line="240" w:lineRule="auto"/>
                    <w:jc w:val="center"/>
                    <w:rPr>
                      <w:rFonts w:ascii="Arial" w:eastAsia="Times New Roman" w:hAnsi="Arial" w:cs="Arial"/>
                      <w:i/>
                      <w:iCs/>
                      <w:color w:val="002060"/>
                    </w:rPr>
                  </w:pPr>
                </w:p>
              </w:tc>
              <w:tc>
                <w:tcPr>
                  <w:tcW w:w="1166" w:type="dxa"/>
                  <w:tcBorders>
                    <w:top w:val="nil"/>
                    <w:left w:val="nil"/>
                    <w:bottom w:val="single" w:sz="4" w:space="0" w:color="auto"/>
                    <w:right w:val="single" w:sz="4" w:space="0" w:color="auto"/>
                  </w:tcBorders>
                  <w:shd w:val="clear" w:color="000000" w:fill="FFFFFF"/>
                  <w:noWrap/>
                  <w:vAlign w:val="bottom"/>
                  <w:hideMark/>
                </w:tcPr>
                <w:p w14:paraId="798963E4"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26CA23A5"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33C62BE9"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548F619C"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289B0212"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777FDDF7"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7F7337F3"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023662C9"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7B787615"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2</w:t>
                  </w:r>
                </w:p>
              </w:tc>
              <w:tc>
                <w:tcPr>
                  <w:tcW w:w="1067" w:type="dxa"/>
                  <w:tcBorders>
                    <w:top w:val="nil"/>
                    <w:left w:val="nil"/>
                    <w:bottom w:val="single" w:sz="4" w:space="0" w:color="auto"/>
                    <w:right w:val="single" w:sz="4" w:space="0" w:color="auto"/>
                  </w:tcBorders>
                  <w:shd w:val="clear" w:color="000000" w:fill="FFFFFF"/>
                  <w:noWrap/>
                  <w:vAlign w:val="center"/>
                </w:tcPr>
                <w:p w14:paraId="57570542" w14:textId="77777777" w:rsidR="004B7CB0" w:rsidRPr="0072552C" w:rsidRDefault="004B7CB0" w:rsidP="00F86DB0">
                  <w:pPr>
                    <w:spacing w:after="0" w:line="240" w:lineRule="auto"/>
                    <w:jc w:val="center"/>
                    <w:rPr>
                      <w:rFonts w:ascii="Arial" w:eastAsia="Times New Roman" w:hAnsi="Arial" w:cs="Arial"/>
                      <w:i/>
                      <w:iCs/>
                      <w:color w:val="002060"/>
                    </w:rPr>
                  </w:pPr>
                </w:p>
              </w:tc>
              <w:tc>
                <w:tcPr>
                  <w:tcW w:w="1166" w:type="dxa"/>
                  <w:tcBorders>
                    <w:top w:val="nil"/>
                    <w:left w:val="nil"/>
                    <w:bottom w:val="single" w:sz="4" w:space="0" w:color="auto"/>
                    <w:right w:val="single" w:sz="4" w:space="0" w:color="auto"/>
                  </w:tcBorders>
                  <w:shd w:val="clear" w:color="000000" w:fill="FFFFFF"/>
                  <w:noWrap/>
                  <w:vAlign w:val="bottom"/>
                  <w:hideMark/>
                </w:tcPr>
                <w:p w14:paraId="407188AC"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5E950433"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15CF10F1"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43C99D0E"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2F83F86B"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5DAB3A2A"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0CE33DFE"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04CDFFDC"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6DDD5271"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3</w:t>
                  </w:r>
                </w:p>
              </w:tc>
              <w:tc>
                <w:tcPr>
                  <w:tcW w:w="1067" w:type="dxa"/>
                  <w:tcBorders>
                    <w:top w:val="nil"/>
                    <w:left w:val="nil"/>
                    <w:bottom w:val="single" w:sz="4" w:space="0" w:color="auto"/>
                    <w:right w:val="single" w:sz="4" w:space="0" w:color="auto"/>
                  </w:tcBorders>
                  <w:shd w:val="clear" w:color="000000" w:fill="FFFFFF"/>
                  <w:noWrap/>
                  <w:vAlign w:val="center"/>
                </w:tcPr>
                <w:p w14:paraId="5EB0A9BE" w14:textId="77777777" w:rsidR="004B7CB0" w:rsidRPr="0072552C" w:rsidRDefault="004B7CB0" w:rsidP="00F86DB0">
                  <w:pPr>
                    <w:spacing w:after="0" w:line="240" w:lineRule="auto"/>
                    <w:jc w:val="center"/>
                    <w:rPr>
                      <w:rFonts w:ascii="Arial" w:eastAsia="Times New Roman" w:hAnsi="Arial" w:cs="Arial"/>
                      <w:i/>
                      <w:iCs/>
                      <w:color w:val="002060"/>
                    </w:rPr>
                  </w:pPr>
                </w:p>
              </w:tc>
              <w:tc>
                <w:tcPr>
                  <w:tcW w:w="1166" w:type="dxa"/>
                  <w:tcBorders>
                    <w:top w:val="nil"/>
                    <w:left w:val="nil"/>
                    <w:bottom w:val="single" w:sz="4" w:space="0" w:color="auto"/>
                    <w:right w:val="single" w:sz="4" w:space="0" w:color="auto"/>
                  </w:tcBorders>
                  <w:shd w:val="clear" w:color="000000" w:fill="FFFFFF"/>
                  <w:noWrap/>
                  <w:vAlign w:val="bottom"/>
                  <w:hideMark/>
                </w:tcPr>
                <w:p w14:paraId="3A6CBF0E"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78EA5E8A"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5239C7E5"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0DB68E76"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44F8251F"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74DDF982"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02B9EBDD"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319A25AC"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01A40DA9"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4</w:t>
                  </w:r>
                </w:p>
              </w:tc>
              <w:tc>
                <w:tcPr>
                  <w:tcW w:w="1067" w:type="dxa"/>
                  <w:tcBorders>
                    <w:top w:val="nil"/>
                    <w:left w:val="nil"/>
                    <w:bottom w:val="single" w:sz="4" w:space="0" w:color="auto"/>
                    <w:right w:val="single" w:sz="4" w:space="0" w:color="auto"/>
                  </w:tcBorders>
                  <w:shd w:val="clear" w:color="000000" w:fill="FFFFFF"/>
                  <w:noWrap/>
                  <w:vAlign w:val="center"/>
                </w:tcPr>
                <w:p w14:paraId="0DACAC2B" w14:textId="77777777" w:rsidR="004B7CB0" w:rsidRPr="0072552C" w:rsidRDefault="004B7CB0" w:rsidP="00F86DB0">
                  <w:pPr>
                    <w:spacing w:after="0" w:line="240" w:lineRule="auto"/>
                    <w:jc w:val="center"/>
                    <w:rPr>
                      <w:rFonts w:ascii="Arial" w:eastAsia="Times New Roman" w:hAnsi="Arial" w:cs="Arial"/>
                      <w:i/>
                      <w:iCs/>
                      <w:color w:val="002060"/>
                    </w:rPr>
                  </w:pPr>
                </w:p>
              </w:tc>
              <w:tc>
                <w:tcPr>
                  <w:tcW w:w="1166" w:type="dxa"/>
                  <w:tcBorders>
                    <w:top w:val="nil"/>
                    <w:left w:val="nil"/>
                    <w:bottom w:val="single" w:sz="4" w:space="0" w:color="auto"/>
                    <w:right w:val="single" w:sz="4" w:space="0" w:color="auto"/>
                  </w:tcBorders>
                  <w:shd w:val="clear" w:color="000000" w:fill="FFFFFF"/>
                  <w:noWrap/>
                  <w:vAlign w:val="bottom"/>
                  <w:hideMark/>
                </w:tcPr>
                <w:p w14:paraId="3455A1B3"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54291838"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479309C7"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6EEAE8F6"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1283A030"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7EB4E48F"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7CB13B08"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36329020"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4CCFFCF5"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5</w:t>
                  </w:r>
                </w:p>
              </w:tc>
              <w:tc>
                <w:tcPr>
                  <w:tcW w:w="1067" w:type="dxa"/>
                  <w:tcBorders>
                    <w:top w:val="nil"/>
                    <w:left w:val="nil"/>
                    <w:bottom w:val="single" w:sz="4" w:space="0" w:color="auto"/>
                    <w:right w:val="single" w:sz="4" w:space="0" w:color="auto"/>
                  </w:tcBorders>
                  <w:shd w:val="clear" w:color="000000" w:fill="FFFFFF"/>
                  <w:noWrap/>
                  <w:vAlign w:val="center"/>
                </w:tcPr>
                <w:p w14:paraId="62281AF8" w14:textId="77777777" w:rsidR="004B7CB0" w:rsidRPr="0072552C" w:rsidRDefault="004B7CB0" w:rsidP="00F86DB0">
                  <w:pPr>
                    <w:spacing w:after="0" w:line="240" w:lineRule="auto"/>
                    <w:jc w:val="center"/>
                    <w:rPr>
                      <w:rFonts w:ascii="Arial" w:eastAsia="Times New Roman" w:hAnsi="Arial" w:cs="Arial"/>
                      <w:i/>
                      <w:iCs/>
                      <w:color w:val="002060"/>
                    </w:rPr>
                  </w:pPr>
                </w:p>
              </w:tc>
              <w:tc>
                <w:tcPr>
                  <w:tcW w:w="1166" w:type="dxa"/>
                  <w:tcBorders>
                    <w:top w:val="nil"/>
                    <w:left w:val="nil"/>
                    <w:bottom w:val="single" w:sz="4" w:space="0" w:color="auto"/>
                    <w:right w:val="single" w:sz="4" w:space="0" w:color="auto"/>
                  </w:tcBorders>
                  <w:shd w:val="clear" w:color="000000" w:fill="FFFFFF"/>
                  <w:noWrap/>
                  <w:vAlign w:val="bottom"/>
                  <w:hideMark/>
                </w:tcPr>
                <w:p w14:paraId="379F7F60"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7CE65333"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2B12B6C0"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07F9BAE5"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7CB92FC6"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5EA4FF5E"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7AE5A03F"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56418EB1"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2C0BF53E"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6</w:t>
                  </w:r>
                </w:p>
              </w:tc>
              <w:tc>
                <w:tcPr>
                  <w:tcW w:w="1067" w:type="dxa"/>
                  <w:tcBorders>
                    <w:top w:val="nil"/>
                    <w:left w:val="nil"/>
                    <w:bottom w:val="single" w:sz="4" w:space="0" w:color="auto"/>
                    <w:right w:val="single" w:sz="4" w:space="0" w:color="auto"/>
                  </w:tcBorders>
                  <w:shd w:val="clear" w:color="000000" w:fill="FFFFFF"/>
                  <w:noWrap/>
                  <w:vAlign w:val="center"/>
                </w:tcPr>
                <w:p w14:paraId="61CC164D" w14:textId="77777777" w:rsidR="004B7CB0" w:rsidRPr="0072552C" w:rsidRDefault="004B7CB0" w:rsidP="00F86DB0">
                  <w:pPr>
                    <w:spacing w:after="0" w:line="240" w:lineRule="auto"/>
                    <w:jc w:val="center"/>
                    <w:rPr>
                      <w:rFonts w:ascii="Arial" w:eastAsia="Times New Roman" w:hAnsi="Arial" w:cs="Arial"/>
                      <w:i/>
                      <w:iCs/>
                      <w:color w:val="002060"/>
                    </w:rPr>
                  </w:pPr>
                </w:p>
              </w:tc>
              <w:tc>
                <w:tcPr>
                  <w:tcW w:w="1166" w:type="dxa"/>
                  <w:tcBorders>
                    <w:top w:val="nil"/>
                    <w:left w:val="nil"/>
                    <w:bottom w:val="single" w:sz="4" w:space="0" w:color="auto"/>
                    <w:right w:val="single" w:sz="4" w:space="0" w:color="auto"/>
                  </w:tcBorders>
                  <w:shd w:val="clear" w:color="000000" w:fill="FFFFFF"/>
                  <w:noWrap/>
                  <w:vAlign w:val="bottom"/>
                  <w:hideMark/>
                </w:tcPr>
                <w:p w14:paraId="6D806C73"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72CD67DE"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4D16A5A9"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78DE2187"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55D15EBB"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676AC952"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06BA3B84"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3189D992"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106C8CBC"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7</w:t>
                  </w:r>
                </w:p>
              </w:tc>
              <w:tc>
                <w:tcPr>
                  <w:tcW w:w="1067" w:type="dxa"/>
                  <w:tcBorders>
                    <w:top w:val="nil"/>
                    <w:left w:val="nil"/>
                    <w:bottom w:val="single" w:sz="4" w:space="0" w:color="auto"/>
                    <w:right w:val="single" w:sz="4" w:space="0" w:color="auto"/>
                  </w:tcBorders>
                  <w:shd w:val="clear" w:color="000000" w:fill="FFFFFF"/>
                  <w:noWrap/>
                  <w:vAlign w:val="center"/>
                </w:tcPr>
                <w:p w14:paraId="2F5FC1D8" w14:textId="77777777" w:rsidR="004B7CB0" w:rsidRPr="0072552C" w:rsidRDefault="004B7CB0" w:rsidP="00F86DB0">
                  <w:pPr>
                    <w:spacing w:after="0" w:line="240" w:lineRule="auto"/>
                    <w:jc w:val="center"/>
                    <w:rPr>
                      <w:rFonts w:ascii="Arial" w:eastAsia="Times New Roman" w:hAnsi="Arial" w:cs="Arial"/>
                      <w:i/>
                      <w:iCs/>
                      <w:color w:val="002060"/>
                    </w:rPr>
                  </w:pPr>
                </w:p>
              </w:tc>
              <w:tc>
                <w:tcPr>
                  <w:tcW w:w="1166" w:type="dxa"/>
                  <w:tcBorders>
                    <w:top w:val="nil"/>
                    <w:left w:val="nil"/>
                    <w:bottom w:val="single" w:sz="4" w:space="0" w:color="auto"/>
                    <w:right w:val="single" w:sz="4" w:space="0" w:color="auto"/>
                  </w:tcBorders>
                  <w:shd w:val="clear" w:color="000000" w:fill="FFFFFF"/>
                  <w:noWrap/>
                  <w:vAlign w:val="bottom"/>
                  <w:hideMark/>
                </w:tcPr>
                <w:p w14:paraId="079C4221"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10A1AA7B"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2515F6E5"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56AD6A3C"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3E098663"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5C2C0B17"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20B2656C"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76E9A192"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7BE846DC"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8</w:t>
                  </w:r>
                </w:p>
              </w:tc>
              <w:tc>
                <w:tcPr>
                  <w:tcW w:w="1067" w:type="dxa"/>
                  <w:tcBorders>
                    <w:top w:val="nil"/>
                    <w:left w:val="nil"/>
                    <w:bottom w:val="single" w:sz="4" w:space="0" w:color="auto"/>
                    <w:right w:val="single" w:sz="4" w:space="0" w:color="auto"/>
                  </w:tcBorders>
                  <w:shd w:val="clear" w:color="000000" w:fill="FFFFFF"/>
                  <w:noWrap/>
                  <w:vAlign w:val="center"/>
                </w:tcPr>
                <w:p w14:paraId="18F36A9F" w14:textId="77777777" w:rsidR="004B7CB0" w:rsidRPr="0072552C" w:rsidRDefault="004B7CB0" w:rsidP="00F86DB0">
                  <w:pPr>
                    <w:spacing w:after="0" w:line="240" w:lineRule="auto"/>
                    <w:jc w:val="center"/>
                    <w:rPr>
                      <w:rFonts w:ascii="Arial" w:eastAsia="Times New Roman" w:hAnsi="Arial" w:cs="Arial"/>
                      <w:i/>
                      <w:iCs/>
                      <w:color w:val="002060"/>
                    </w:rPr>
                  </w:pPr>
                </w:p>
              </w:tc>
              <w:tc>
                <w:tcPr>
                  <w:tcW w:w="1166" w:type="dxa"/>
                  <w:tcBorders>
                    <w:top w:val="nil"/>
                    <w:left w:val="nil"/>
                    <w:bottom w:val="single" w:sz="4" w:space="0" w:color="auto"/>
                    <w:right w:val="single" w:sz="4" w:space="0" w:color="auto"/>
                  </w:tcBorders>
                  <w:shd w:val="clear" w:color="000000" w:fill="FFFFFF"/>
                  <w:noWrap/>
                  <w:vAlign w:val="bottom"/>
                  <w:hideMark/>
                </w:tcPr>
                <w:p w14:paraId="4D4E239D"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49B90D4F"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5B407048"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5220592A"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58B72980"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0E754D8C"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452CB592"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5F3E8757"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7CDB049F"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9</w:t>
                  </w:r>
                </w:p>
              </w:tc>
              <w:tc>
                <w:tcPr>
                  <w:tcW w:w="1067" w:type="dxa"/>
                  <w:tcBorders>
                    <w:top w:val="nil"/>
                    <w:left w:val="nil"/>
                    <w:bottom w:val="single" w:sz="4" w:space="0" w:color="auto"/>
                    <w:right w:val="single" w:sz="4" w:space="0" w:color="auto"/>
                  </w:tcBorders>
                  <w:shd w:val="clear" w:color="000000" w:fill="FFFFFF"/>
                  <w:noWrap/>
                  <w:vAlign w:val="center"/>
                </w:tcPr>
                <w:p w14:paraId="794D36CD" w14:textId="77777777" w:rsidR="004B7CB0" w:rsidRPr="0072552C" w:rsidRDefault="004B7CB0" w:rsidP="00F86DB0">
                  <w:pPr>
                    <w:spacing w:after="0" w:line="240" w:lineRule="auto"/>
                    <w:jc w:val="center"/>
                    <w:rPr>
                      <w:rFonts w:ascii="Arial" w:eastAsia="Times New Roman" w:hAnsi="Arial" w:cs="Arial"/>
                      <w:i/>
                      <w:iCs/>
                      <w:color w:val="002060"/>
                    </w:rPr>
                  </w:pPr>
                </w:p>
              </w:tc>
              <w:tc>
                <w:tcPr>
                  <w:tcW w:w="1166" w:type="dxa"/>
                  <w:tcBorders>
                    <w:top w:val="nil"/>
                    <w:left w:val="nil"/>
                    <w:bottom w:val="single" w:sz="4" w:space="0" w:color="auto"/>
                    <w:right w:val="single" w:sz="4" w:space="0" w:color="auto"/>
                  </w:tcBorders>
                  <w:shd w:val="clear" w:color="000000" w:fill="FFFFFF"/>
                  <w:noWrap/>
                  <w:vAlign w:val="bottom"/>
                  <w:hideMark/>
                </w:tcPr>
                <w:p w14:paraId="223C5E2C"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00F56FAA"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62C990A4"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69BED325"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7B5944C2" w14:textId="77777777" w:rsidTr="00F86DB0">
              <w:trPr>
                <w:trHeight w:val="300"/>
              </w:trPr>
              <w:tc>
                <w:tcPr>
                  <w:tcW w:w="1043" w:type="dxa"/>
                  <w:tcBorders>
                    <w:top w:val="nil"/>
                    <w:left w:val="nil"/>
                    <w:bottom w:val="nil"/>
                    <w:right w:val="nil"/>
                  </w:tcBorders>
                  <w:shd w:val="clear" w:color="000000" w:fill="FFFFFF"/>
                  <w:noWrap/>
                  <w:vAlign w:val="bottom"/>
                  <w:hideMark/>
                </w:tcPr>
                <w:p w14:paraId="05C00565"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lastRenderedPageBreak/>
                    <w:t> </w:t>
                  </w:r>
                </w:p>
              </w:tc>
              <w:tc>
                <w:tcPr>
                  <w:tcW w:w="739" w:type="dxa"/>
                  <w:tcBorders>
                    <w:top w:val="nil"/>
                    <w:left w:val="nil"/>
                    <w:bottom w:val="nil"/>
                    <w:right w:val="nil"/>
                  </w:tcBorders>
                  <w:shd w:val="clear" w:color="000000" w:fill="FFFFFF"/>
                  <w:noWrap/>
                  <w:vAlign w:val="center"/>
                  <w:hideMark/>
                </w:tcPr>
                <w:p w14:paraId="329BAAC4"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Total</w:t>
                  </w:r>
                </w:p>
              </w:tc>
              <w:tc>
                <w:tcPr>
                  <w:tcW w:w="1166" w:type="dxa"/>
                  <w:tcBorders>
                    <w:top w:val="nil"/>
                    <w:left w:val="nil"/>
                    <w:bottom w:val="double" w:sz="6" w:space="0" w:color="auto"/>
                    <w:right w:val="nil"/>
                  </w:tcBorders>
                  <w:shd w:val="clear" w:color="000000" w:fill="FFFFFF"/>
                  <w:noWrap/>
                  <w:vAlign w:val="bottom"/>
                  <w:hideMark/>
                </w:tcPr>
                <w:p w14:paraId="18F2E817" w14:textId="77777777" w:rsidR="004B7CB0" w:rsidRPr="0072552C" w:rsidRDefault="004B7CB0" w:rsidP="00F86DB0">
                  <w:pPr>
                    <w:spacing w:after="0" w:line="240" w:lineRule="auto"/>
                    <w:rPr>
                      <w:rFonts w:ascii="Arial" w:eastAsia="Times New Roman" w:hAnsi="Arial" w:cs="Arial"/>
                      <w:color w:val="1F497D"/>
                    </w:rPr>
                  </w:pPr>
                  <w:r w:rsidRPr="0072552C">
                    <w:rPr>
                      <w:rFonts w:ascii="Arial" w:eastAsia="Times New Roman" w:hAnsi="Arial" w:cs="Arial"/>
                      <w:color w:val="1F497D"/>
                    </w:rPr>
                    <w:t xml:space="preserve"> $                   -   </w:t>
                  </w:r>
                </w:p>
              </w:tc>
              <w:tc>
                <w:tcPr>
                  <w:tcW w:w="1042" w:type="dxa"/>
                  <w:tcBorders>
                    <w:top w:val="nil"/>
                    <w:left w:val="nil"/>
                    <w:bottom w:val="nil"/>
                    <w:right w:val="nil"/>
                  </w:tcBorders>
                  <w:shd w:val="clear" w:color="000000" w:fill="FFFFFF"/>
                  <w:noWrap/>
                  <w:vAlign w:val="bottom"/>
                  <w:hideMark/>
                </w:tcPr>
                <w:p w14:paraId="39BE6763"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067" w:type="dxa"/>
                  <w:tcBorders>
                    <w:top w:val="nil"/>
                    <w:left w:val="nil"/>
                    <w:bottom w:val="nil"/>
                    <w:right w:val="nil"/>
                  </w:tcBorders>
                  <w:shd w:val="clear" w:color="000000" w:fill="FFFFFF"/>
                  <w:noWrap/>
                  <w:vAlign w:val="center"/>
                  <w:hideMark/>
                </w:tcPr>
                <w:p w14:paraId="5891212C"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Total</w:t>
                  </w:r>
                </w:p>
              </w:tc>
              <w:tc>
                <w:tcPr>
                  <w:tcW w:w="1166" w:type="dxa"/>
                  <w:tcBorders>
                    <w:top w:val="nil"/>
                    <w:left w:val="nil"/>
                    <w:bottom w:val="double" w:sz="6" w:space="0" w:color="auto"/>
                    <w:right w:val="nil"/>
                  </w:tcBorders>
                  <w:shd w:val="clear" w:color="000000" w:fill="FFFFFF"/>
                  <w:noWrap/>
                  <w:vAlign w:val="bottom"/>
                  <w:hideMark/>
                </w:tcPr>
                <w:p w14:paraId="52B27784" w14:textId="77777777" w:rsidR="004B7CB0" w:rsidRPr="0072552C" w:rsidRDefault="004B7CB0" w:rsidP="00F86DB0">
                  <w:pPr>
                    <w:spacing w:after="0" w:line="240" w:lineRule="auto"/>
                    <w:rPr>
                      <w:rFonts w:ascii="Arial" w:eastAsia="Times New Roman" w:hAnsi="Arial" w:cs="Arial"/>
                      <w:color w:val="1F497D"/>
                    </w:rPr>
                  </w:pPr>
                  <w:r w:rsidRPr="0072552C">
                    <w:rPr>
                      <w:rFonts w:ascii="Arial" w:eastAsia="Times New Roman" w:hAnsi="Arial" w:cs="Arial"/>
                      <w:color w:val="1F497D"/>
                    </w:rPr>
                    <w:t xml:space="preserve"> $                   -   </w:t>
                  </w:r>
                </w:p>
              </w:tc>
              <w:tc>
                <w:tcPr>
                  <w:tcW w:w="1042" w:type="dxa"/>
                  <w:tcBorders>
                    <w:top w:val="nil"/>
                    <w:left w:val="nil"/>
                    <w:bottom w:val="nil"/>
                    <w:right w:val="nil"/>
                  </w:tcBorders>
                  <w:shd w:val="clear" w:color="000000" w:fill="FFFFFF"/>
                  <w:noWrap/>
                  <w:vAlign w:val="bottom"/>
                  <w:hideMark/>
                </w:tcPr>
                <w:p w14:paraId="239FD753"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461452DC"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Total</w:t>
                  </w:r>
                </w:p>
              </w:tc>
              <w:tc>
                <w:tcPr>
                  <w:tcW w:w="1166" w:type="dxa"/>
                  <w:tcBorders>
                    <w:top w:val="nil"/>
                    <w:left w:val="nil"/>
                    <w:bottom w:val="double" w:sz="6" w:space="0" w:color="auto"/>
                    <w:right w:val="nil"/>
                  </w:tcBorders>
                  <w:shd w:val="clear" w:color="000000" w:fill="FFFFFF"/>
                  <w:noWrap/>
                  <w:vAlign w:val="bottom"/>
                  <w:hideMark/>
                </w:tcPr>
                <w:p w14:paraId="14BB953F"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xml:space="preserve"> $                  -   </w:t>
                  </w:r>
                </w:p>
              </w:tc>
            </w:tr>
            <w:tr w:rsidR="004B7CB0" w:rsidRPr="0072552C" w14:paraId="099957C5" w14:textId="77777777" w:rsidTr="00F86DB0">
              <w:trPr>
                <w:trHeight w:val="240"/>
              </w:trPr>
              <w:tc>
                <w:tcPr>
                  <w:tcW w:w="1043" w:type="dxa"/>
                  <w:tcBorders>
                    <w:top w:val="nil"/>
                    <w:left w:val="nil"/>
                    <w:bottom w:val="nil"/>
                    <w:right w:val="nil"/>
                  </w:tcBorders>
                  <w:shd w:val="clear" w:color="000000" w:fill="FFFFFF"/>
                  <w:noWrap/>
                  <w:vAlign w:val="bottom"/>
                  <w:hideMark/>
                </w:tcPr>
                <w:p w14:paraId="2AAFD37E" w14:textId="77777777" w:rsidR="004B7CB0" w:rsidRDefault="004B7CB0" w:rsidP="00F86DB0">
                  <w:pPr>
                    <w:spacing w:after="0" w:line="240" w:lineRule="auto"/>
                    <w:jc w:val="center"/>
                    <w:rPr>
                      <w:rFonts w:ascii="Arial" w:eastAsia="Times New Roman" w:hAnsi="Arial" w:cs="Arial"/>
                      <w:color w:val="000000"/>
                      <w:sz w:val="16"/>
                      <w:szCs w:val="16"/>
                    </w:rPr>
                  </w:pPr>
                </w:p>
                <w:p w14:paraId="36515CEB" w14:textId="77777777" w:rsidR="004B7CB0" w:rsidRDefault="004B7CB0" w:rsidP="00F86DB0">
                  <w:pPr>
                    <w:spacing w:after="0" w:line="240" w:lineRule="auto"/>
                    <w:jc w:val="center"/>
                    <w:rPr>
                      <w:rFonts w:ascii="Arial" w:eastAsia="Times New Roman" w:hAnsi="Arial" w:cs="Arial"/>
                      <w:color w:val="000000"/>
                      <w:sz w:val="16"/>
                      <w:szCs w:val="16"/>
                    </w:rPr>
                  </w:pPr>
                </w:p>
                <w:p w14:paraId="6A667C89" w14:textId="77777777" w:rsidR="004B7CB0" w:rsidRPr="0072552C" w:rsidRDefault="004B7CB0" w:rsidP="00F86DB0">
                  <w:pPr>
                    <w:spacing w:after="0" w:line="240" w:lineRule="auto"/>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739" w:type="dxa"/>
                  <w:tcBorders>
                    <w:top w:val="nil"/>
                    <w:left w:val="nil"/>
                    <w:bottom w:val="nil"/>
                    <w:right w:val="nil"/>
                  </w:tcBorders>
                  <w:shd w:val="clear" w:color="000000" w:fill="FFFFFF"/>
                  <w:noWrap/>
                  <w:vAlign w:val="center"/>
                  <w:hideMark/>
                </w:tcPr>
                <w:p w14:paraId="78C47373" w14:textId="77777777" w:rsidR="004B7CB0" w:rsidRPr="0072552C" w:rsidRDefault="004B7CB0" w:rsidP="00F86DB0">
                  <w:pPr>
                    <w:spacing w:after="0" w:line="240" w:lineRule="auto"/>
                    <w:jc w:val="center"/>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1166" w:type="dxa"/>
                  <w:tcBorders>
                    <w:top w:val="nil"/>
                    <w:left w:val="nil"/>
                    <w:bottom w:val="nil"/>
                    <w:right w:val="nil"/>
                  </w:tcBorders>
                  <w:shd w:val="clear" w:color="000000" w:fill="FFFFFF"/>
                  <w:noWrap/>
                  <w:vAlign w:val="bottom"/>
                  <w:hideMark/>
                </w:tcPr>
                <w:p w14:paraId="238E0142" w14:textId="77777777" w:rsidR="004B7CB0" w:rsidRPr="0072552C" w:rsidRDefault="004B7CB0" w:rsidP="00F86DB0">
                  <w:pPr>
                    <w:spacing w:after="0" w:line="240" w:lineRule="auto"/>
                    <w:rPr>
                      <w:rFonts w:ascii="Arial" w:eastAsia="Times New Roman" w:hAnsi="Arial" w:cs="Arial"/>
                      <w:color w:val="000000"/>
                      <w:sz w:val="16"/>
                      <w:szCs w:val="16"/>
                    </w:rPr>
                  </w:pPr>
                </w:p>
              </w:tc>
              <w:tc>
                <w:tcPr>
                  <w:tcW w:w="1042" w:type="dxa"/>
                  <w:tcBorders>
                    <w:top w:val="nil"/>
                    <w:left w:val="nil"/>
                    <w:bottom w:val="nil"/>
                    <w:right w:val="nil"/>
                  </w:tcBorders>
                  <w:shd w:val="clear" w:color="000000" w:fill="FFFFFF"/>
                  <w:noWrap/>
                  <w:vAlign w:val="bottom"/>
                  <w:hideMark/>
                </w:tcPr>
                <w:p w14:paraId="19D30BD5" w14:textId="77777777" w:rsidR="004B7CB0" w:rsidRPr="0072552C" w:rsidRDefault="004B7CB0" w:rsidP="00F86DB0">
                  <w:pPr>
                    <w:spacing w:after="0" w:line="240" w:lineRule="auto"/>
                    <w:jc w:val="center"/>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1067" w:type="dxa"/>
                  <w:tcBorders>
                    <w:top w:val="nil"/>
                    <w:left w:val="nil"/>
                    <w:bottom w:val="nil"/>
                    <w:right w:val="nil"/>
                  </w:tcBorders>
                  <w:shd w:val="clear" w:color="000000" w:fill="FFFFFF"/>
                  <w:noWrap/>
                  <w:vAlign w:val="center"/>
                  <w:hideMark/>
                </w:tcPr>
                <w:p w14:paraId="5079AF76" w14:textId="77777777" w:rsidR="004B7CB0" w:rsidRPr="0072552C" w:rsidRDefault="004B7CB0" w:rsidP="00F86DB0">
                  <w:pPr>
                    <w:spacing w:after="0" w:line="240" w:lineRule="auto"/>
                    <w:jc w:val="center"/>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1166" w:type="dxa"/>
                  <w:tcBorders>
                    <w:top w:val="nil"/>
                    <w:left w:val="nil"/>
                    <w:bottom w:val="nil"/>
                    <w:right w:val="nil"/>
                  </w:tcBorders>
                  <w:shd w:val="clear" w:color="000000" w:fill="FFFFFF"/>
                  <w:noWrap/>
                  <w:vAlign w:val="bottom"/>
                  <w:hideMark/>
                </w:tcPr>
                <w:p w14:paraId="674D2DD6" w14:textId="77777777" w:rsidR="004B7CB0" w:rsidRPr="0072552C" w:rsidRDefault="004B7CB0" w:rsidP="00F86DB0">
                  <w:pPr>
                    <w:spacing w:after="0" w:line="240" w:lineRule="auto"/>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1042" w:type="dxa"/>
                  <w:tcBorders>
                    <w:top w:val="nil"/>
                    <w:left w:val="nil"/>
                    <w:bottom w:val="nil"/>
                    <w:right w:val="nil"/>
                  </w:tcBorders>
                  <w:shd w:val="clear" w:color="000000" w:fill="FFFFFF"/>
                  <w:noWrap/>
                  <w:vAlign w:val="bottom"/>
                  <w:hideMark/>
                </w:tcPr>
                <w:p w14:paraId="16E46122" w14:textId="77777777" w:rsidR="004B7CB0" w:rsidRPr="0072552C" w:rsidRDefault="004B7CB0" w:rsidP="00F86DB0">
                  <w:pPr>
                    <w:spacing w:after="0" w:line="240" w:lineRule="auto"/>
                    <w:jc w:val="center"/>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703" w:type="dxa"/>
                  <w:tcBorders>
                    <w:top w:val="nil"/>
                    <w:left w:val="nil"/>
                    <w:bottom w:val="nil"/>
                    <w:right w:val="nil"/>
                  </w:tcBorders>
                  <w:shd w:val="clear" w:color="000000" w:fill="FFFFFF"/>
                  <w:noWrap/>
                  <w:vAlign w:val="center"/>
                  <w:hideMark/>
                </w:tcPr>
                <w:p w14:paraId="526F0887" w14:textId="77777777" w:rsidR="004B7CB0" w:rsidRPr="0072552C" w:rsidRDefault="004B7CB0" w:rsidP="00F86DB0">
                  <w:pPr>
                    <w:spacing w:after="0" w:line="240" w:lineRule="auto"/>
                    <w:jc w:val="center"/>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1166" w:type="dxa"/>
                  <w:tcBorders>
                    <w:top w:val="nil"/>
                    <w:left w:val="nil"/>
                    <w:bottom w:val="nil"/>
                    <w:right w:val="nil"/>
                  </w:tcBorders>
                  <w:shd w:val="clear" w:color="000000" w:fill="FFFFFF"/>
                  <w:noWrap/>
                  <w:vAlign w:val="bottom"/>
                  <w:hideMark/>
                </w:tcPr>
                <w:p w14:paraId="08A6FF35" w14:textId="77777777" w:rsidR="004B7CB0" w:rsidRPr="0072552C" w:rsidRDefault="004B7CB0" w:rsidP="00F86DB0">
                  <w:pPr>
                    <w:spacing w:after="0" w:line="240" w:lineRule="auto"/>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r>
            <w:tr w:rsidR="004B7CB0" w:rsidRPr="0072552C" w14:paraId="6B21C5A4" w14:textId="77777777" w:rsidTr="00F86DB0">
              <w:trPr>
                <w:trHeight w:val="300"/>
              </w:trPr>
              <w:tc>
                <w:tcPr>
                  <w:tcW w:w="6223" w:type="dxa"/>
                  <w:gridSpan w:val="6"/>
                  <w:tcBorders>
                    <w:top w:val="nil"/>
                    <w:left w:val="nil"/>
                    <w:bottom w:val="single" w:sz="4" w:space="0" w:color="auto"/>
                    <w:right w:val="nil"/>
                  </w:tcBorders>
                  <w:shd w:val="clear" w:color="000000" w:fill="FFFF00"/>
                  <w:noWrap/>
                  <w:vAlign w:val="center"/>
                  <w:hideMark/>
                </w:tcPr>
                <w:p w14:paraId="5AC8C6EE" w14:textId="77777777" w:rsidR="004B7CB0" w:rsidRPr="0072552C" w:rsidRDefault="004B7CB0" w:rsidP="00F86DB0">
                  <w:pPr>
                    <w:spacing w:after="0" w:line="240" w:lineRule="auto"/>
                    <w:jc w:val="right"/>
                    <w:rPr>
                      <w:rFonts w:ascii="Arial" w:eastAsia="Times New Roman" w:hAnsi="Arial" w:cs="Arial"/>
                      <w:b/>
                      <w:bCs/>
                      <w:color w:val="000000"/>
                    </w:rPr>
                  </w:pPr>
                  <w:r w:rsidRPr="0072552C">
                    <w:rPr>
                      <w:rFonts w:ascii="Arial" w:eastAsia="Times New Roman" w:hAnsi="Arial" w:cs="Arial"/>
                      <w:b/>
                      <w:bCs/>
                      <w:color w:val="000000"/>
                    </w:rPr>
                    <w:t xml:space="preserve">Other Contractual Cost </w:t>
                  </w:r>
                </w:p>
              </w:tc>
              <w:tc>
                <w:tcPr>
                  <w:tcW w:w="2911" w:type="dxa"/>
                  <w:gridSpan w:val="3"/>
                  <w:tcBorders>
                    <w:top w:val="nil"/>
                    <w:left w:val="nil"/>
                    <w:bottom w:val="nil"/>
                    <w:right w:val="nil"/>
                  </w:tcBorders>
                  <w:shd w:val="clear" w:color="000000" w:fill="FFFF00"/>
                  <w:noWrap/>
                  <w:vAlign w:val="bottom"/>
                  <w:hideMark/>
                </w:tcPr>
                <w:p w14:paraId="6384724C" w14:textId="77777777" w:rsidR="004B7CB0" w:rsidRPr="0072552C" w:rsidRDefault="004B7CB0" w:rsidP="00F86DB0">
                  <w:pPr>
                    <w:spacing w:after="0" w:line="240" w:lineRule="auto"/>
                    <w:jc w:val="center"/>
                    <w:rPr>
                      <w:rFonts w:ascii="Arial" w:eastAsia="Times New Roman" w:hAnsi="Arial" w:cs="Arial"/>
                      <w:color w:val="1F497D"/>
                    </w:rPr>
                  </w:pPr>
                  <w:r w:rsidRPr="0072552C">
                    <w:rPr>
                      <w:rFonts w:ascii="Arial" w:eastAsia="Times New Roman" w:hAnsi="Arial" w:cs="Arial"/>
                      <w:color w:val="1F497D"/>
                    </w:rPr>
                    <w:t>$0.00</w:t>
                  </w:r>
                </w:p>
              </w:tc>
            </w:tr>
            <w:tr w:rsidR="004B7CB0" w:rsidRPr="0072552C" w14:paraId="3C1ED404" w14:textId="77777777" w:rsidTr="00F86DB0">
              <w:trPr>
                <w:trHeight w:val="600"/>
              </w:trPr>
              <w:tc>
                <w:tcPr>
                  <w:tcW w:w="1043" w:type="dxa"/>
                  <w:tcBorders>
                    <w:top w:val="nil"/>
                    <w:left w:val="single" w:sz="4" w:space="0" w:color="auto"/>
                    <w:bottom w:val="single" w:sz="4" w:space="0" w:color="auto"/>
                    <w:right w:val="single" w:sz="4" w:space="0" w:color="auto"/>
                  </w:tcBorders>
                  <w:shd w:val="clear" w:color="000000" w:fill="FFFFFF"/>
                  <w:vAlign w:val="center"/>
                  <w:hideMark/>
                </w:tcPr>
                <w:p w14:paraId="09A82456"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Invoice Number</w:t>
                  </w:r>
                </w:p>
              </w:tc>
              <w:tc>
                <w:tcPr>
                  <w:tcW w:w="739" w:type="dxa"/>
                  <w:tcBorders>
                    <w:top w:val="nil"/>
                    <w:left w:val="nil"/>
                    <w:bottom w:val="single" w:sz="4" w:space="0" w:color="auto"/>
                    <w:right w:val="single" w:sz="4" w:space="0" w:color="auto"/>
                  </w:tcBorders>
                  <w:shd w:val="clear" w:color="000000" w:fill="FFFFFF"/>
                  <w:vAlign w:val="center"/>
                  <w:hideMark/>
                </w:tcPr>
                <w:p w14:paraId="12869F2F"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Date</w:t>
                  </w:r>
                </w:p>
              </w:tc>
              <w:tc>
                <w:tcPr>
                  <w:tcW w:w="1166" w:type="dxa"/>
                  <w:tcBorders>
                    <w:top w:val="nil"/>
                    <w:left w:val="nil"/>
                    <w:bottom w:val="single" w:sz="4" w:space="0" w:color="auto"/>
                    <w:right w:val="single" w:sz="4" w:space="0" w:color="auto"/>
                  </w:tcBorders>
                  <w:shd w:val="clear" w:color="000000" w:fill="FFFFFF"/>
                  <w:vAlign w:val="center"/>
                  <w:hideMark/>
                </w:tcPr>
                <w:p w14:paraId="51957A6E"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 xml:space="preserve"> Amount </w:t>
                  </w:r>
                </w:p>
              </w:tc>
              <w:tc>
                <w:tcPr>
                  <w:tcW w:w="1042" w:type="dxa"/>
                  <w:tcBorders>
                    <w:top w:val="nil"/>
                    <w:left w:val="nil"/>
                    <w:bottom w:val="single" w:sz="4" w:space="0" w:color="auto"/>
                    <w:right w:val="single" w:sz="4" w:space="0" w:color="auto"/>
                  </w:tcBorders>
                  <w:shd w:val="clear" w:color="000000" w:fill="FFFFFF"/>
                  <w:vAlign w:val="center"/>
                  <w:hideMark/>
                </w:tcPr>
                <w:p w14:paraId="6E86BC2E"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Draw Number</w:t>
                  </w:r>
                </w:p>
              </w:tc>
              <w:tc>
                <w:tcPr>
                  <w:tcW w:w="1067" w:type="dxa"/>
                  <w:tcBorders>
                    <w:top w:val="nil"/>
                    <w:left w:val="nil"/>
                    <w:bottom w:val="single" w:sz="4" w:space="0" w:color="auto"/>
                    <w:right w:val="single" w:sz="4" w:space="0" w:color="auto"/>
                  </w:tcBorders>
                  <w:shd w:val="clear" w:color="000000" w:fill="FFFFFF"/>
                  <w:vAlign w:val="center"/>
                  <w:hideMark/>
                </w:tcPr>
                <w:p w14:paraId="41EE11F8"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Date</w:t>
                  </w:r>
                </w:p>
              </w:tc>
              <w:tc>
                <w:tcPr>
                  <w:tcW w:w="1166" w:type="dxa"/>
                  <w:tcBorders>
                    <w:top w:val="nil"/>
                    <w:left w:val="nil"/>
                    <w:bottom w:val="single" w:sz="4" w:space="0" w:color="auto"/>
                    <w:right w:val="single" w:sz="4" w:space="0" w:color="auto"/>
                  </w:tcBorders>
                  <w:shd w:val="clear" w:color="000000" w:fill="FFFFFF"/>
                  <w:vAlign w:val="center"/>
                  <w:hideMark/>
                </w:tcPr>
                <w:p w14:paraId="6534283D"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 xml:space="preserve"> Amount </w:t>
                  </w:r>
                </w:p>
              </w:tc>
              <w:tc>
                <w:tcPr>
                  <w:tcW w:w="1042" w:type="dxa"/>
                  <w:tcBorders>
                    <w:top w:val="single" w:sz="4" w:space="0" w:color="auto"/>
                    <w:left w:val="nil"/>
                    <w:bottom w:val="single" w:sz="4" w:space="0" w:color="auto"/>
                    <w:right w:val="single" w:sz="4" w:space="0" w:color="auto"/>
                  </w:tcBorders>
                  <w:shd w:val="clear" w:color="000000" w:fill="FFFFFF"/>
                  <w:vAlign w:val="center"/>
                  <w:hideMark/>
                </w:tcPr>
                <w:p w14:paraId="1CF8A180"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Check Number</w:t>
                  </w:r>
                </w:p>
              </w:tc>
              <w:tc>
                <w:tcPr>
                  <w:tcW w:w="703" w:type="dxa"/>
                  <w:tcBorders>
                    <w:top w:val="single" w:sz="4" w:space="0" w:color="auto"/>
                    <w:left w:val="nil"/>
                    <w:bottom w:val="single" w:sz="4" w:space="0" w:color="auto"/>
                    <w:right w:val="single" w:sz="4" w:space="0" w:color="auto"/>
                  </w:tcBorders>
                  <w:shd w:val="clear" w:color="000000" w:fill="FFFFFF"/>
                  <w:vAlign w:val="center"/>
                  <w:hideMark/>
                </w:tcPr>
                <w:p w14:paraId="09587037"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Date</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14:paraId="20D590C0" w14:textId="77777777" w:rsidR="004B7CB0" w:rsidRPr="0072552C" w:rsidRDefault="004B7CB0" w:rsidP="00F86DB0">
                  <w:pPr>
                    <w:spacing w:after="0" w:line="240" w:lineRule="auto"/>
                    <w:jc w:val="center"/>
                    <w:rPr>
                      <w:rFonts w:ascii="Arial" w:eastAsia="Times New Roman" w:hAnsi="Arial" w:cs="Arial"/>
                      <w:b/>
                      <w:bCs/>
                      <w:color w:val="000000"/>
                      <w:sz w:val="19"/>
                      <w:szCs w:val="19"/>
                    </w:rPr>
                  </w:pPr>
                  <w:r w:rsidRPr="0072552C">
                    <w:rPr>
                      <w:rFonts w:ascii="Arial" w:eastAsia="Times New Roman" w:hAnsi="Arial" w:cs="Arial"/>
                      <w:b/>
                      <w:bCs/>
                      <w:color w:val="000000"/>
                      <w:sz w:val="19"/>
                      <w:szCs w:val="19"/>
                    </w:rPr>
                    <w:t xml:space="preserve"> Amount </w:t>
                  </w:r>
                </w:p>
              </w:tc>
            </w:tr>
            <w:tr w:rsidR="004B7CB0" w:rsidRPr="0072552C" w14:paraId="03FE356C"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05B87520"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1071EDAC"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7DB796EE"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07261230"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67" w:type="dxa"/>
                  <w:tcBorders>
                    <w:top w:val="nil"/>
                    <w:left w:val="nil"/>
                    <w:bottom w:val="single" w:sz="4" w:space="0" w:color="auto"/>
                    <w:right w:val="single" w:sz="4" w:space="0" w:color="auto"/>
                  </w:tcBorders>
                  <w:shd w:val="clear" w:color="000000" w:fill="FFFFFF"/>
                  <w:noWrap/>
                  <w:vAlign w:val="center"/>
                  <w:hideMark/>
                </w:tcPr>
                <w:p w14:paraId="5A947A4D"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0D24C507"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56A743FB"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69E7D4FD"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7DE2E1D2"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42021576"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4A5414B9"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16ABE8A8"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5C093AA3"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691B7599"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67" w:type="dxa"/>
                  <w:tcBorders>
                    <w:top w:val="nil"/>
                    <w:left w:val="nil"/>
                    <w:bottom w:val="single" w:sz="4" w:space="0" w:color="auto"/>
                    <w:right w:val="single" w:sz="4" w:space="0" w:color="auto"/>
                  </w:tcBorders>
                  <w:shd w:val="clear" w:color="000000" w:fill="FFFFFF"/>
                  <w:noWrap/>
                  <w:vAlign w:val="center"/>
                  <w:hideMark/>
                </w:tcPr>
                <w:p w14:paraId="5D7B6E7C"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634A6735"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38664621"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469D2CB7"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16C94253"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6F5C5F33"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64FE2941"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05819735"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579271A4"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281E92EC"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67" w:type="dxa"/>
                  <w:tcBorders>
                    <w:top w:val="nil"/>
                    <w:left w:val="nil"/>
                    <w:bottom w:val="single" w:sz="4" w:space="0" w:color="auto"/>
                    <w:right w:val="single" w:sz="4" w:space="0" w:color="auto"/>
                  </w:tcBorders>
                  <w:shd w:val="clear" w:color="000000" w:fill="FFFFFF"/>
                  <w:noWrap/>
                  <w:vAlign w:val="center"/>
                  <w:hideMark/>
                </w:tcPr>
                <w:p w14:paraId="37F72241"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1EE9EC22"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0F14A9FF"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26CA66B7"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3DD35478"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081F01A3"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45BD1F0A"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035C91B0"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114DB241"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6CBC2C9F"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67" w:type="dxa"/>
                  <w:tcBorders>
                    <w:top w:val="nil"/>
                    <w:left w:val="nil"/>
                    <w:bottom w:val="single" w:sz="4" w:space="0" w:color="auto"/>
                    <w:right w:val="single" w:sz="4" w:space="0" w:color="auto"/>
                  </w:tcBorders>
                  <w:shd w:val="clear" w:color="000000" w:fill="FFFFFF"/>
                  <w:noWrap/>
                  <w:vAlign w:val="center"/>
                  <w:hideMark/>
                </w:tcPr>
                <w:p w14:paraId="0A08B4C5"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0B0B975A"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56BA0A7F"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3A3189D2"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19811568"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62278DBB"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288E8F4D"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001C4296"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57331E27"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5F1897B5"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67" w:type="dxa"/>
                  <w:tcBorders>
                    <w:top w:val="nil"/>
                    <w:left w:val="nil"/>
                    <w:bottom w:val="single" w:sz="4" w:space="0" w:color="auto"/>
                    <w:right w:val="single" w:sz="4" w:space="0" w:color="auto"/>
                  </w:tcBorders>
                  <w:shd w:val="clear" w:color="000000" w:fill="FFFFFF"/>
                  <w:noWrap/>
                  <w:vAlign w:val="center"/>
                  <w:hideMark/>
                </w:tcPr>
                <w:p w14:paraId="4D80E54D"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64E9A00D"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71ADEDD5"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3889FFC9"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2126A228"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55001AF4"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2275176D"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011077EF"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6FD5BC4D"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75A5C3D1"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67" w:type="dxa"/>
                  <w:tcBorders>
                    <w:top w:val="nil"/>
                    <w:left w:val="nil"/>
                    <w:bottom w:val="single" w:sz="4" w:space="0" w:color="auto"/>
                    <w:right w:val="single" w:sz="4" w:space="0" w:color="auto"/>
                  </w:tcBorders>
                  <w:shd w:val="clear" w:color="000000" w:fill="FFFFFF"/>
                  <w:noWrap/>
                  <w:vAlign w:val="center"/>
                  <w:hideMark/>
                </w:tcPr>
                <w:p w14:paraId="7356193E"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49134427"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032A63EA"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0C47B006"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35388982"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731EE782"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0016F253"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0B5B16B3"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40827B83"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68C937B5"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67" w:type="dxa"/>
                  <w:tcBorders>
                    <w:top w:val="nil"/>
                    <w:left w:val="nil"/>
                    <w:bottom w:val="single" w:sz="4" w:space="0" w:color="auto"/>
                    <w:right w:val="single" w:sz="4" w:space="0" w:color="auto"/>
                  </w:tcBorders>
                  <w:shd w:val="clear" w:color="000000" w:fill="FFFFFF"/>
                  <w:noWrap/>
                  <w:vAlign w:val="center"/>
                  <w:hideMark/>
                </w:tcPr>
                <w:p w14:paraId="0A6B10B2"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486C2C65"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78EFED37"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276C3E9C"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7EAAA23D"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6C5C564A"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03A44F0E"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5179840E"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3DCC013A"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5657D660"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67" w:type="dxa"/>
                  <w:tcBorders>
                    <w:top w:val="nil"/>
                    <w:left w:val="nil"/>
                    <w:bottom w:val="single" w:sz="4" w:space="0" w:color="auto"/>
                    <w:right w:val="single" w:sz="4" w:space="0" w:color="auto"/>
                  </w:tcBorders>
                  <w:shd w:val="clear" w:color="000000" w:fill="FFFFFF"/>
                  <w:noWrap/>
                  <w:vAlign w:val="center"/>
                  <w:hideMark/>
                </w:tcPr>
                <w:p w14:paraId="02C80595"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4E8ADD66"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405C7BB5"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37029D94"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7A6413E6"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763C03C4" w14:textId="77777777" w:rsidTr="00F86DB0">
              <w:trPr>
                <w:trHeight w:val="285"/>
              </w:trPr>
              <w:tc>
                <w:tcPr>
                  <w:tcW w:w="1043" w:type="dxa"/>
                  <w:tcBorders>
                    <w:top w:val="nil"/>
                    <w:left w:val="single" w:sz="4" w:space="0" w:color="auto"/>
                    <w:bottom w:val="single" w:sz="4" w:space="0" w:color="auto"/>
                    <w:right w:val="single" w:sz="4" w:space="0" w:color="auto"/>
                  </w:tcBorders>
                  <w:shd w:val="clear" w:color="000000" w:fill="FFFFFF"/>
                  <w:noWrap/>
                  <w:vAlign w:val="bottom"/>
                  <w:hideMark/>
                </w:tcPr>
                <w:p w14:paraId="2D6738EA"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6BFF2F5D"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37C8F221"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32FDB2D5"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67" w:type="dxa"/>
                  <w:tcBorders>
                    <w:top w:val="nil"/>
                    <w:left w:val="nil"/>
                    <w:bottom w:val="single" w:sz="4" w:space="0" w:color="auto"/>
                    <w:right w:val="single" w:sz="4" w:space="0" w:color="auto"/>
                  </w:tcBorders>
                  <w:shd w:val="clear" w:color="000000" w:fill="FFFFFF"/>
                  <w:noWrap/>
                  <w:vAlign w:val="center"/>
                  <w:hideMark/>
                </w:tcPr>
                <w:p w14:paraId="49C25CDC"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407148B3"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54FEE0A1"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703" w:type="dxa"/>
                  <w:tcBorders>
                    <w:top w:val="nil"/>
                    <w:left w:val="nil"/>
                    <w:bottom w:val="single" w:sz="4" w:space="0" w:color="auto"/>
                    <w:right w:val="single" w:sz="4" w:space="0" w:color="auto"/>
                  </w:tcBorders>
                  <w:shd w:val="clear" w:color="000000" w:fill="FFFFFF"/>
                  <w:noWrap/>
                  <w:vAlign w:val="center"/>
                  <w:hideMark/>
                </w:tcPr>
                <w:p w14:paraId="50FC6604"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166" w:type="dxa"/>
                  <w:tcBorders>
                    <w:top w:val="nil"/>
                    <w:left w:val="nil"/>
                    <w:bottom w:val="single" w:sz="4" w:space="0" w:color="auto"/>
                    <w:right w:val="single" w:sz="4" w:space="0" w:color="auto"/>
                  </w:tcBorders>
                  <w:shd w:val="clear" w:color="000000" w:fill="FFFFFF"/>
                  <w:noWrap/>
                  <w:vAlign w:val="bottom"/>
                  <w:hideMark/>
                </w:tcPr>
                <w:p w14:paraId="7DE28602"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w:t>
                  </w:r>
                </w:p>
              </w:tc>
            </w:tr>
            <w:tr w:rsidR="004B7CB0" w:rsidRPr="0072552C" w14:paraId="09515DBF" w14:textId="77777777" w:rsidTr="00F86DB0">
              <w:trPr>
                <w:trHeight w:val="300"/>
              </w:trPr>
              <w:tc>
                <w:tcPr>
                  <w:tcW w:w="1043" w:type="dxa"/>
                  <w:tcBorders>
                    <w:top w:val="nil"/>
                    <w:left w:val="nil"/>
                    <w:bottom w:val="nil"/>
                    <w:right w:val="nil"/>
                  </w:tcBorders>
                  <w:shd w:val="clear" w:color="000000" w:fill="FFFFFF"/>
                  <w:noWrap/>
                  <w:vAlign w:val="bottom"/>
                  <w:hideMark/>
                </w:tcPr>
                <w:p w14:paraId="77697EF2"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nil"/>
                    <w:bottom w:val="nil"/>
                    <w:right w:val="nil"/>
                  </w:tcBorders>
                  <w:shd w:val="clear" w:color="000000" w:fill="FFFFFF"/>
                  <w:noWrap/>
                  <w:vAlign w:val="center"/>
                  <w:hideMark/>
                </w:tcPr>
                <w:p w14:paraId="2537F6C9"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Total</w:t>
                  </w:r>
                </w:p>
              </w:tc>
              <w:tc>
                <w:tcPr>
                  <w:tcW w:w="1166" w:type="dxa"/>
                  <w:tcBorders>
                    <w:top w:val="nil"/>
                    <w:left w:val="nil"/>
                    <w:bottom w:val="double" w:sz="6" w:space="0" w:color="auto"/>
                    <w:right w:val="nil"/>
                  </w:tcBorders>
                  <w:shd w:val="clear" w:color="000000" w:fill="FFFFFF"/>
                  <w:noWrap/>
                  <w:vAlign w:val="bottom"/>
                  <w:hideMark/>
                </w:tcPr>
                <w:p w14:paraId="6F035402" w14:textId="77777777" w:rsidR="004B7CB0" w:rsidRPr="0072552C" w:rsidRDefault="004B7CB0" w:rsidP="00F86DB0">
                  <w:pPr>
                    <w:spacing w:after="0" w:line="240" w:lineRule="auto"/>
                    <w:rPr>
                      <w:rFonts w:ascii="Arial" w:eastAsia="Times New Roman" w:hAnsi="Arial" w:cs="Arial"/>
                      <w:color w:val="1F497D"/>
                    </w:rPr>
                  </w:pPr>
                  <w:r w:rsidRPr="0072552C">
                    <w:rPr>
                      <w:rFonts w:ascii="Arial" w:eastAsia="Times New Roman" w:hAnsi="Arial" w:cs="Arial"/>
                      <w:color w:val="1F497D"/>
                    </w:rPr>
                    <w:t xml:space="preserve"> $                   -   </w:t>
                  </w:r>
                </w:p>
              </w:tc>
              <w:tc>
                <w:tcPr>
                  <w:tcW w:w="1042" w:type="dxa"/>
                  <w:tcBorders>
                    <w:top w:val="nil"/>
                    <w:left w:val="nil"/>
                    <w:bottom w:val="nil"/>
                    <w:right w:val="nil"/>
                  </w:tcBorders>
                  <w:shd w:val="clear" w:color="000000" w:fill="FFFFFF"/>
                  <w:noWrap/>
                  <w:vAlign w:val="bottom"/>
                  <w:hideMark/>
                </w:tcPr>
                <w:p w14:paraId="6DBACC81"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067" w:type="dxa"/>
                  <w:tcBorders>
                    <w:top w:val="nil"/>
                    <w:left w:val="nil"/>
                    <w:bottom w:val="nil"/>
                    <w:right w:val="nil"/>
                  </w:tcBorders>
                  <w:shd w:val="clear" w:color="000000" w:fill="FFFFFF"/>
                  <w:noWrap/>
                  <w:vAlign w:val="center"/>
                  <w:hideMark/>
                </w:tcPr>
                <w:p w14:paraId="324473C4"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Total</w:t>
                  </w:r>
                </w:p>
              </w:tc>
              <w:tc>
                <w:tcPr>
                  <w:tcW w:w="1166" w:type="dxa"/>
                  <w:tcBorders>
                    <w:top w:val="nil"/>
                    <w:left w:val="nil"/>
                    <w:bottom w:val="double" w:sz="6" w:space="0" w:color="auto"/>
                    <w:right w:val="nil"/>
                  </w:tcBorders>
                  <w:shd w:val="clear" w:color="000000" w:fill="FFFFFF"/>
                  <w:noWrap/>
                  <w:vAlign w:val="bottom"/>
                  <w:hideMark/>
                </w:tcPr>
                <w:p w14:paraId="0719E645" w14:textId="77777777" w:rsidR="004B7CB0" w:rsidRPr="0072552C" w:rsidRDefault="004B7CB0" w:rsidP="00F86DB0">
                  <w:pPr>
                    <w:spacing w:after="0" w:line="240" w:lineRule="auto"/>
                    <w:rPr>
                      <w:rFonts w:ascii="Arial" w:eastAsia="Times New Roman" w:hAnsi="Arial" w:cs="Arial"/>
                      <w:color w:val="1F497D"/>
                    </w:rPr>
                  </w:pPr>
                  <w:r w:rsidRPr="0072552C">
                    <w:rPr>
                      <w:rFonts w:ascii="Arial" w:eastAsia="Times New Roman" w:hAnsi="Arial" w:cs="Arial"/>
                      <w:color w:val="1F497D"/>
                    </w:rPr>
                    <w:t xml:space="preserve"> $                   -   </w:t>
                  </w:r>
                </w:p>
              </w:tc>
              <w:tc>
                <w:tcPr>
                  <w:tcW w:w="1042" w:type="dxa"/>
                  <w:tcBorders>
                    <w:top w:val="nil"/>
                    <w:left w:val="nil"/>
                    <w:bottom w:val="nil"/>
                    <w:right w:val="nil"/>
                  </w:tcBorders>
                  <w:shd w:val="clear" w:color="000000" w:fill="FFFFFF"/>
                  <w:noWrap/>
                  <w:vAlign w:val="bottom"/>
                  <w:hideMark/>
                </w:tcPr>
                <w:p w14:paraId="07A3A429"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2BDD6A20"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Total</w:t>
                  </w:r>
                </w:p>
              </w:tc>
              <w:tc>
                <w:tcPr>
                  <w:tcW w:w="1166" w:type="dxa"/>
                  <w:tcBorders>
                    <w:top w:val="nil"/>
                    <w:left w:val="nil"/>
                    <w:bottom w:val="double" w:sz="6" w:space="0" w:color="auto"/>
                    <w:right w:val="nil"/>
                  </w:tcBorders>
                  <w:shd w:val="clear" w:color="000000" w:fill="FFFFFF"/>
                  <w:noWrap/>
                  <w:vAlign w:val="bottom"/>
                  <w:hideMark/>
                </w:tcPr>
                <w:p w14:paraId="683D0E10" w14:textId="77777777" w:rsidR="004B7CB0" w:rsidRPr="0072552C" w:rsidRDefault="004B7CB0" w:rsidP="00F86DB0">
                  <w:pPr>
                    <w:spacing w:after="0" w:line="240" w:lineRule="auto"/>
                    <w:rPr>
                      <w:rFonts w:ascii="Arial" w:eastAsia="Times New Roman" w:hAnsi="Arial" w:cs="Arial"/>
                      <w:i/>
                      <w:iCs/>
                      <w:color w:val="002060"/>
                    </w:rPr>
                  </w:pPr>
                  <w:r w:rsidRPr="0072552C">
                    <w:rPr>
                      <w:rFonts w:ascii="Arial" w:eastAsia="Times New Roman" w:hAnsi="Arial" w:cs="Arial"/>
                      <w:i/>
                      <w:iCs/>
                      <w:color w:val="002060"/>
                    </w:rPr>
                    <w:t xml:space="preserve"> $                  -   </w:t>
                  </w:r>
                </w:p>
              </w:tc>
            </w:tr>
            <w:tr w:rsidR="004B7CB0" w:rsidRPr="0072552C" w14:paraId="36630C9B" w14:textId="77777777" w:rsidTr="00F86DB0">
              <w:trPr>
                <w:trHeight w:val="240"/>
              </w:trPr>
              <w:tc>
                <w:tcPr>
                  <w:tcW w:w="1043" w:type="dxa"/>
                  <w:tcBorders>
                    <w:top w:val="nil"/>
                    <w:left w:val="nil"/>
                    <w:bottom w:val="nil"/>
                    <w:right w:val="nil"/>
                  </w:tcBorders>
                  <w:shd w:val="clear" w:color="000000" w:fill="FFFFFF"/>
                  <w:noWrap/>
                  <w:vAlign w:val="bottom"/>
                  <w:hideMark/>
                </w:tcPr>
                <w:p w14:paraId="11862B60" w14:textId="77777777" w:rsidR="004B7CB0" w:rsidRPr="0072552C" w:rsidRDefault="004B7CB0" w:rsidP="00F86DB0">
                  <w:pPr>
                    <w:spacing w:after="0" w:line="240" w:lineRule="auto"/>
                    <w:jc w:val="center"/>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739" w:type="dxa"/>
                  <w:tcBorders>
                    <w:top w:val="nil"/>
                    <w:left w:val="nil"/>
                    <w:bottom w:val="nil"/>
                    <w:right w:val="nil"/>
                  </w:tcBorders>
                  <w:shd w:val="clear" w:color="000000" w:fill="FFFFFF"/>
                  <w:noWrap/>
                  <w:vAlign w:val="center"/>
                  <w:hideMark/>
                </w:tcPr>
                <w:p w14:paraId="633AC42F" w14:textId="77777777" w:rsidR="004B7CB0" w:rsidRPr="0072552C" w:rsidRDefault="004B7CB0" w:rsidP="00F86DB0">
                  <w:pPr>
                    <w:spacing w:after="0" w:line="240" w:lineRule="auto"/>
                    <w:jc w:val="center"/>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1166" w:type="dxa"/>
                  <w:tcBorders>
                    <w:top w:val="nil"/>
                    <w:left w:val="nil"/>
                    <w:bottom w:val="nil"/>
                    <w:right w:val="nil"/>
                  </w:tcBorders>
                  <w:shd w:val="clear" w:color="000000" w:fill="FFFFFF"/>
                  <w:noWrap/>
                  <w:vAlign w:val="bottom"/>
                  <w:hideMark/>
                </w:tcPr>
                <w:p w14:paraId="608535C2" w14:textId="77777777" w:rsidR="004B7CB0" w:rsidRPr="0072552C" w:rsidRDefault="004B7CB0" w:rsidP="00F86DB0">
                  <w:pPr>
                    <w:spacing w:after="0" w:line="240" w:lineRule="auto"/>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1042" w:type="dxa"/>
                  <w:tcBorders>
                    <w:top w:val="nil"/>
                    <w:left w:val="nil"/>
                    <w:bottom w:val="nil"/>
                    <w:right w:val="nil"/>
                  </w:tcBorders>
                  <w:shd w:val="clear" w:color="000000" w:fill="FFFFFF"/>
                  <w:noWrap/>
                  <w:vAlign w:val="bottom"/>
                  <w:hideMark/>
                </w:tcPr>
                <w:p w14:paraId="716C48E3" w14:textId="77777777" w:rsidR="004B7CB0" w:rsidRPr="0072552C" w:rsidRDefault="004B7CB0" w:rsidP="00F86DB0">
                  <w:pPr>
                    <w:spacing w:after="0" w:line="240" w:lineRule="auto"/>
                    <w:jc w:val="center"/>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1067" w:type="dxa"/>
                  <w:tcBorders>
                    <w:top w:val="nil"/>
                    <w:left w:val="nil"/>
                    <w:bottom w:val="nil"/>
                    <w:right w:val="nil"/>
                  </w:tcBorders>
                  <w:shd w:val="clear" w:color="000000" w:fill="FFFFFF"/>
                  <w:noWrap/>
                  <w:vAlign w:val="center"/>
                  <w:hideMark/>
                </w:tcPr>
                <w:p w14:paraId="62351E81" w14:textId="77777777" w:rsidR="004B7CB0" w:rsidRPr="0072552C" w:rsidRDefault="004B7CB0" w:rsidP="00F86DB0">
                  <w:pPr>
                    <w:spacing w:after="0" w:line="240" w:lineRule="auto"/>
                    <w:jc w:val="center"/>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1166" w:type="dxa"/>
                  <w:tcBorders>
                    <w:top w:val="nil"/>
                    <w:left w:val="nil"/>
                    <w:bottom w:val="nil"/>
                    <w:right w:val="nil"/>
                  </w:tcBorders>
                  <w:shd w:val="clear" w:color="000000" w:fill="FFFFFF"/>
                  <w:noWrap/>
                  <w:vAlign w:val="bottom"/>
                  <w:hideMark/>
                </w:tcPr>
                <w:p w14:paraId="2AE02663" w14:textId="77777777" w:rsidR="004B7CB0" w:rsidRPr="0072552C" w:rsidRDefault="004B7CB0" w:rsidP="00F86DB0">
                  <w:pPr>
                    <w:spacing w:after="0" w:line="240" w:lineRule="auto"/>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1042" w:type="dxa"/>
                  <w:tcBorders>
                    <w:top w:val="nil"/>
                    <w:left w:val="nil"/>
                    <w:bottom w:val="nil"/>
                    <w:right w:val="nil"/>
                  </w:tcBorders>
                  <w:shd w:val="clear" w:color="000000" w:fill="FFFFFF"/>
                  <w:noWrap/>
                  <w:vAlign w:val="bottom"/>
                  <w:hideMark/>
                </w:tcPr>
                <w:p w14:paraId="742D708A" w14:textId="77777777" w:rsidR="004B7CB0" w:rsidRPr="0072552C" w:rsidRDefault="004B7CB0" w:rsidP="00F86DB0">
                  <w:pPr>
                    <w:spacing w:after="0" w:line="240" w:lineRule="auto"/>
                    <w:jc w:val="center"/>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703" w:type="dxa"/>
                  <w:tcBorders>
                    <w:top w:val="nil"/>
                    <w:left w:val="nil"/>
                    <w:bottom w:val="nil"/>
                    <w:right w:val="nil"/>
                  </w:tcBorders>
                  <w:shd w:val="clear" w:color="000000" w:fill="FFFFFF"/>
                  <w:noWrap/>
                  <w:vAlign w:val="center"/>
                  <w:hideMark/>
                </w:tcPr>
                <w:p w14:paraId="0E435067" w14:textId="77777777" w:rsidR="004B7CB0" w:rsidRPr="0072552C" w:rsidRDefault="004B7CB0" w:rsidP="00F86DB0">
                  <w:pPr>
                    <w:spacing w:after="0" w:line="240" w:lineRule="auto"/>
                    <w:jc w:val="center"/>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1166" w:type="dxa"/>
                  <w:tcBorders>
                    <w:top w:val="nil"/>
                    <w:left w:val="nil"/>
                    <w:bottom w:val="nil"/>
                    <w:right w:val="nil"/>
                  </w:tcBorders>
                  <w:shd w:val="clear" w:color="000000" w:fill="FFFFFF"/>
                  <w:noWrap/>
                  <w:vAlign w:val="bottom"/>
                  <w:hideMark/>
                </w:tcPr>
                <w:p w14:paraId="4770330B" w14:textId="77777777" w:rsidR="004B7CB0" w:rsidRPr="0072552C" w:rsidRDefault="004B7CB0" w:rsidP="00F86DB0">
                  <w:pPr>
                    <w:spacing w:after="0" w:line="240" w:lineRule="auto"/>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r>
            <w:tr w:rsidR="004B7CB0" w:rsidRPr="0072552C" w14:paraId="7E400014" w14:textId="77777777" w:rsidTr="00F86DB0">
              <w:trPr>
                <w:trHeight w:val="225"/>
              </w:trPr>
              <w:tc>
                <w:tcPr>
                  <w:tcW w:w="1043" w:type="dxa"/>
                  <w:tcBorders>
                    <w:top w:val="nil"/>
                    <w:left w:val="nil"/>
                    <w:bottom w:val="nil"/>
                    <w:right w:val="nil"/>
                  </w:tcBorders>
                  <w:shd w:val="clear" w:color="000000" w:fill="FFFFFF"/>
                  <w:noWrap/>
                  <w:vAlign w:val="bottom"/>
                  <w:hideMark/>
                </w:tcPr>
                <w:p w14:paraId="10E76776" w14:textId="77777777" w:rsidR="004B7CB0" w:rsidRPr="0072552C" w:rsidRDefault="004B7CB0" w:rsidP="00F86DB0">
                  <w:pPr>
                    <w:spacing w:after="0" w:line="240" w:lineRule="auto"/>
                    <w:jc w:val="center"/>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739" w:type="dxa"/>
                  <w:tcBorders>
                    <w:top w:val="nil"/>
                    <w:left w:val="nil"/>
                    <w:bottom w:val="nil"/>
                    <w:right w:val="nil"/>
                  </w:tcBorders>
                  <w:shd w:val="clear" w:color="000000" w:fill="FFFFFF"/>
                  <w:noWrap/>
                  <w:vAlign w:val="center"/>
                  <w:hideMark/>
                </w:tcPr>
                <w:p w14:paraId="1878C27B" w14:textId="77777777" w:rsidR="004B7CB0" w:rsidRPr="0072552C" w:rsidRDefault="004B7CB0" w:rsidP="00F86DB0">
                  <w:pPr>
                    <w:spacing w:after="0" w:line="240" w:lineRule="auto"/>
                    <w:jc w:val="center"/>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1166" w:type="dxa"/>
                  <w:tcBorders>
                    <w:top w:val="nil"/>
                    <w:left w:val="nil"/>
                    <w:bottom w:val="nil"/>
                    <w:right w:val="nil"/>
                  </w:tcBorders>
                  <w:shd w:val="clear" w:color="000000" w:fill="FFFFFF"/>
                  <w:noWrap/>
                  <w:vAlign w:val="bottom"/>
                  <w:hideMark/>
                </w:tcPr>
                <w:p w14:paraId="6BC9AD64" w14:textId="77777777" w:rsidR="004B7CB0" w:rsidRPr="0072552C" w:rsidRDefault="004B7CB0" w:rsidP="00F86DB0">
                  <w:pPr>
                    <w:spacing w:after="0" w:line="240" w:lineRule="auto"/>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1042" w:type="dxa"/>
                  <w:tcBorders>
                    <w:top w:val="nil"/>
                    <w:left w:val="nil"/>
                    <w:bottom w:val="nil"/>
                    <w:right w:val="nil"/>
                  </w:tcBorders>
                  <w:shd w:val="clear" w:color="000000" w:fill="FFFFFF"/>
                  <w:noWrap/>
                  <w:vAlign w:val="bottom"/>
                  <w:hideMark/>
                </w:tcPr>
                <w:p w14:paraId="330DC4D3" w14:textId="77777777" w:rsidR="004B7CB0" w:rsidRPr="0072552C" w:rsidRDefault="004B7CB0" w:rsidP="00F86DB0">
                  <w:pPr>
                    <w:spacing w:after="0" w:line="240" w:lineRule="auto"/>
                    <w:jc w:val="center"/>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1067" w:type="dxa"/>
                  <w:tcBorders>
                    <w:top w:val="nil"/>
                    <w:left w:val="nil"/>
                    <w:bottom w:val="nil"/>
                    <w:right w:val="nil"/>
                  </w:tcBorders>
                  <w:shd w:val="clear" w:color="000000" w:fill="FFFFFF"/>
                  <w:noWrap/>
                  <w:vAlign w:val="center"/>
                  <w:hideMark/>
                </w:tcPr>
                <w:p w14:paraId="324490EB" w14:textId="77777777" w:rsidR="004B7CB0" w:rsidRPr="0072552C" w:rsidRDefault="004B7CB0" w:rsidP="00F86DB0">
                  <w:pPr>
                    <w:spacing w:after="0" w:line="240" w:lineRule="auto"/>
                    <w:jc w:val="center"/>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1166" w:type="dxa"/>
                  <w:tcBorders>
                    <w:top w:val="nil"/>
                    <w:left w:val="nil"/>
                    <w:bottom w:val="nil"/>
                    <w:right w:val="nil"/>
                  </w:tcBorders>
                  <w:shd w:val="clear" w:color="000000" w:fill="FFFFFF"/>
                  <w:noWrap/>
                  <w:vAlign w:val="bottom"/>
                  <w:hideMark/>
                </w:tcPr>
                <w:p w14:paraId="0B785F0A" w14:textId="77777777" w:rsidR="004B7CB0" w:rsidRPr="0072552C" w:rsidRDefault="004B7CB0" w:rsidP="00F86DB0">
                  <w:pPr>
                    <w:spacing w:after="0" w:line="240" w:lineRule="auto"/>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1042" w:type="dxa"/>
                  <w:tcBorders>
                    <w:top w:val="nil"/>
                    <w:left w:val="nil"/>
                    <w:bottom w:val="nil"/>
                    <w:right w:val="nil"/>
                  </w:tcBorders>
                  <w:shd w:val="clear" w:color="000000" w:fill="FFFFFF"/>
                  <w:noWrap/>
                  <w:vAlign w:val="bottom"/>
                  <w:hideMark/>
                </w:tcPr>
                <w:p w14:paraId="23E2CA0B" w14:textId="77777777" w:rsidR="004B7CB0" w:rsidRPr="0072552C" w:rsidRDefault="004B7CB0" w:rsidP="00F86DB0">
                  <w:pPr>
                    <w:spacing w:after="0" w:line="240" w:lineRule="auto"/>
                    <w:jc w:val="center"/>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703" w:type="dxa"/>
                  <w:tcBorders>
                    <w:top w:val="nil"/>
                    <w:left w:val="nil"/>
                    <w:bottom w:val="nil"/>
                    <w:right w:val="nil"/>
                  </w:tcBorders>
                  <w:shd w:val="clear" w:color="000000" w:fill="FFFFFF"/>
                  <w:noWrap/>
                  <w:vAlign w:val="center"/>
                  <w:hideMark/>
                </w:tcPr>
                <w:p w14:paraId="4E6DBF71" w14:textId="77777777" w:rsidR="004B7CB0" w:rsidRPr="0072552C" w:rsidRDefault="004B7CB0" w:rsidP="00F86DB0">
                  <w:pPr>
                    <w:spacing w:after="0" w:line="240" w:lineRule="auto"/>
                    <w:jc w:val="center"/>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c>
                <w:tcPr>
                  <w:tcW w:w="1166" w:type="dxa"/>
                  <w:tcBorders>
                    <w:top w:val="nil"/>
                    <w:left w:val="nil"/>
                    <w:bottom w:val="nil"/>
                    <w:right w:val="nil"/>
                  </w:tcBorders>
                  <w:shd w:val="clear" w:color="000000" w:fill="FFFFFF"/>
                  <w:noWrap/>
                  <w:vAlign w:val="bottom"/>
                  <w:hideMark/>
                </w:tcPr>
                <w:p w14:paraId="63563BC6" w14:textId="77777777" w:rsidR="004B7CB0" w:rsidRPr="0072552C" w:rsidRDefault="004B7CB0" w:rsidP="00F86DB0">
                  <w:pPr>
                    <w:spacing w:after="0" w:line="240" w:lineRule="auto"/>
                    <w:rPr>
                      <w:rFonts w:ascii="Arial" w:eastAsia="Times New Roman" w:hAnsi="Arial" w:cs="Arial"/>
                      <w:color w:val="000000"/>
                      <w:sz w:val="16"/>
                      <w:szCs w:val="16"/>
                    </w:rPr>
                  </w:pPr>
                  <w:r w:rsidRPr="0072552C">
                    <w:rPr>
                      <w:rFonts w:ascii="Arial" w:eastAsia="Times New Roman" w:hAnsi="Arial" w:cs="Arial"/>
                      <w:color w:val="000000"/>
                      <w:sz w:val="16"/>
                      <w:szCs w:val="16"/>
                    </w:rPr>
                    <w:t> </w:t>
                  </w:r>
                </w:p>
              </w:tc>
            </w:tr>
            <w:tr w:rsidR="004B7CB0" w:rsidRPr="0072552C" w14:paraId="767E263A" w14:textId="77777777" w:rsidTr="00F86DB0">
              <w:trPr>
                <w:trHeight w:val="315"/>
              </w:trPr>
              <w:tc>
                <w:tcPr>
                  <w:tcW w:w="1782" w:type="dxa"/>
                  <w:gridSpan w:val="2"/>
                  <w:tcBorders>
                    <w:top w:val="nil"/>
                    <w:left w:val="nil"/>
                    <w:bottom w:val="nil"/>
                    <w:right w:val="nil"/>
                  </w:tcBorders>
                  <w:shd w:val="clear" w:color="000000" w:fill="FFFFFF"/>
                  <w:noWrap/>
                  <w:vAlign w:val="center"/>
                  <w:hideMark/>
                </w:tcPr>
                <w:p w14:paraId="785007B5" w14:textId="77777777" w:rsidR="004B7CB0" w:rsidRPr="0072552C" w:rsidRDefault="004B7CB0" w:rsidP="00F86DB0">
                  <w:pPr>
                    <w:spacing w:after="0" w:line="240" w:lineRule="auto"/>
                    <w:jc w:val="right"/>
                    <w:rPr>
                      <w:rFonts w:ascii="Arial" w:eastAsia="Times New Roman" w:hAnsi="Arial" w:cs="Arial"/>
                      <w:b/>
                      <w:bCs/>
                      <w:color w:val="000000"/>
                    </w:rPr>
                  </w:pPr>
                  <w:r w:rsidRPr="0072552C">
                    <w:rPr>
                      <w:rFonts w:ascii="Arial" w:eastAsia="Times New Roman" w:hAnsi="Arial" w:cs="Arial"/>
                      <w:b/>
                      <w:bCs/>
                      <w:color w:val="000000"/>
                    </w:rPr>
                    <w:t>Invoice Totals</w:t>
                  </w:r>
                </w:p>
              </w:tc>
              <w:tc>
                <w:tcPr>
                  <w:tcW w:w="1166" w:type="dxa"/>
                  <w:tcBorders>
                    <w:top w:val="nil"/>
                    <w:left w:val="nil"/>
                    <w:bottom w:val="double" w:sz="6" w:space="0" w:color="auto"/>
                    <w:right w:val="nil"/>
                  </w:tcBorders>
                  <w:shd w:val="clear" w:color="000000" w:fill="FFFFFF"/>
                  <w:noWrap/>
                  <w:vAlign w:val="bottom"/>
                  <w:hideMark/>
                </w:tcPr>
                <w:p w14:paraId="3144A21E" w14:textId="77777777" w:rsidR="004B7CB0" w:rsidRPr="0072552C" w:rsidRDefault="004B7CB0" w:rsidP="00F86DB0">
                  <w:pPr>
                    <w:spacing w:after="0" w:line="240" w:lineRule="auto"/>
                    <w:rPr>
                      <w:rFonts w:ascii="Arial" w:eastAsia="Times New Roman" w:hAnsi="Arial" w:cs="Arial"/>
                      <w:color w:val="1F497D"/>
                    </w:rPr>
                  </w:pPr>
                  <w:r w:rsidRPr="0072552C">
                    <w:rPr>
                      <w:rFonts w:ascii="Arial" w:eastAsia="Times New Roman" w:hAnsi="Arial" w:cs="Arial"/>
                      <w:color w:val="1F497D"/>
                    </w:rPr>
                    <w:t xml:space="preserve"> $                   -   </w:t>
                  </w:r>
                </w:p>
              </w:tc>
              <w:tc>
                <w:tcPr>
                  <w:tcW w:w="2109" w:type="dxa"/>
                  <w:gridSpan w:val="2"/>
                  <w:tcBorders>
                    <w:top w:val="nil"/>
                    <w:left w:val="nil"/>
                    <w:bottom w:val="nil"/>
                    <w:right w:val="nil"/>
                  </w:tcBorders>
                  <w:shd w:val="clear" w:color="000000" w:fill="FFFFFF"/>
                  <w:noWrap/>
                  <w:vAlign w:val="center"/>
                  <w:hideMark/>
                </w:tcPr>
                <w:p w14:paraId="310C1A03" w14:textId="77777777" w:rsidR="004B7CB0" w:rsidRPr="0072552C" w:rsidRDefault="004B7CB0" w:rsidP="00F86DB0">
                  <w:pPr>
                    <w:spacing w:after="0" w:line="240" w:lineRule="auto"/>
                    <w:jc w:val="right"/>
                    <w:rPr>
                      <w:rFonts w:ascii="Arial" w:eastAsia="Times New Roman" w:hAnsi="Arial" w:cs="Arial"/>
                      <w:b/>
                      <w:bCs/>
                      <w:color w:val="000000"/>
                    </w:rPr>
                  </w:pPr>
                  <w:r w:rsidRPr="0072552C">
                    <w:rPr>
                      <w:rFonts w:ascii="Arial" w:eastAsia="Times New Roman" w:hAnsi="Arial" w:cs="Arial"/>
                      <w:b/>
                      <w:bCs/>
                      <w:color w:val="000000"/>
                    </w:rPr>
                    <w:t>Draw Totals</w:t>
                  </w:r>
                </w:p>
              </w:tc>
              <w:tc>
                <w:tcPr>
                  <w:tcW w:w="1166" w:type="dxa"/>
                  <w:tcBorders>
                    <w:top w:val="nil"/>
                    <w:left w:val="nil"/>
                    <w:bottom w:val="double" w:sz="6" w:space="0" w:color="auto"/>
                    <w:right w:val="nil"/>
                  </w:tcBorders>
                  <w:shd w:val="clear" w:color="000000" w:fill="FFFFFF"/>
                  <w:noWrap/>
                  <w:vAlign w:val="bottom"/>
                  <w:hideMark/>
                </w:tcPr>
                <w:p w14:paraId="384EB903" w14:textId="77777777" w:rsidR="004B7CB0" w:rsidRPr="0072552C" w:rsidRDefault="004B7CB0" w:rsidP="00F86DB0">
                  <w:pPr>
                    <w:spacing w:after="0" w:line="240" w:lineRule="auto"/>
                    <w:rPr>
                      <w:rFonts w:ascii="Arial" w:eastAsia="Times New Roman" w:hAnsi="Arial" w:cs="Arial"/>
                      <w:color w:val="1F497D"/>
                    </w:rPr>
                  </w:pPr>
                  <w:r w:rsidRPr="0072552C">
                    <w:rPr>
                      <w:rFonts w:ascii="Arial" w:eastAsia="Times New Roman" w:hAnsi="Arial" w:cs="Arial"/>
                      <w:color w:val="1F497D"/>
                    </w:rPr>
                    <w:t xml:space="preserve"> $                   -   </w:t>
                  </w:r>
                </w:p>
              </w:tc>
              <w:tc>
                <w:tcPr>
                  <w:tcW w:w="1745" w:type="dxa"/>
                  <w:gridSpan w:val="2"/>
                  <w:tcBorders>
                    <w:top w:val="nil"/>
                    <w:left w:val="nil"/>
                    <w:bottom w:val="nil"/>
                    <w:right w:val="nil"/>
                  </w:tcBorders>
                  <w:shd w:val="clear" w:color="000000" w:fill="FFFFFF"/>
                  <w:noWrap/>
                  <w:vAlign w:val="center"/>
                  <w:hideMark/>
                </w:tcPr>
                <w:p w14:paraId="3F1C6C5A" w14:textId="77777777" w:rsidR="004B7CB0" w:rsidRPr="0072552C" w:rsidRDefault="004B7CB0" w:rsidP="00F86DB0">
                  <w:pPr>
                    <w:spacing w:after="0" w:line="240" w:lineRule="auto"/>
                    <w:jc w:val="right"/>
                    <w:rPr>
                      <w:rFonts w:ascii="Arial" w:eastAsia="Times New Roman" w:hAnsi="Arial" w:cs="Arial"/>
                      <w:b/>
                      <w:bCs/>
                      <w:color w:val="000000"/>
                    </w:rPr>
                  </w:pPr>
                  <w:r w:rsidRPr="0072552C">
                    <w:rPr>
                      <w:rFonts w:ascii="Arial" w:eastAsia="Times New Roman" w:hAnsi="Arial" w:cs="Arial"/>
                      <w:b/>
                      <w:bCs/>
                      <w:color w:val="000000"/>
                    </w:rPr>
                    <w:t>Check Totals</w:t>
                  </w:r>
                </w:p>
              </w:tc>
              <w:tc>
                <w:tcPr>
                  <w:tcW w:w="1166" w:type="dxa"/>
                  <w:tcBorders>
                    <w:top w:val="nil"/>
                    <w:left w:val="nil"/>
                    <w:bottom w:val="double" w:sz="6" w:space="0" w:color="auto"/>
                    <w:right w:val="nil"/>
                  </w:tcBorders>
                  <w:shd w:val="clear" w:color="000000" w:fill="FFFFFF"/>
                  <w:noWrap/>
                  <w:vAlign w:val="bottom"/>
                  <w:hideMark/>
                </w:tcPr>
                <w:p w14:paraId="40757E61" w14:textId="77777777" w:rsidR="004B7CB0" w:rsidRPr="0072552C" w:rsidRDefault="004B7CB0" w:rsidP="00F86DB0">
                  <w:pPr>
                    <w:spacing w:after="0" w:line="240" w:lineRule="auto"/>
                    <w:rPr>
                      <w:rFonts w:ascii="Arial" w:eastAsia="Times New Roman" w:hAnsi="Arial" w:cs="Arial"/>
                      <w:color w:val="1F497D"/>
                    </w:rPr>
                  </w:pPr>
                  <w:r w:rsidRPr="0072552C">
                    <w:rPr>
                      <w:rFonts w:ascii="Arial" w:eastAsia="Times New Roman" w:hAnsi="Arial" w:cs="Arial"/>
                      <w:color w:val="1F497D"/>
                    </w:rPr>
                    <w:t xml:space="preserve"> $                   -   </w:t>
                  </w:r>
                </w:p>
              </w:tc>
            </w:tr>
            <w:tr w:rsidR="004B7CB0" w:rsidRPr="0072552C" w14:paraId="18ED3A16" w14:textId="77777777" w:rsidTr="00F86DB0">
              <w:trPr>
                <w:trHeight w:val="300"/>
              </w:trPr>
              <w:tc>
                <w:tcPr>
                  <w:tcW w:w="1043" w:type="dxa"/>
                  <w:tcBorders>
                    <w:top w:val="nil"/>
                    <w:left w:val="nil"/>
                    <w:bottom w:val="nil"/>
                    <w:right w:val="nil"/>
                  </w:tcBorders>
                  <w:shd w:val="clear" w:color="000000" w:fill="FFFFFF"/>
                  <w:noWrap/>
                  <w:vAlign w:val="bottom"/>
                  <w:hideMark/>
                </w:tcPr>
                <w:p w14:paraId="608D7ADA"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nil"/>
                    <w:bottom w:val="nil"/>
                    <w:right w:val="nil"/>
                  </w:tcBorders>
                  <w:shd w:val="clear" w:color="000000" w:fill="FFFFFF"/>
                  <w:noWrap/>
                  <w:vAlign w:val="center"/>
                  <w:hideMark/>
                </w:tcPr>
                <w:p w14:paraId="2EAED9BC"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04E3C14A"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c>
                <w:tcPr>
                  <w:tcW w:w="1042" w:type="dxa"/>
                  <w:tcBorders>
                    <w:top w:val="nil"/>
                    <w:left w:val="nil"/>
                    <w:bottom w:val="nil"/>
                    <w:right w:val="nil"/>
                  </w:tcBorders>
                  <w:shd w:val="clear" w:color="000000" w:fill="FFFFFF"/>
                  <w:noWrap/>
                  <w:vAlign w:val="bottom"/>
                  <w:hideMark/>
                </w:tcPr>
                <w:p w14:paraId="307AEC01"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067" w:type="dxa"/>
                  <w:tcBorders>
                    <w:top w:val="nil"/>
                    <w:left w:val="nil"/>
                    <w:bottom w:val="nil"/>
                    <w:right w:val="nil"/>
                  </w:tcBorders>
                  <w:shd w:val="clear" w:color="000000" w:fill="FFFFFF"/>
                  <w:noWrap/>
                  <w:vAlign w:val="center"/>
                  <w:hideMark/>
                </w:tcPr>
                <w:p w14:paraId="76BCBE13"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41D4C554"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c>
                <w:tcPr>
                  <w:tcW w:w="1042" w:type="dxa"/>
                  <w:tcBorders>
                    <w:top w:val="nil"/>
                    <w:left w:val="nil"/>
                    <w:bottom w:val="nil"/>
                    <w:right w:val="nil"/>
                  </w:tcBorders>
                  <w:shd w:val="clear" w:color="000000" w:fill="FFFFFF"/>
                  <w:noWrap/>
                  <w:vAlign w:val="bottom"/>
                  <w:hideMark/>
                </w:tcPr>
                <w:p w14:paraId="1AA30D0C"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7C383D8D"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149E5345"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40C53332" w14:textId="77777777" w:rsidTr="00F86DB0">
              <w:trPr>
                <w:trHeight w:val="285"/>
              </w:trPr>
              <w:tc>
                <w:tcPr>
                  <w:tcW w:w="1043" w:type="dxa"/>
                  <w:tcBorders>
                    <w:top w:val="nil"/>
                    <w:left w:val="nil"/>
                    <w:bottom w:val="nil"/>
                    <w:right w:val="nil"/>
                  </w:tcBorders>
                  <w:shd w:val="clear" w:color="000000" w:fill="FFFFFF"/>
                  <w:noWrap/>
                  <w:vAlign w:val="bottom"/>
                  <w:hideMark/>
                </w:tcPr>
                <w:p w14:paraId="5FDA246C" w14:textId="77777777" w:rsidR="004B7CB0" w:rsidRPr="0072552C" w:rsidRDefault="004B7CB0" w:rsidP="00F86DB0">
                  <w:pPr>
                    <w:spacing w:after="0" w:line="240" w:lineRule="auto"/>
                    <w:jc w:val="center"/>
                    <w:rPr>
                      <w:rFonts w:ascii="Arial" w:eastAsia="Times New Roman" w:hAnsi="Arial" w:cs="Arial"/>
                      <w:color w:val="000000"/>
                    </w:rPr>
                  </w:pPr>
                </w:p>
              </w:tc>
              <w:tc>
                <w:tcPr>
                  <w:tcW w:w="739" w:type="dxa"/>
                  <w:tcBorders>
                    <w:top w:val="nil"/>
                    <w:left w:val="nil"/>
                    <w:bottom w:val="nil"/>
                    <w:right w:val="nil"/>
                  </w:tcBorders>
                  <w:shd w:val="clear" w:color="000000" w:fill="FFFFFF"/>
                  <w:noWrap/>
                  <w:vAlign w:val="center"/>
                  <w:hideMark/>
                </w:tcPr>
                <w:p w14:paraId="4EB4398C"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7310826D"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c>
                <w:tcPr>
                  <w:tcW w:w="1042" w:type="dxa"/>
                  <w:tcBorders>
                    <w:top w:val="nil"/>
                    <w:left w:val="nil"/>
                    <w:bottom w:val="nil"/>
                    <w:right w:val="nil"/>
                  </w:tcBorders>
                  <w:shd w:val="clear" w:color="000000" w:fill="FFFFFF"/>
                  <w:noWrap/>
                  <w:vAlign w:val="bottom"/>
                  <w:hideMark/>
                </w:tcPr>
                <w:p w14:paraId="5B68963E"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067" w:type="dxa"/>
                  <w:tcBorders>
                    <w:top w:val="nil"/>
                    <w:left w:val="nil"/>
                    <w:bottom w:val="nil"/>
                    <w:right w:val="nil"/>
                  </w:tcBorders>
                  <w:shd w:val="clear" w:color="000000" w:fill="FFFFFF"/>
                  <w:noWrap/>
                  <w:vAlign w:val="center"/>
                  <w:hideMark/>
                </w:tcPr>
                <w:p w14:paraId="5658B219"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23B5404D"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c>
                <w:tcPr>
                  <w:tcW w:w="1042" w:type="dxa"/>
                  <w:tcBorders>
                    <w:top w:val="nil"/>
                    <w:left w:val="nil"/>
                    <w:bottom w:val="nil"/>
                    <w:right w:val="nil"/>
                  </w:tcBorders>
                  <w:shd w:val="clear" w:color="000000" w:fill="FFFFFF"/>
                  <w:noWrap/>
                  <w:vAlign w:val="bottom"/>
                  <w:hideMark/>
                </w:tcPr>
                <w:p w14:paraId="7B708DEE"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2801DA00"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6A14F343"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7644AC4A" w14:textId="77777777" w:rsidTr="00F86DB0">
              <w:trPr>
                <w:trHeight w:val="300"/>
              </w:trPr>
              <w:tc>
                <w:tcPr>
                  <w:tcW w:w="9134" w:type="dxa"/>
                  <w:gridSpan w:val="9"/>
                  <w:tcBorders>
                    <w:top w:val="nil"/>
                    <w:left w:val="nil"/>
                    <w:bottom w:val="nil"/>
                    <w:right w:val="nil"/>
                  </w:tcBorders>
                  <w:shd w:val="clear" w:color="000000" w:fill="FFFFFF"/>
                  <w:noWrap/>
                  <w:vAlign w:val="center"/>
                  <w:hideMark/>
                </w:tcPr>
                <w:p w14:paraId="6849E78B" w14:textId="77777777" w:rsidR="004B7CB0" w:rsidRPr="0072552C" w:rsidRDefault="004B7CB0" w:rsidP="00F86DB0">
                  <w:pPr>
                    <w:spacing w:after="0" w:line="240" w:lineRule="auto"/>
                    <w:jc w:val="center"/>
                    <w:rPr>
                      <w:rFonts w:ascii="Arial" w:eastAsia="Times New Roman" w:hAnsi="Arial" w:cs="Arial"/>
                      <w:b/>
                      <w:bCs/>
                      <w:color w:val="000000"/>
                    </w:rPr>
                  </w:pPr>
                  <w:r w:rsidRPr="0072552C">
                    <w:rPr>
                      <w:rFonts w:ascii="Arial" w:eastAsia="Times New Roman" w:hAnsi="Arial" w:cs="Arial"/>
                      <w:b/>
                      <w:bCs/>
                      <w:color w:val="000000"/>
                    </w:rPr>
                    <w:t>Common Rule / Financials - DEPOSITS</w:t>
                  </w:r>
                </w:p>
              </w:tc>
            </w:tr>
            <w:tr w:rsidR="004B7CB0" w:rsidRPr="0072552C" w14:paraId="577EAD76" w14:textId="77777777" w:rsidTr="00F86DB0">
              <w:trPr>
                <w:trHeight w:val="285"/>
              </w:trPr>
              <w:tc>
                <w:tcPr>
                  <w:tcW w:w="1043" w:type="dxa"/>
                  <w:tcBorders>
                    <w:top w:val="nil"/>
                    <w:left w:val="nil"/>
                    <w:bottom w:val="nil"/>
                    <w:right w:val="nil"/>
                  </w:tcBorders>
                  <w:shd w:val="clear" w:color="000000" w:fill="FFFFFF"/>
                  <w:noWrap/>
                  <w:vAlign w:val="bottom"/>
                  <w:hideMark/>
                </w:tcPr>
                <w:p w14:paraId="43928932"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nil"/>
                    <w:bottom w:val="nil"/>
                    <w:right w:val="nil"/>
                  </w:tcBorders>
                  <w:shd w:val="clear" w:color="000000" w:fill="FFFFFF"/>
                  <w:noWrap/>
                  <w:vAlign w:val="center"/>
                  <w:hideMark/>
                </w:tcPr>
                <w:p w14:paraId="67A615CF"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699F8D73"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c>
                <w:tcPr>
                  <w:tcW w:w="1042" w:type="dxa"/>
                  <w:tcBorders>
                    <w:top w:val="nil"/>
                    <w:left w:val="nil"/>
                    <w:bottom w:val="nil"/>
                    <w:right w:val="nil"/>
                  </w:tcBorders>
                  <w:shd w:val="clear" w:color="000000" w:fill="FFFFFF"/>
                  <w:noWrap/>
                  <w:vAlign w:val="bottom"/>
                  <w:hideMark/>
                </w:tcPr>
                <w:p w14:paraId="29025A28"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067" w:type="dxa"/>
                  <w:tcBorders>
                    <w:top w:val="nil"/>
                    <w:left w:val="nil"/>
                    <w:bottom w:val="nil"/>
                    <w:right w:val="nil"/>
                  </w:tcBorders>
                  <w:shd w:val="clear" w:color="000000" w:fill="FFFFFF"/>
                  <w:noWrap/>
                  <w:vAlign w:val="center"/>
                  <w:hideMark/>
                </w:tcPr>
                <w:p w14:paraId="5A498127"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50ECA017"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c>
                <w:tcPr>
                  <w:tcW w:w="1042" w:type="dxa"/>
                  <w:tcBorders>
                    <w:top w:val="nil"/>
                    <w:left w:val="nil"/>
                    <w:bottom w:val="nil"/>
                    <w:right w:val="nil"/>
                  </w:tcBorders>
                  <w:shd w:val="clear" w:color="000000" w:fill="FFFFFF"/>
                  <w:noWrap/>
                  <w:vAlign w:val="bottom"/>
                  <w:hideMark/>
                </w:tcPr>
                <w:p w14:paraId="20C673EA"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78599E83"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212304DF"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5A541E0E" w14:textId="77777777" w:rsidTr="00F86DB0">
              <w:trPr>
                <w:trHeight w:val="285"/>
              </w:trPr>
              <w:tc>
                <w:tcPr>
                  <w:tcW w:w="1782" w:type="dxa"/>
                  <w:gridSpan w:val="2"/>
                  <w:tcBorders>
                    <w:top w:val="nil"/>
                    <w:left w:val="nil"/>
                    <w:bottom w:val="nil"/>
                    <w:right w:val="nil"/>
                  </w:tcBorders>
                  <w:shd w:val="clear" w:color="000000" w:fill="FFFFFF"/>
                  <w:noWrap/>
                  <w:vAlign w:val="bottom"/>
                  <w:hideMark/>
                </w:tcPr>
                <w:p w14:paraId="31D16887" w14:textId="77777777" w:rsidR="004B7CB0" w:rsidRPr="0072552C" w:rsidRDefault="004B7CB0" w:rsidP="00F86DB0">
                  <w:pPr>
                    <w:spacing w:after="0" w:line="240" w:lineRule="auto"/>
                    <w:jc w:val="right"/>
                    <w:rPr>
                      <w:rFonts w:ascii="Arial" w:eastAsia="Times New Roman" w:hAnsi="Arial" w:cs="Arial"/>
                      <w:color w:val="000000"/>
                    </w:rPr>
                  </w:pPr>
                  <w:r w:rsidRPr="0072552C">
                    <w:rPr>
                      <w:rFonts w:ascii="Arial" w:eastAsia="Times New Roman" w:hAnsi="Arial" w:cs="Arial"/>
                      <w:color w:val="000000"/>
                    </w:rPr>
                    <w:t>Match Amount</w:t>
                  </w:r>
                </w:p>
              </w:tc>
              <w:tc>
                <w:tcPr>
                  <w:tcW w:w="2208" w:type="dxa"/>
                  <w:gridSpan w:val="2"/>
                  <w:tcBorders>
                    <w:top w:val="nil"/>
                    <w:left w:val="nil"/>
                    <w:bottom w:val="single" w:sz="4" w:space="0" w:color="auto"/>
                    <w:right w:val="nil"/>
                  </w:tcBorders>
                  <w:shd w:val="clear" w:color="000000" w:fill="FFFF00"/>
                  <w:noWrap/>
                  <w:vAlign w:val="bottom"/>
                  <w:hideMark/>
                </w:tcPr>
                <w:p w14:paraId="49A3C2A8" w14:textId="77777777" w:rsidR="004B7CB0" w:rsidRPr="0072552C" w:rsidRDefault="004B7CB0" w:rsidP="00F86DB0">
                  <w:pPr>
                    <w:spacing w:after="0" w:line="240" w:lineRule="auto"/>
                    <w:jc w:val="center"/>
                    <w:rPr>
                      <w:rFonts w:ascii="Arial" w:eastAsia="Times New Roman" w:hAnsi="Arial" w:cs="Arial"/>
                      <w:color w:val="1F497D"/>
                    </w:rPr>
                  </w:pPr>
                  <w:r w:rsidRPr="0072552C">
                    <w:rPr>
                      <w:rFonts w:ascii="Arial" w:eastAsia="Times New Roman" w:hAnsi="Arial" w:cs="Arial"/>
                      <w:color w:val="1F497D"/>
                    </w:rPr>
                    <w:t> </w:t>
                  </w:r>
                </w:p>
              </w:tc>
              <w:tc>
                <w:tcPr>
                  <w:tcW w:w="1067" w:type="dxa"/>
                  <w:tcBorders>
                    <w:top w:val="nil"/>
                    <w:left w:val="nil"/>
                    <w:bottom w:val="nil"/>
                    <w:right w:val="nil"/>
                  </w:tcBorders>
                  <w:shd w:val="clear" w:color="000000" w:fill="FFFFFF"/>
                  <w:noWrap/>
                  <w:vAlign w:val="center"/>
                  <w:hideMark/>
                </w:tcPr>
                <w:p w14:paraId="2A6F890A"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2208" w:type="dxa"/>
                  <w:gridSpan w:val="2"/>
                  <w:tcBorders>
                    <w:top w:val="nil"/>
                    <w:left w:val="nil"/>
                    <w:bottom w:val="nil"/>
                    <w:right w:val="nil"/>
                  </w:tcBorders>
                  <w:shd w:val="clear" w:color="000000" w:fill="FFFFFF"/>
                  <w:noWrap/>
                  <w:vAlign w:val="bottom"/>
                  <w:hideMark/>
                </w:tcPr>
                <w:p w14:paraId="13E90E97" w14:textId="77777777" w:rsidR="004B7CB0" w:rsidRPr="0072552C" w:rsidRDefault="004B7CB0" w:rsidP="00F86DB0">
                  <w:pPr>
                    <w:spacing w:after="0" w:line="240" w:lineRule="auto"/>
                    <w:jc w:val="right"/>
                    <w:rPr>
                      <w:rFonts w:ascii="Arial" w:eastAsia="Times New Roman" w:hAnsi="Arial" w:cs="Arial"/>
                      <w:color w:val="000000"/>
                    </w:rPr>
                  </w:pPr>
                  <w:r w:rsidRPr="0072552C">
                    <w:rPr>
                      <w:rFonts w:ascii="Arial" w:eastAsia="Times New Roman" w:hAnsi="Arial" w:cs="Arial"/>
                      <w:color w:val="000000"/>
                    </w:rPr>
                    <w:t xml:space="preserve"> Grant Amount: </w:t>
                  </w:r>
                </w:p>
              </w:tc>
              <w:tc>
                <w:tcPr>
                  <w:tcW w:w="1869" w:type="dxa"/>
                  <w:gridSpan w:val="2"/>
                  <w:tcBorders>
                    <w:top w:val="nil"/>
                    <w:left w:val="nil"/>
                    <w:bottom w:val="single" w:sz="4" w:space="0" w:color="auto"/>
                    <w:right w:val="nil"/>
                  </w:tcBorders>
                  <w:shd w:val="clear" w:color="000000" w:fill="FFFF00"/>
                  <w:noWrap/>
                  <w:vAlign w:val="center"/>
                  <w:hideMark/>
                </w:tcPr>
                <w:p w14:paraId="6EE1750B" w14:textId="77777777" w:rsidR="004B7CB0" w:rsidRPr="0072552C" w:rsidRDefault="004B7CB0" w:rsidP="00F86DB0">
                  <w:pPr>
                    <w:spacing w:after="0" w:line="240" w:lineRule="auto"/>
                    <w:jc w:val="center"/>
                    <w:rPr>
                      <w:rFonts w:ascii="Arial" w:eastAsia="Times New Roman" w:hAnsi="Arial" w:cs="Arial"/>
                      <w:color w:val="1F497D"/>
                    </w:rPr>
                  </w:pPr>
                  <w:r w:rsidRPr="0072552C">
                    <w:rPr>
                      <w:rFonts w:ascii="Arial" w:eastAsia="Times New Roman" w:hAnsi="Arial" w:cs="Arial"/>
                      <w:color w:val="1F497D"/>
                    </w:rPr>
                    <w:t> </w:t>
                  </w:r>
                </w:p>
              </w:tc>
            </w:tr>
            <w:tr w:rsidR="004B7CB0" w:rsidRPr="0072552C" w14:paraId="694E935E" w14:textId="77777777" w:rsidTr="00F86DB0">
              <w:trPr>
                <w:trHeight w:val="285"/>
              </w:trPr>
              <w:tc>
                <w:tcPr>
                  <w:tcW w:w="1043" w:type="dxa"/>
                  <w:tcBorders>
                    <w:top w:val="nil"/>
                    <w:left w:val="nil"/>
                    <w:bottom w:val="nil"/>
                    <w:right w:val="nil"/>
                  </w:tcBorders>
                  <w:shd w:val="clear" w:color="000000" w:fill="FFFFFF"/>
                  <w:noWrap/>
                  <w:vAlign w:val="bottom"/>
                  <w:hideMark/>
                </w:tcPr>
                <w:p w14:paraId="6811F10D"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nil"/>
                    <w:bottom w:val="nil"/>
                    <w:right w:val="nil"/>
                  </w:tcBorders>
                  <w:shd w:val="clear" w:color="000000" w:fill="FFFFFF"/>
                  <w:noWrap/>
                  <w:vAlign w:val="center"/>
                  <w:hideMark/>
                </w:tcPr>
                <w:p w14:paraId="13596421"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676308BF"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c>
                <w:tcPr>
                  <w:tcW w:w="1042" w:type="dxa"/>
                  <w:tcBorders>
                    <w:top w:val="nil"/>
                    <w:left w:val="nil"/>
                    <w:bottom w:val="nil"/>
                    <w:right w:val="nil"/>
                  </w:tcBorders>
                  <w:shd w:val="clear" w:color="000000" w:fill="FFFFFF"/>
                  <w:noWrap/>
                  <w:vAlign w:val="bottom"/>
                  <w:hideMark/>
                </w:tcPr>
                <w:p w14:paraId="5D538185"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067" w:type="dxa"/>
                  <w:tcBorders>
                    <w:top w:val="nil"/>
                    <w:left w:val="nil"/>
                    <w:bottom w:val="nil"/>
                    <w:right w:val="nil"/>
                  </w:tcBorders>
                  <w:shd w:val="clear" w:color="000000" w:fill="FFFFFF"/>
                  <w:noWrap/>
                  <w:vAlign w:val="center"/>
                  <w:hideMark/>
                </w:tcPr>
                <w:p w14:paraId="679CA800"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7FE5FC49"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c>
                <w:tcPr>
                  <w:tcW w:w="1042" w:type="dxa"/>
                  <w:tcBorders>
                    <w:top w:val="nil"/>
                    <w:left w:val="nil"/>
                    <w:bottom w:val="nil"/>
                    <w:right w:val="nil"/>
                  </w:tcBorders>
                  <w:shd w:val="clear" w:color="000000" w:fill="FFFFFF"/>
                  <w:noWrap/>
                  <w:vAlign w:val="bottom"/>
                  <w:hideMark/>
                </w:tcPr>
                <w:p w14:paraId="350C7920"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3A8F9D29"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328D143F"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6D9BD8F5" w14:textId="77777777" w:rsidTr="00F86DB0">
              <w:trPr>
                <w:trHeight w:val="300"/>
              </w:trPr>
              <w:tc>
                <w:tcPr>
                  <w:tcW w:w="1043" w:type="dxa"/>
                  <w:tcBorders>
                    <w:top w:val="nil"/>
                    <w:left w:val="nil"/>
                    <w:bottom w:val="nil"/>
                    <w:right w:val="nil"/>
                  </w:tcBorders>
                  <w:shd w:val="clear" w:color="000000" w:fill="FFFFFF"/>
                  <w:noWrap/>
                  <w:vAlign w:val="bottom"/>
                  <w:hideMark/>
                </w:tcPr>
                <w:p w14:paraId="06787F3A" w14:textId="77777777" w:rsidR="004B7CB0" w:rsidRPr="0072552C" w:rsidRDefault="004B7CB0" w:rsidP="00F86DB0">
                  <w:pPr>
                    <w:spacing w:after="0" w:line="240" w:lineRule="auto"/>
                    <w:jc w:val="center"/>
                    <w:rPr>
                      <w:rFonts w:ascii="Arial" w:eastAsia="Times New Roman" w:hAnsi="Arial" w:cs="Arial"/>
                      <w:b/>
                      <w:bCs/>
                      <w:color w:val="000000"/>
                    </w:rPr>
                  </w:pPr>
                  <w:r w:rsidRPr="0072552C">
                    <w:rPr>
                      <w:rFonts w:ascii="Arial" w:eastAsia="Times New Roman" w:hAnsi="Arial" w:cs="Arial"/>
                      <w:b/>
                      <w:bCs/>
                      <w:color w:val="000000"/>
                    </w:rPr>
                    <w:t> </w:t>
                  </w:r>
                </w:p>
              </w:tc>
              <w:tc>
                <w:tcPr>
                  <w:tcW w:w="7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B59422" w14:textId="77777777" w:rsidR="004B7CB0" w:rsidRPr="0072552C" w:rsidRDefault="004B7CB0" w:rsidP="00F86DB0">
                  <w:pPr>
                    <w:spacing w:after="0" w:line="240" w:lineRule="auto"/>
                    <w:jc w:val="center"/>
                    <w:rPr>
                      <w:rFonts w:ascii="Arial" w:eastAsia="Times New Roman" w:hAnsi="Arial" w:cs="Arial"/>
                      <w:b/>
                      <w:bCs/>
                      <w:color w:val="000000"/>
                    </w:rPr>
                  </w:pPr>
                  <w:r w:rsidRPr="0072552C">
                    <w:rPr>
                      <w:rFonts w:ascii="Arial" w:eastAsia="Times New Roman" w:hAnsi="Arial" w:cs="Arial"/>
                      <w:b/>
                      <w:bCs/>
                      <w:color w:val="000000"/>
                    </w:rPr>
                    <w:t>Date</w:t>
                  </w:r>
                </w:p>
              </w:tc>
              <w:tc>
                <w:tcPr>
                  <w:tcW w:w="220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C00C1CD" w14:textId="77777777" w:rsidR="004B7CB0" w:rsidRPr="0072552C" w:rsidRDefault="004B7CB0" w:rsidP="00F86DB0">
                  <w:pPr>
                    <w:spacing w:after="0" w:line="240" w:lineRule="auto"/>
                    <w:jc w:val="center"/>
                    <w:rPr>
                      <w:rFonts w:ascii="Arial" w:eastAsia="Times New Roman" w:hAnsi="Arial" w:cs="Arial"/>
                      <w:b/>
                      <w:bCs/>
                      <w:color w:val="000000"/>
                    </w:rPr>
                  </w:pPr>
                  <w:r w:rsidRPr="0072552C">
                    <w:rPr>
                      <w:rFonts w:ascii="Arial" w:eastAsia="Times New Roman" w:hAnsi="Arial" w:cs="Arial"/>
                      <w:b/>
                      <w:bCs/>
                      <w:color w:val="000000"/>
                    </w:rPr>
                    <w:t xml:space="preserve"> Local Deposits </w:t>
                  </w:r>
                </w:p>
              </w:tc>
              <w:tc>
                <w:tcPr>
                  <w:tcW w:w="223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417D36D" w14:textId="77777777" w:rsidR="004B7CB0" w:rsidRPr="0072552C" w:rsidRDefault="004B7CB0" w:rsidP="00F86DB0">
                  <w:pPr>
                    <w:spacing w:after="0" w:line="240" w:lineRule="auto"/>
                    <w:jc w:val="center"/>
                    <w:rPr>
                      <w:rFonts w:ascii="Arial" w:eastAsia="Times New Roman" w:hAnsi="Arial" w:cs="Arial"/>
                      <w:b/>
                      <w:bCs/>
                      <w:color w:val="000000"/>
                    </w:rPr>
                  </w:pPr>
                  <w:r w:rsidRPr="0072552C">
                    <w:rPr>
                      <w:rFonts w:ascii="Arial" w:eastAsia="Times New Roman" w:hAnsi="Arial" w:cs="Arial"/>
                      <w:b/>
                      <w:bCs/>
                      <w:color w:val="000000"/>
                    </w:rPr>
                    <w:t>CDBG Deposits</w:t>
                  </w:r>
                </w:p>
              </w:tc>
              <w:tc>
                <w:tcPr>
                  <w:tcW w:w="1042" w:type="dxa"/>
                  <w:tcBorders>
                    <w:top w:val="nil"/>
                    <w:left w:val="nil"/>
                    <w:bottom w:val="nil"/>
                    <w:right w:val="nil"/>
                  </w:tcBorders>
                  <w:shd w:val="clear" w:color="000000" w:fill="FFFFFF"/>
                  <w:noWrap/>
                  <w:vAlign w:val="bottom"/>
                  <w:hideMark/>
                </w:tcPr>
                <w:p w14:paraId="5116E379" w14:textId="77777777" w:rsidR="004B7CB0" w:rsidRPr="0072552C" w:rsidRDefault="004B7CB0" w:rsidP="00F86DB0">
                  <w:pPr>
                    <w:spacing w:after="0" w:line="240" w:lineRule="auto"/>
                    <w:jc w:val="center"/>
                    <w:rPr>
                      <w:rFonts w:ascii="Arial" w:eastAsia="Times New Roman" w:hAnsi="Arial" w:cs="Arial"/>
                      <w:b/>
                      <w:bCs/>
                      <w:color w:val="000000"/>
                    </w:rPr>
                  </w:pPr>
                  <w:r w:rsidRPr="0072552C">
                    <w:rPr>
                      <w:rFonts w:ascii="Arial" w:eastAsia="Times New Roman" w:hAnsi="Arial" w:cs="Arial"/>
                      <w:b/>
                      <w:bCs/>
                      <w:color w:val="000000"/>
                    </w:rPr>
                    <w:t> </w:t>
                  </w:r>
                </w:p>
              </w:tc>
              <w:tc>
                <w:tcPr>
                  <w:tcW w:w="703" w:type="dxa"/>
                  <w:tcBorders>
                    <w:top w:val="nil"/>
                    <w:left w:val="nil"/>
                    <w:bottom w:val="nil"/>
                    <w:right w:val="nil"/>
                  </w:tcBorders>
                  <w:shd w:val="clear" w:color="000000" w:fill="FFFFFF"/>
                  <w:noWrap/>
                  <w:vAlign w:val="center"/>
                  <w:hideMark/>
                </w:tcPr>
                <w:p w14:paraId="762181EE" w14:textId="77777777" w:rsidR="004B7CB0" w:rsidRPr="0072552C" w:rsidRDefault="004B7CB0" w:rsidP="00F86DB0">
                  <w:pPr>
                    <w:spacing w:after="0" w:line="240" w:lineRule="auto"/>
                    <w:jc w:val="center"/>
                    <w:rPr>
                      <w:rFonts w:ascii="Arial" w:eastAsia="Times New Roman" w:hAnsi="Arial" w:cs="Arial"/>
                      <w:b/>
                      <w:bCs/>
                      <w:color w:val="000000"/>
                    </w:rPr>
                  </w:pPr>
                  <w:r w:rsidRPr="0072552C">
                    <w:rPr>
                      <w:rFonts w:ascii="Arial" w:eastAsia="Times New Roman" w:hAnsi="Arial" w:cs="Arial"/>
                      <w:b/>
                      <w:bCs/>
                      <w:color w:val="000000"/>
                    </w:rPr>
                    <w:t> </w:t>
                  </w:r>
                </w:p>
              </w:tc>
              <w:tc>
                <w:tcPr>
                  <w:tcW w:w="1166" w:type="dxa"/>
                  <w:tcBorders>
                    <w:top w:val="nil"/>
                    <w:left w:val="nil"/>
                    <w:bottom w:val="nil"/>
                    <w:right w:val="nil"/>
                  </w:tcBorders>
                  <w:shd w:val="clear" w:color="000000" w:fill="FFFFFF"/>
                  <w:noWrap/>
                  <w:vAlign w:val="bottom"/>
                  <w:hideMark/>
                </w:tcPr>
                <w:p w14:paraId="7E8273A7" w14:textId="77777777" w:rsidR="004B7CB0" w:rsidRPr="0072552C" w:rsidRDefault="004B7CB0" w:rsidP="00F86DB0">
                  <w:pPr>
                    <w:spacing w:after="0" w:line="240" w:lineRule="auto"/>
                    <w:rPr>
                      <w:rFonts w:ascii="Arial" w:eastAsia="Times New Roman" w:hAnsi="Arial" w:cs="Arial"/>
                      <w:b/>
                      <w:bCs/>
                      <w:color w:val="000000"/>
                    </w:rPr>
                  </w:pPr>
                  <w:r w:rsidRPr="0072552C">
                    <w:rPr>
                      <w:rFonts w:ascii="Arial" w:eastAsia="Times New Roman" w:hAnsi="Arial" w:cs="Arial"/>
                      <w:b/>
                      <w:bCs/>
                      <w:color w:val="000000"/>
                    </w:rPr>
                    <w:t> </w:t>
                  </w:r>
                </w:p>
              </w:tc>
            </w:tr>
            <w:tr w:rsidR="004B7CB0" w:rsidRPr="0072552C" w14:paraId="421BACD4" w14:textId="77777777" w:rsidTr="00F86DB0">
              <w:trPr>
                <w:trHeight w:val="285"/>
              </w:trPr>
              <w:tc>
                <w:tcPr>
                  <w:tcW w:w="1043" w:type="dxa"/>
                  <w:tcBorders>
                    <w:top w:val="nil"/>
                    <w:left w:val="nil"/>
                    <w:bottom w:val="nil"/>
                    <w:right w:val="nil"/>
                  </w:tcBorders>
                  <w:shd w:val="clear" w:color="000000" w:fill="FFFFFF"/>
                  <w:noWrap/>
                  <w:vAlign w:val="bottom"/>
                  <w:hideMark/>
                </w:tcPr>
                <w:p w14:paraId="0EDF229F"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single" w:sz="4" w:space="0" w:color="auto"/>
                    <w:bottom w:val="single" w:sz="4" w:space="0" w:color="auto"/>
                    <w:right w:val="single" w:sz="4" w:space="0" w:color="auto"/>
                  </w:tcBorders>
                  <w:shd w:val="clear" w:color="000000" w:fill="FFFFFF"/>
                  <w:noWrap/>
                  <w:vAlign w:val="center"/>
                  <w:hideMark/>
                </w:tcPr>
                <w:p w14:paraId="213FEBBB"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0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C4320BA"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3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64B5777"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nil"/>
                    <w:right w:val="nil"/>
                  </w:tcBorders>
                  <w:shd w:val="clear" w:color="000000" w:fill="FFFFFF"/>
                  <w:noWrap/>
                  <w:vAlign w:val="bottom"/>
                  <w:hideMark/>
                </w:tcPr>
                <w:p w14:paraId="3367262E"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17308429"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3B4ADD61"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0D37D6FC" w14:textId="77777777" w:rsidTr="00F86DB0">
              <w:trPr>
                <w:trHeight w:val="285"/>
              </w:trPr>
              <w:tc>
                <w:tcPr>
                  <w:tcW w:w="1043" w:type="dxa"/>
                  <w:tcBorders>
                    <w:top w:val="nil"/>
                    <w:left w:val="nil"/>
                    <w:bottom w:val="nil"/>
                    <w:right w:val="nil"/>
                  </w:tcBorders>
                  <w:shd w:val="clear" w:color="000000" w:fill="FFFFFF"/>
                  <w:noWrap/>
                  <w:vAlign w:val="bottom"/>
                  <w:hideMark/>
                </w:tcPr>
                <w:p w14:paraId="3AC20BA5"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single" w:sz="4" w:space="0" w:color="auto"/>
                    <w:bottom w:val="single" w:sz="4" w:space="0" w:color="auto"/>
                    <w:right w:val="single" w:sz="4" w:space="0" w:color="auto"/>
                  </w:tcBorders>
                  <w:shd w:val="clear" w:color="000000" w:fill="FFFFFF"/>
                  <w:noWrap/>
                  <w:vAlign w:val="center"/>
                  <w:hideMark/>
                </w:tcPr>
                <w:p w14:paraId="41458F7C"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0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49E5A05"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3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9F040B7"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nil"/>
                    <w:right w:val="nil"/>
                  </w:tcBorders>
                  <w:shd w:val="clear" w:color="000000" w:fill="FFFFFF"/>
                  <w:noWrap/>
                  <w:vAlign w:val="bottom"/>
                  <w:hideMark/>
                </w:tcPr>
                <w:p w14:paraId="40EF9096"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418A97BE"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7CEC3846"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3F52A497" w14:textId="77777777" w:rsidTr="00F86DB0">
              <w:trPr>
                <w:trHeight w:val="285"/>
              </w:trPr>
              <w:tc>
                <w:tcPr>
                  <w:tcW w:w="1043" w:type="dxa"/>
                  <w:tcBorders>
                    <w:top w:val="nil"/>
                    <w:left w:val="nil"/>
                    <w:bottom w:val="nil"/>
                    <w:right w:val="nil"/>
                  </w:tcBorders>
                  <w:shd w:val="clear" w:color="000000" w:fill="FFFFFF"/>
                  <w:noWrap/>
                  <w:vAlign w:val="bottom"/>
                  <w:hideMark/>
                </w:tcPr>
                <w:p w14:paraId="323F3746"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single" w:sz="4" w:space="0" w:color="auto"/>
                    <w:bottom w:val="single" w:sz="4" w:space="0" w:color="auto"/>
                    <w:right w:val="single" w:sz="4" w:space="0" w:color="auto"/>
                  </w:tcBorders>
                  <w:shd w:val="clear" w:color="000000" w:fill="FFFFFF"/>
                  <w:noWrap/>
                  <w:vAlign w:val="center"/>
                  <w:hideMark/>
                </w:tcPr>
                <w:p w14:paraId="3E3834F9"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0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D55054F"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3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1B95ACE"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nil"/>
                    <w:right w:val="nil"/>
                  </w:tcBorders>
                  <w:shd w:val="clear" w:color="000000" w:fill="FFFFFF"/>
                  <w:noWrap/>
                  <w:vAlign w:val="bottom"/>
                  <w:hideMark/>
                </w:tcPr>
                <w:p w14:paraId="0EDD3FAB"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58E04AC0"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2FA09A77"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1F39883F" w14:textId="77777777" w:rsidTr="00F86DB0">
              <w:trPr>
                <w:trHeight w:val="285"/>
              </w:trPr>
              <w:tc>
                <w:tcPr>
                  <w:tcW w:w="1043" w:type="dxa"/>
                  <w:tcBorders>
                    <w:top w:val="nil"/>
                    <w:left w:val="nil"/>
                    <w:bottom w:val="nil"/>
                    <w:right w:val="nil"/>
                  </w:tcBorders>
                  <w:shd w:val="clear" w:color="000000" w:fill="FFFFFF"/>
                  <w:noWrap/>
                  <w:vAlign w:val="bottom"/>
                  <w:hideMark/>
                </w:tcPr>
                <w:p w14:paraId="60811B22"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single" w:sz="4" w:space="0" w:color="auto"/>
                    <w:bottom w:val="single" w:sz="4" w:space="0" w:color="auto"/>
                    <w:right w:val="single" w:sz="4" w:space="0" w:color="auto"/>
                  </w:tcBorders>
                  <w:shd w:val="clear" w:color="000000" w:fill="FFFFFF"/>
                  <w:noWrap/>
                  <w:vAlign w:val="center"/>
                  <w:hideMark/>
                </w:tcPr>
                <w:p w14:paraId="53FABEDE"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0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5792A7B"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3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45F96BD"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nil"/>
                    <w:right w:val="nil"/>
                  </w:tcBorders>
                  <w:shd w:val="clear" w:color="000000" w:fill="FFFFFF"/>
                  <w:noWrap/>
                  <w:vAlign w:val="bottom"/>
                  <w:hideMark/>
                </w:tcPr>
                <w:p w14:paraId="02269347"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1CECAA44"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3E4CB145"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5B90D656" w14:textId="77777777" w:rsidTr="00F86DB0">
              <w:trPr>
                <w:trHeight w:val="285"/>
              </w:trPr>
              <w:tc>
                <w:tcPr>
                  <w:tcW w:w="1043" w:type="dxa"/>
                  <w:tcBorders>
                    <w:top w:val="nil"/>
                    <w:left w:val="nil"/>
                    <w:bottom w:val="nil"/>
                    <w:right w:val="nil"/>
                  </w:tcBorders>
                  <w:shd w:val="clear" w:color="000000" w:fill="FFFFFF"/>
                  <w:noWrap/>
                  <w:vAlign w:val="bottom"/>
                  <w:hideMark/>
                </w:tcPr>
                <w:p w14:paraId="7D2CAD1A"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single" w:sz="4" w:space="0" w:color="auto"/>
                    <w:bottom w:val="single" w:sz="4" w:space="0" w:color="auto"/>
                    <w:right w:val="single" w:sz="4" w:space="0" w:color="auto"/>
                  </w:tcBorders>
                  <w:shd w:val="clear" w:color="000000" w:fill="FFFFFF"/>
                  <w:noWrap/>
                  <w:vAlign w:val="center"/>
                  <w:hideMark/>
                </w:tcPr>
                <w:p w14:paraId="35F9C4F1"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0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A052D30"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3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3A369E5"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nil"/>
                    <w:right w:val="nil"/>
                  </w:tcBorders>
                  <w:shd w:val="clear" w:color="000000" w:fill="FFFFFF"/>
                  <w:noWrap/>
                  <w:vAlign w:val="bottom"/>
                  <w:hideMark/>
                </w:tcPr>
                <w:p w14:paraId="6F225FC3"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14C0B96C"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40962832"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67F81B06" w14:textId="77777777" w:rsidTr="00F86DB0">
              <w:trPr>
                <w:trHeight w:val="285"/>
              </w:trPr>
              <w:tc>
                <w:tcPr>
                  <w:tcW w:w="1043" w:type="dxa"/>
                  <w:tcBorders>
                    <w:top w:val="nil"/>
                    <w:left w:val="nil"/>
                    <w:bottom w:val="nil"/>
                    <w:right w:val="nil"/>
                  </w:tcBorders>
                  <w:shd w:val="clear" w:color="000000" w:fill="FFFFFF"/>
                  <w:noWrap/>
                  <w:vAlign w:val="bottom"/>
                  <w:hideMark/>
                </w:tcPr>
                <w:p w14:paraId="5E7B88B7"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single" w:sz="4" w:space="0" w:color="auto"/>
                    <w:bottom w:val="single" w:sz="4" w:space="0" w:color="auto"/>
                    <w:right w:val="single" w:sz="4" w:space="0" w:color="auto"/>
                  </w:tcBorders>
                  <w:shd w:val="clear" w:color="000000" w:fill="FFFFFF"/>
                  <w:noWrap/>
                  <w:vAlign w:val="center"/>
                  <w:hideMark/>
                </w:tcPr>
                <w:p w14:paraId="4438CEC3"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0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260F976"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3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D4F0FE9"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nil"/>
                    <w:right w:val="nil"/>
                  </w:tcBorders>
                  <w:shd w:val="clear" w:color="000000" w:fill="FFFFFF"/>
                  <w:noWrap/>
                  <w:vAlign w:val="bottom"/>
                  <w:hideMark/>
                </w:tcPr>
                <w:p w14:paraId="0D225B01"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7A09E47D"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688F9947"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61BDB5AA" w14:textId="77777777" w:rsidTr="00F86DB0">
              <w:trPr>
                <w:trHeight w:val="285"/>
              </w:trPr>
              <w:tc>
                <w:tcPr>
                  <w:tcW w:w="1043" w:type="dxa"/>
                  <w:tcBorders>
                    <w:top w:val="nil"/>
                    <w:left w:val="nil"/>
                    <w:bottom w:val="nil"/>
                    <w:right w:val="nil"/>
                  </w:tcBorders>
                  <w:shd w:val="clear" w:color="000000" w:fill="FFFFFF"/>
                  <w:noWrap/>
                  <w:vAlign w:val="bottom"/>
                  <w:hideMark/>
                </w:tcPr>
                <w:p w14:paraId="3431940A"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single" w:sz="4" w:space="0" w:color="auto"/>
                    <w:bottom w:val="single" w:sz="4" w:space="0" w:color="auto"/>
                    <w:right w:val="single" w:sz="4" w:space="0" w:color="auto"/>
                  </w:tcBorders>
                  <w:shd w:val="clear" w:color="000000" w:fill="FFFFFF"/>
                  <w:noWrap/>
                  <w:vAlign w:val="center"/>
                  <w:hideMark/>
                </w:tcPr>
                <w:p w14:paraId="6D091BD2"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0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17D3F7A"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3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CF8EC49"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nil"/>
                    <w:right w:val="nil"/>
                  </w:tcBorders>
                  <w:shd w:val="clear" w:color="000000" w:fill="FFFFFF"/>
                  <w:noWrap/>
                  <w:vAlign w:val="bottom"/>
                  <w:hideMark/>
                </w:tcPr>
                <w:p w14:paraId="448D7281"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016E8B5F"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08E55A16"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78E00155" w14:textId="77777777" w:rsidTr="00F86DB0">
              <w:trPr>
                <w:trHeight w:val="285"/>
              </w:trPr>
              <w:tc>
                <w:tcPr>
                  <w:tcW w:w="1043" w:type="dxa"/>
                  <w:tcBorders>
                    <w:top w:val="nil"/>
                    <w:left w:val="nil"/>
                    <w:bottom w:val="nil"/>
                    <w:right w:val="nil"/>
                  </w:tcBorders>
                  <w:shd w:val="clear" w:color="000000" w:fill="FFFFFF"/>
                  <w:noWrap/>
                  <w:vAlign w:val="bottom"/>
                  <w:hideMark/>
                </w:tcPr>
                <w:p w14:paraId="45EF1E86"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single" w:sz="4" w:space="0" w:color="auto"/>
                    <w:bottom w:val="single" w:sz="4" w:space="0" w:color="auto"/>
                    <w:right w:val="single" w:sz="4" w:space="0" w:color="auto"/>
                  </w:tcBorders>
                  <w:shd w:val="clear" w:color="000000" w:fill="FFFFFF"/>
                  <w:noWrap/>
                  <w:vAlign w:val="center"/>
                  <w:hideMark/>
                </w:tcPr>
                <w:p w14:paraId="0172E216"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0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F580C95"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3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FE77882"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nil"/>
                    <w:right w:val="nil"/>
                  </w:tcBorders>
                  <w:shd w:val="clear" w:color="000000" w:fill="FFFFFF"/>
                  <w:noWrap/>
                  <w:vAlign w:val="bottom"/>
                  <w:hideMark/>
                </w:tcPr>
                <w:p w14:paraId="4E070A66"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7F26D440"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0FA99C5B"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1C7D1490" w14:textId="77777777" w:rsidTr="00F86DB0">
              <w:trPr>
                <w:trHeight w:val="285"/>
              </w:trPr>
              <w:tc>
                <w:tcPr>
                  <w:tcW w:w="1043" w:type="dxa"/>
                  <w:tcBorders>
                    <w:top w:val="nil"/>
                    <w:left w:val="nil"/>
                    <w:bottom w:val="nil"/>
                    <w:right w:val="nil"/>
                  </w:tcBorders>
                  <w:shd w:val="clear" w:color="000000" w:fill="FFFFFF"/>
                  <w:noWrap/>
                  <w:vAlign w:val="bottom"/>
                  <w:hideMark/>
                </w:tcPr>
                <w:p w14:paraId="44A01583"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single" w:sz="4" w:space="0" w:color="auto"/>
                    <w:bottom w:val="single" w:sz="4" w:space="0" w:color="auto"/>
                    <w:right w:val="single" w:sz="4" w:space="0" w:color="auto"/>
                  </w:tcBorders>
                  <w:shd w:val="clear" w:color="000000" w:fill="FFFFFF"/>
                  <w:noWrap/>
                  <w:vAlign w:val="center"/>
                  <w:hideMark/>
                </w:tcPr>
                <w:p w14:paraId="4C661157"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0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2B40CC7"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3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05ADD6C"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nil"/>
                    <w:right w:val="nil"/>
                  </w:tcBorders>
                  <w:shd w:val="clear" w:color="000000" w:fill="FFFFFF"/>
                  <w:noWrap/>
                  <w:vAlign w:val="bottom"/>
                  <w:hideMark/>
                </w:tcPr>
                <w:p w14:paraId="48ED5BBE"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54E55AE5"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7DDCD8FB"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432DDFE9" w14:textId="77777777" w:rsidTr="00F86DB0">
              <w:trPr>
                <w:trHeight w:val="285"/>
              </w:trPr>
              <w:tc>
                <w:tcPr>
                  <w:tcW w:w="1043" w:type="dxa"/>
                  <w:tcBorders>
                    <w:top w:val="nil"/>
                    <w:left w:val="nil"/>
                    <w:bottom w:val="nil"/>
                    <w:right w:val="nil"/>
                  </w:tcBorders>
                  <w:shd w:val="clear" w:color="000000" w:fill="FFFFFF"/>
                  <w:noWrap/>
                  <w:vAlign w:val="bottom"/>
                  <w:hideMark/>
                </w:tcPr>
                <w:p w14:paraId="058AAA10"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single" w:sz="4" w:space="0" w:color="auto"/>
                    <w:bottom w:val="single" w:sz="4" w:space="0" w:color="auto"/>
                    <w:right w:val="single" w:sz="4" w:space="0" w:color="auto"/>
                  </w:tcBorders>
                  <w:shd w:val="clear" w:color="000000" w:fill="FFFFFF"/>
                  <w:noWrap/>
                  <w:vAlign w:val="center"/>
                  <w:hideMark/>
                </w:tcPr>
                <w:p w14:paraId="33AAE1CF"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0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DA58C4E"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3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3045877"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nil"/>
                    <w:right w:val="nil"/>
                  </w:tcBorders>
                  <w:shd w:val="clear" w:color="000000" w:fill="FFFFFF"/>
                  <w:noWrap/>
                  <w:vAlign w:val="bottom"/>
                  <w:hideMark/>
                </w:tcPr>
                <w:p w14:paraId="28C295B0"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4BF54D37"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1CA00D60"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59503D16" w14:textId="77777777" w:rsidTr="00F86DB0">
              <w:trPr>
                <w:trHeight w:val="285"/>
              </w:trPr>
              <w:tc>
                <w:tcPr>
                  <w:tcW w:w="1043" w:type="dxa"/>
                  <w:tcBorders>
                    <w:top w:val="nil"/>
                    <w:left w:val="nil"/>
                    <w:bottom w:val="nil"/>
                    <w:right w:val="nil"/>
                  </w:tcBorders>
                  <w:shd w:val="clear" w:color="000000" w:fill="FFFFFF"/>
                  <w:noWrap/>
                  <w:vAlign w:val="bottom"/>
                  <w:hideMark/>
                </w:tcPr>
                <w:p w14:paraId="51F3C4C9"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single" w:sz="4" w:space="0" w:color="auto"/>
                    <w:bottom w:val="single" w:sz="4" w:space="0" w:color="auto"/>
                    <w:right w:val="single" w:sz="4" w:space="0" w:color="auto"/>
                  </w:tcBorders>
                  <w:shd w:val="clear" w:color="000000" w:fill="FFFFFF"/>
                  <w:noWrap/>
                  <w:vAlign w:val="center"/>
                  <w:hideMark/>
                </w:tcPr>
                <w:p w14:paraId="0FD13661"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0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81FD52B"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3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841B9B9"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nil"/>
                    <w:right w:val="nil"/>
                  </w:tcBorders>
                  <w:shd w:val="clear" w:color="000000" w:fill="FFFFFF"/>
                  <w:noWrap/>
                  <w:vAlign w:val="bottom"/>
                  <w:hideMark/>
                </w:tcPr>
                <w:p w14:paraId="7C7EC5A5"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26714A2C"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63373DF1"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0D1BF04B" w14:textId="77777777" w:rsidTr="00F86DB0">
              <w:trPr>
                <w:trHeight w:val="285"/>
              </w:trPr>
              <w:tc>
                <w:tcPr>
                  <w:tcW w:w="1043" w:type="dxa"/>
                  <w:tcBorders>
                    <w:top w:val="nil"/>
                    <w:left w:val="nil"/>
                    <w:bottom w:val="nil"/>
                    <w:right w:val="nil"/>
                  </w:tcBorders>
                  <w:shd w:val="clear" w:color="000000" w:fill="FFFFFF"/>
                  <w:noWrap/>
                  <w:vAlign w:val="bottom"/>
                  <w:hideMark/>
                </w:tcPr>
                <w:p w14:paraId="76445C77"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single" w:sz="4" w:space="0" w:color="auto"/>
                    <w:bottom w:val="single" w:sz="4" w:space="0" w:color="auto"/>
                    <w:right w:val="single" w:sz="4" w:space="0" w:color="auto"/>
                  </w:tcBorders>
                  <w:shd w:val="clear" w:color="000000" w:fill="FFFFFF"/>
                  <w:noWrap/>
                  <w:vAlign w:val="center"/>
                  <w:hideMark/>
                </w:tcPr>
                <w:p w14:paraId="379C3B84"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0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FA3FB36"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3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0E932AA"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nil"/>
                    <w:right w:val="nil"/>
                  </w:tcBorders>
                  <w:shd w:val="clear" w:color="000000" w:fill="FFFFFF"/>
                  <w:noWrap/>
                  <w:vAlign w:val="bottom"/>
                  <w:hideMark/>
                </w:tcPr>
                <w:p w14:paraId="1D497AE7"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26FCACE9"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46823AF0"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596D2D69" w14:textId="77777777" w:rsidTr="00F86DB0">
              <w:trPr>
                <w:trHeight w:val="285"/>
              </w:trPr>
              <w:tc>
                <w:tcPr>
                  <w:tcW w:w="1043" w:type="dxa"/>
                  <w:tcBorders>
                    <w:top w:val="nil"/>
                    <w:left w:val="nil"/>
                    <w:bottom w:val="nil"/>
                    <w:right w:val="nil"/>
                  </w:tcBorders>
                  <w:shd w:val="clear" w:color="000000" w:fill="FFFFFF"/>
                  <w:noWrap/>
                  <w:vAlign w:val="bottom"/>
                  <w:hideMark/>
                </w:tcPr>
                <w:p w14:paraId="03DE1E54"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single" w:sz="4" w:space="0" w:color="auto"/>
                    <w:bottom w:val="single" w:sz="4" w:space="0" w:color="auto"/>
                    <w:right w:val="single" w:sz="4" w:space="0" w:color="auto"/>
                  </w:tcBorders>
                  <w:shd w:val="clear" w:color="000000" w:fill="FFFFFF"/>
                  <w:noWrap/>
                  <w:vAlign w:val="center"/>
                  <w:hideMark/>
                </w:tcPr>
                <w:p w14:paraId="7B3E2F04"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0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B9E96A1"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3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E0560CD"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nil"/>
                    <w:right w:val="nil"/>
                  </w:tcBorders>
                  <w:shd w:val="clear" w:color="000000" w:fill="FFFFFF"/>
                  <w:noWrap/>
                  <w:vAlign w:val="bottom"/>
                  <w:hideMark/>
                </w:tcPr>
                <w:p w14:paraId="1F5F68CC"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2A442929"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13EBD593"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7052319E" w14:textId="77777777" w:rsidTr="00F86DB0">
              <w:trPr>
                <w:trHeight w:val="285"/>
              </w:trPr>
              <w:tc>
                <w:tcPr>
                  <w:tcW w:w="1043" w:type="dxa"/>
                  <w:tcBorders>
                    <w:top w:val="nil"/>
                    <w:left w:val="nil"/>
                    <w:bottom w:val="nil"/>
                    <w:right w:val="nil"/>
                  </w:tcBorders>
                  <w:shd w:val="clear" w:color="000000" w:fill="FFFFFF"/>
                  <w:noWrap/>
                  <w:vAlign w:val="bottom"/>
                  <w:hideMark/>
                </w:tcPr>
                <w:p w14:paraId="4C73FA26"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single" w:sz="4" w:space="0" w:color="auto"/>
                    <w:bottom w:val="single" w:sz="4" w:space="0" w:color="auto"/>
                    <w:right w:val="single" w:sz="4" w:space="0" w:color="auto"/>
                  </w:tcBorders>
                  <w:shd w:val="clear" w:color="000000" w:fill="FFFFFF"/>
                  <w:noWrap/>
                  <w:vAlign w:val="center"/>
                  <w:hideMark/>
                </w:tcPr>
                <w:p w14:paraId="185057F4"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0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D4ADE71"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3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C4474BD"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nil"/>
                    <w:right w:val="nil"/>
                  </w:tcBorders>
                  <w:shd w:val="clear" w:color="000000" w:fill="FFFFFF"/>
                  <w:noWrap/>
                  <w:vAlign w:val="bottom"/>
                  <w:hideMark/>
                </w:tcPr>
                <w:p w14:paraId="093F286B"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56FE355C"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7151F5DE"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1C398620" w14:textId="77777777" w:rsidTr="00F86DB0">
              <w:trPr>
                <w:trHeight w:val="285"/>
              </w:trPr>
              <w:tc>
                <w:tcPr>
                  <w:tcW w:w="1043" w:type="dxa"/>
                  <w:tcBorders>
                    <w:top w:val="nil"/>
                    <w:left w:val="nil"/>
                    <w:bottom w:val="nil"/>
                    <w:right w:val="nil"/>
                  </w:tcBorders>
                  <w:shd w:val="clear" w:color="000000" w:fill="FFFFFF"/>
                  <w:noWrap/>
                  <w:vAlign w:val="bottom"/>
                  <w:hideMark/>
                </w:tcPr>
                <w:p w14:paraId="1C4670DD"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single" w:sz="4" w:space="0" w:color="auto"/>
                    <w:bottom w:val="single" w:sz="4" w:space="0" w:color="auto"/>
                    <w:right w:val="single" w:sz="4" w:space="0" w:color="auto"/>
                  </w:tcBorders>
                  <w:shd w:val="clear" w:color="000000" w:fill="FFFFFF"/>
                  <w:noWrap/>
                  <w:vAlign w:val="center"/>
                  <w:hideMark/>
                </w:tcPr>
                <w:p w14:paraId="55648881"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0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CD59BE0"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3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9C9A023"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nil"/>
                    <w:right w:val="nil"/>
                  </w:tcBorders>
                  <w:shd w:val="clear" w:color="000000" w:fill="FFFFFF"/>
                  <w:noWrap/>
                  <w:vAlign w:val="bottom"/>
                  <w:hideMark/>
                </w:tcPr>
                <w:p w14:paraId="47114EA8"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7E036B41"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64368FDA"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61D09C13" w14:textId="77777777" w:rsidTr="00F86DB0">
              <w:trPr>
                <w:trHeight w:val="285"/>
              </w:trPr>
              <w:tc>
                <w:tcPr>
                  <w:tcW w:w="1043" w:type="dxa"/>
                  <w:tcBorders>
                    <w:top w:val="nil"/>
                    <w:left w:val="nil"/>
                    <w:bottom w:val="nil"/>
                    <w:right w:val="nil"/>
                  </w:tcBorders>
                  <w:shd w:val="clear" w:color="000000" w:fill="FFFFFF"/>
                  <w:noWrap/>
                  <w:vAlign w:val="bottom"/>
                  <w:hideMark/>
                </w:tcPr>
                <w:p w14:paraId="65DB2AA0"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lastRenderedPageBreak/>
                    <w:t> </w:t>
                  </w:r>
                </w:p>
              </w:tc>
              <w:tc>
                <w:tcPr>
                  <w:tcW w:w="739" w:type="dxa"/>
                  <w:tcBorders>
                    <w:top w:val="nil"/>
                    <w:left w:val="single" w:sz="4" w:space="0" w:color="auto"/>
                    <w:bottom w:val="single" w:sz="4" w:space="0" w:color="auto"/>
                    <w:right w:val="single" w:sz="4" w:space="0" w:color="auto"/>
                  </w:tcBorders>
                  <w:shd w:val="clear" w:color="000000" w:fill="FFFFFF"/>
                  <w:noWrap/>
                  <w:vAlign w:val="center"/>
                  <w:hideMark/>
                </w:tcPr>
                <w:p w14:paraId="23FF3463"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0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08981E6"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3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649166C"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nil"/>
                    <w:right w:val="nil"/>
                  </w:tcBorders>
                  <w:shd w:val="clear" w:color="000000" w:fill="FFFFFF"/>
                  <w:noWrap/>
                  <w:vAlign w:val="bottom"/>
                  <w:hideMark/>
                </w:tcPr>
                <w:p w14:paraId="3CEDD3BF"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0AE12E2A"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7BB4CAAF"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6D4C1043" w14:textId="77777777" w:rsidTr="00F86DB0">
              <w:trPr>
                <w:trHeight w:val="285"/>
              </w:trPr>
              <w:tc>
                <w:tcPr>
                  <w:tcW w:w="1043" w:type="dxa"/>
                  <w:tcBorders>
                    <w:top w:val="nil"/>
                    <w:left w:val="nil"/>
                    <w:bottom w:val="nil"/>
                    <w:right w:val="nil"/>
                  </w:tcBorders>
                  <w:shd w:val="clear" w:color="000000" w:fill="FFFFFF"/>
                  <w:noWrap/>
                  <w:vAlign w:val="bottom"/>
                  <w:hideMark/>
                </w:tcPr>
                <w:p w14:paraId="1B007286"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single" w:sz="4" w:space="0" w:color="auto"/>
                    <w:bottom w:val="single" w:sz="4" w:space="0" w:color="auto"/>
                    <w:right w:val="single" w:sz="4" w:space="0" w:color="auto"/>
                  </w:tcBorders>
                  <w:shd w:val="clear" w:color="000000" w:fill="FFFFFF"/>
                  <w:noWrap/>
                  <w:vAlign w:val="center"/>
                  <w:hideMark/>
                </w:tcPr>
                <w:p w14:paraId="7B364E8D"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0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D706930"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3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C803AEB"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nil"/>
                    <w:right w:val="nil"/>
                  </w:tcBorders>
                  <w:shd w:val="clear" w:color="000000" w:fill="FFFFFF"/>
                  <w:noWrap/>
                  <w:vAlign w:val="bottom"/>
                  <w:hideMark/>
                </w:tcPr>
                <w:p w14:paraId="2E61132D"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5D297BF7"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1B858BAC"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305AB25C" w14:textId="77777777" w:rsidTr="00F86DB0">
              <w:trPr>
                <w:trHeight w:val="285"/>
              </w:trPr>
              <w:tc>
                <w:tcPr>
                  <w:tcW w:w="1043" w:type="dxa"/>
                  <w:tcBorders>
                    <w:top w:val="nil"/>
                    <w:left w:val="nil"/>
                    <w:bottom w:val="nil"/>
                    <w:right w:val="nil"/>
                  </w:tcBorders>
                  <w:shd w:val="clear" w:color="000000" w:fill="FFFFFF"/>
                  <w:noWrap/>
                  <w:vAlign w:val="bottom"/>
                  <w:hideMark/>
                </w:tcPr>
                <w:p w14:paraId="1A18BED2"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single" w:sz="4" w:space="0" w:color="auto"/>
                    <w:bottom w:val="single" w:sz="4" w:space="0" w:color="auto"/>
                    <w:right w:val="single" w:sz="4" w:space="0" w:color="auto"/>
                  </w:tcBorders>
                  <w:shd w:val="clear" w:color="000000" w:fill="FFFFFF"/>
                  <w:noWrap/>
                  <w:vAlign w:val="center"/>
                  <w:hideMark/>
                </w:tcPr>
                <w:p w14:paraId="425D4818"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0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FA39757"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3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1F1972F"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nil"/>
                    <w:right w:val="nil"/>
                  </w:tcBorders>
                  <w:shd w:val="clear" w:color="000000" w:fill="FFFFFF"/>
                  <w:noWrap/>
                  <w:vAlign w:val="bottom"/>
                  <w:hideMark/>
                </w:tcPr>
                <w:p w14:paraId="7C41B0D9"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7F2A7FAC"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1C70D9A8"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3930E7AD" w14:textId="77777777" w:rsidTr="00F86DB0">
              <w:trPr>
                <w:trHeight w:val="285"/>
              </w:trPr>
              <w:tc>
                <w:tcPr>
                  <w:tcW w:w="1043" w:type="dxa"/>
                  <w:tcBorders>
                    <w:top w:val="nil"/>
                    <w:left w:val="nil"/>
                    <w:bottom w:val="nil"/>
                    <w:right w:val="nil"/>
                  </w:tcBorders>
                  <w:shd w:val="clear" w:color="000000" w:fill="FFFFFF"/>
                  <w:noWrap/>
                  <w:vAlign w:val="bottom"/>
                  <w:hideMark/>
                </w:tcPr>
                <w:p w14:paraId="22795355"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single" w:sz="4" w:space="0" w:color="auto"/>
                    <w:bottom w:val="single" w:sz="4" w:space="0" w:color="auto"/>
                    <w:right w:val="single" w:sz="4" w:space="0" w:color="auto"/>
                  </w:tcBorders>
                  <w:shd w:val="clear" w:color="000000" w:fill="FFFFFF"/>
                  <w:noWrap/>
                  <w:vAlign w:val="center"/>
                  <w:hideMark/>
                </w:tcPr>
                <w:p w14:paraId="237EAA8A"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0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D612E9F"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3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4467656"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nil"/>
                    <w:right w:val="nil"/>
                  </w:tcBorders>
                  <w:shd w:val="clear" w:color="000000" w:fill="FFFFFF"/>
                  <w:noWrap/>
                  <w:vAlign w:val="bottom"/>
                  <w:hideMark/>
                </w:tcPr>
                <w:p w14:paraId="3E367C49"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4B4ADB74"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11D1D04D"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3C150EDC" w14:textId="77777777" w:rsidTr="00F86DB0">
              <w:trPr>
                <w:trHeight w:val="285"/>
              </w:trPr>
              <w:tc>
                <w:tcPr>
                  <w:tcW w:w="1043" w:type="dxa"/>
                  <w:tcBorders>
                    <w:top w:val="nil"/>
                    <w:left w:val="nil"/>
                    <w:bottom w:val="nil"/>
                    <w:right w:val="nil"/>
                  </w:tcBorders>
                  <w:shd w:val="clear" w:color="000000" w:fill="FFFFFF"/>
                  <w:noWrap/>
                  <w:vAlign w:val="bottom"/>
                  <w:hideMark/>
                </w:tcPr>
                <w:p w14:paraId="24349930"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single" w:sz="4" w:space="0" w:color="auto"/>
                    <w:bottom w:val="single" w:sz="4" w:space="0" w:color="auto"/>
                    <w:right w:val="single" w:sz="4" w:space="0" w:color="auto"/>
                  </w:tcBorders>
                  <w:shd w:val="clear" w:color="000000" w:fill="FFFFFF"/>
                  <w:noWrap/>
                  <w:vAlign w:val="center"/>
                  <w:hideMark/>
                </w:tcPr>
                <w:p w14:paraId="10E588E7"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0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0C1BDD0"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3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39BC1BC"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nil"/>
                    <w:right w:val="nil"/>
                  </w:tcBorders>
                  <w:shd w:val="clear" w:color="000000" w:fill="FFFFFF"/>
                  <w:noWrap/>
                  <w:vAlign w:val="bottom"/>
                  <w:hideMark/>
                </w:tcPr>
                <w:p w14:paraId="796415B8"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0FA23E8A"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5E45F000"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568FA8AA" w14:textId="77777777" w:rsidTr="00F86DB0">
              <w:trPr>
                <w:trHeight w:val="285"/>
              </w:trPr>
              <w:tc>
                <w:tcPr>
                  <w:tcW w:w="1043" w:type="dxa"/>
                  <w:tcBorders>
                    <w:top w:val="nil"/>
                    <w:left w:val="nil"/>
                    <w:bottom w:val="nil"/>
                    <w:right w:val="nil"/>
                  </w:tcBorders>
                  <w:shd w:val="clear" w:color="000000" w:fill="FFFFFF"/>
                  <w:noWrap/>
                  <w:vAlign w:val="bottom"/>
                  <w:hideMark/>
                </w:tcPr>
                <w:p w14:paraId="0EE7E61E"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single" w:sz="4" w:space="0" w:color="auto"/>
                    <w:bottom w:val="single" w:sz="4" w:space="0" w:color="auto"/>
                    <w:right w:val="single" w:sz="4" w:space="0" w:color="auto"/>
                  </w:tcBorders>
                  <w:shd w:val="clear" w:color="000000" w:fill="FFFFFF"/>
                  <w:noWrap/>
                  <w:vAlign w:val="center"/>
                  <w:hideMark/>
                </w:tcPr>
                <w:p w14:paraId="7173B85B"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0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F746262"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3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EEF3606"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nil"/>
                    <w:right w:val="nil"/>
                  </w:tcBorders>
                  <w:shd w:val="clear" w:color="000000" w:fill="FFFFFF"/>
                  <w:noWrap/>
                  <w:vAlign w:val="bottom"/>
                  <w:hideMark/>
                </w:tcPr>
                <w:p w14:paraId="29F857BA"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374A425A"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36E050FC"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1CB1C6DC" w14:textId="77777777" w:rsidTr="00F86DB0">
              <w:trPr>
                <w:trHeight w:val="285"/>
              </w:trPr>
              <w:tc>
                <w:tcPr>
                  <w:tcW w:w="1043" w:type="dxa"/>
                  <w:tcBorders>
                    <w:top w:val="nil"/>
                    <w:left w:val="nil"/>
                    <w:bottom w:val="nil"/>
                    <w:right w:val="nil"/>
                  </w:tcBorders>
                  <w:shd w:val="clear" w:color="000000" w:fill="FFFFFF"/>
                  <w:noWrap/>
                  <w:vAlign w:val="bottom"/>
                  <w:hideMark/>
                </w:tcPr>
                <w:p w14:paraId="604668C8"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single" w:sz="4" w:space="0" w:color="auto"/>
                    <w:bottom w:val="single" w:sz="4" w:space="0" w:color="auto"/>
                    <w:right w:val="single" w:sz="4" w:space="0" w:color="auto"/>
                  </w:tcBorders>
                  <w:shd w:val="clear" w:color="000000" w:fill="FFFFFF"/>
                  <w:noWrap/>
                  <w:vAlign w:val="center"/>
                  <w:hideMark/>
                </w:tcPr>
                <w:p w14:paraId="082EB77F"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0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34239C3"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3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EAEB147"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nil"/>
                    <w:right w:val="nil"/>
                  </w:tcBorders>
                  <w:shd w:val="clear" w:color="000000" w:fill="FFFFFF"/>
                  <w:noWrap/>
                  <w:vAlign w:val="bottom"/>
                  <w:hideMark/>
                </w:tcPr>
                <w:p w14:paraId="2ED3B68E"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0B0F3430"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6151DDAB"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4320E187" w14:textId="77777777" w:rsidTr="00F86DB0">
              <w:trPr>
                <w:trHeight w:val="285"/>
              </w:trPr>
              <w:tc>
                <w:tcPr>
                  <w:tcW w:w="1043" w:type="dxa"/>
                  <w:tcBorders>
                    <w:top w:val="nil"/>
                    <w:left w:val="nil"/>
                    <w:bottom w:val="nil"/>
                    <w:right w:val="nil"/>
                  </w:tcBorders>
                  <w:shd w:val="clear" w:color="000000" w:fill="FFFFFF"/>
                  <w:noWrap/>
                  <w:vAlign w:val="bottom"/>
                  <w:hideMark/>
                </w:tcPr>
                <w:p w14:paraId="6B26A250"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single" w:sz="4" w:space="0" w:color="auto"/>
                    <w:bottom w:val="single" w:sz="4" w:space="0" w:color="auto"/>
                    <w:right w:val="single" w:sz="4" w:space="0" w:color="auto"/>
                  </w:tcBorders>
                  <w:shd w:val="clear" w:color="000000" w:fill="FFFFFF"/>
                  <w:noWrap/>
                  <w:vAlign w:val="center"/>
                  <w:hideMark/>
                </w:tcPr>
                <w:p w14:paraId="442DC056"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0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A388506"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223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5541297" w14:textId="77777777" w:rsidR="004B7CB0" w:rsidRPr="0072552C" w:rsidRDefault="004B7CB0" w:rsidP="00F86DB0">
                  <w:pPr>
                    <w:spacing w:after="0" w:line="240" w:lineRule="auto"/>
                    <w:jc w:val="center"/>
                    <w:rPr>
                      <w:rFonts w:ascii="Arial" w:eastAsia="Times New Roman" w:hAnsi="Arial" w:cs="Arial"/>
                      <w:i/>
                      <w:iCs/>
                      <w:color w:val="002060"/>
                    </w:rPr>
                  </w:pPr>
                  <w:r w:rsidRPr="0072552C">
                    <w:rPr>
                      <w:rFonts w:ascii="Arial" w:eastAsia="Times New Roman" w:hAnsi="Arial" w:cs="Arial"/>
                      <w:i/>
                      <w:iCs/>
                      <w:color w:val="002060"/>
                    </w:rPr>
                    <w:t> </w:t>
                  </w:r>
                </w:p>
              </w:tc>
              <w:tc>
                <w:tcPr>
                  <w:tcW w:w="1042" w:type="dxa"/>
                  <w:tcBorders>
                    <w:top w:val="nil"/>
                    <w:left w:val="nil"/>
                    <w:bottom w:val="nil"/>
                    <w:right w:val="nil"/>
                  </w:tcBorders>
                  <w:shd w:val="clear" w:color="000000" w:fill="FFFFFF"/>
                  <w:noWrap/>
                  <w:vAlign w:val="bottom"/>
                  <w:hideMark/>
                </w:tcPr>
                <w:p w14:paraId="155A1BC6"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3CE84A81"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367F0CF5"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427B43BC" w14:textId="77777777" w:rsidTr="00F86DB0">
              <w:trPr>
                <w:trHeight w:val="315"/>
              </w:trPr>
              <w:tc>
                <w:tcPr>
                  <w:tcW w:w="1043" w:type="dxa"/>
                  <w:tcBorders>
                    <w:top w:val="nil"/>
                    <w:left w:val="nil"/>
                    <w:bottom w:val="nil"/>
                    <w:right w:val="nil"/>
                  </w:tcBorders>
                  <w:shd w:val="clear" w:color="000000" w:fill="FFFFFF"/>
                  <w:noWrap/>
                  <w:vAlign w:val="bottom"/>
                  <w:hideMark/>
                </w:tcPr>
                <w:p w14:paraId="5F78DFAB"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nil"/>
                    <w:bottom w:val="nil"/>
                    <w:right w:val="nil"/>
                  </w:tcBorders>
                  <w:shd w:val="clear" w:color="000000" w:fill="FFFFFF"/>
                  <w:noWrap/>
                  <w:vAlign w:val="center"/>
                  <w:hideMark/>
                </w:tcPr>
                <w:p w14:paraId="3B2984FA" w14:textId="77777777" w:rsidR="004B7CB0" w:rsidRPr="0072552C" w:rsidRDefault="004B7CB0" w:rsidP="00F86DB0">
                  <w:pPr>
                    <w:spacing w:after="0" w:line="240" w:lineRule="auto"/>
                    <w:jc w:val="center"/>
                    <w:rPr>
                      <w:rFonts w:ascii="Arial" w:eastAsia="Times New Roman" w:hAnsi="Arial" w:cs="Arial"/>
                      <w:b/>
                      <w:bCs/>
                      <w:color w:val="000000"/>
                    </w:rPr>
                  </w:pPr>
                  <w:r w:rsidRPr="0072552C">
                    <w:rPr>
                      <w:rFonts w:ascii="Arial" w:eastAsia="Times New Roman" w:hAnsi="Arial" w:cs="Arial"/>
                      <w:b/>
                      <w:bCs/>
                      <w:color w:val="000000"/>
                    </w:rPr>
                    <w:t>Total</w:t>
                  </w:r>
                </w:p>
              </w:tc>
              <w:tc>
                <w:tcPr>
                  <w:tcW w:w="2208" w:type="dxa"/>
                  <w:gridSpan w:val="2"/>
                  <w:tcBorders>
                    <w:top w:val="single" w:sz="4" w:space="0" w:color="auto"/>
                    <w:left w:val="nil"/>
                    <w:bottom w:val="double" w:sz="6" w:space="0" w:color="auto"/>
                    <w:right w:val="nil"/>
                  </w:tcBorders>
                  <w:shd w:val="clear" w:color="000000" w:fill="FFFFFF"/>
                  <w:noWrap/>
                  <w:vAlign w:val="bottom"/>
                  <w:hideMark/>
                </w:tcPr>
                <w:p w14:paraId="42DF4D34"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xml:space="preserve"> $                                  -   </w:t>
                  </w:r>
                </w:p>
              </w:tc>
              <w:tc>
                <w:tcPr>
                  <w:tcW w:w="2233" w:type="dxa"/>
                  <w:gridSpan w:val="2"/>
                  <w:tcBorders>
                    <w:top w:val="single" w:sz="4" w:space="0" w:color="auto"/>
                    <w:left w:val="nil"/>
                    <w:bottom w:val="double" w:sz="6" w:space="0" w:color="auto"/>
                    <w:right w:val="nil"/>
                  </w:tcBorders>
                  <w:shd w:val="clear" w:color="000000" w:fill="FFFFFF"/>
                  <w:noWrap/>
                  <w:vAlign w:val="center"/>
                  <w:hideMark/>
                </w:tcPr>
                <w:p w14:paraId="0BA18A54"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xml:space="preserve"> $                                   -   </w:t>
                  </w:r>
                </w:p>
              </w:tc>
              <w:tc>
                <w:tcPr>
                  <w:tcW w:w="1042" w:type="dxa"/>
                  <w:tcBorders>
                    <w:top w:val="nil"/>
                    <w:left w:val="nil"/>
                    <w:bottom w:val="nil"/>
                    <w:right w:val="nil"/>
                  </w:tcBorders>
                  <w:shd w:val="clear" w:color="000000" w:fill="FFFFFF"/>
                  <w:noWrap/>
                  <w:vAlign w:val="bottom"/>
                  <w:hideMark/>
                </w:tcPr>
                <w:p w14:paraId="4F44621A"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869" w:type="dxa"/>
                  <w:gridSpan w:val="2"/>
                  <w:tcBorders>
                    <w:top w:val="single" w:sz="4" w:space="0" w:color="auto"/>
                    <w:left w:val="nil"/>
                    <w:bottom w:val="double" w:sz="6" w:space="0" w:color="auto"/>
                    <w:right w:val="nil"/>
                  </w:tcBorders>
                  <w:shd w:val="clear" w:color="000000" w:fill="FFFFFF"/>
                  <w:noWrap/>
                  <w:vAlign w:val="center"/>
                  <w:hideMark/>
                </w:tcPr>
                <w:p w14:paraId="0D745205" w14:textId="77777777" w:rsidR="004B7CB0" w:rsidRPr="0072552C" w:rsidRDefault="004B7CB0" w:rsidP="00F86DB0">
                  <w:pPr>
                    <w:spacing w:after="0" w:line="240" w:lineRule="auto"/>
                    <w:jc w:val="center"/>
                    <w:rPr>
                      <w:rFonts w:ascii="Arial" w:eastAsia="Times New Roman" w:hAnsi="Arial" w:cs="Arial"/>
                      <w:color w:val="1F497D"/>
                    </w:rPr>
                  </w:pPr>
                  <w:r w:rsidRPr="0072552C">
                    <w:rPr>
                      <w:rFonts w:ascii="Arial" w:eastAsia="Times New Roman" w:hAnsi="Arial" w:cs="Arial"/>
                      <w:color w:val="1F497D"/>
                    </w:rPr>
                    <w:t xml:space="preserve"> $                                   -   </w:t>
                  </w:r>
                </w:p>
              </w:tc>
            </w:tr>
            <w:tr w:rsidR="004B7CB0" w:rsidRPr="0072552C" w14:paraId="4C71D654" w14:textId="77777777" w:rsidTr="00F86DB0">
              <w:trPr>
                <w:trHeight w:val="315"/>
              </w:trPr>
              <w:tc>
                <w:tcPr>
                  <w:tcW w:w="1043" w:type="dxa"/>
                  <w:tcBorders>
                    <w:top w:val="nil"/>
                    <w:left w:val="nil"/>
                    <w:bottom w:val="nil"/>
                    <w:right w:val="nil"/>
                  </w:tcBorders>
                  <w:shd w:val="clear" w:color="000000" w:fill="FFFFFF"/>
                  <w:noWrap/>
                  <w:vAlign w:val="bottom"/>
                  <w:hideMark/>
                </w:tcPr>
                <w:p w14:paraId="0DE26CCD"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nil"/>
                    <w:bottom w:val="nil"/>
                    <w:right w:val="nil"/>
                  </w:tcBorders>
                  <w:shd w:val="clear" w:color="000000" w:fill="FFFFFF"/>
                  <w:noWrap/>
                  <w:vAlign w:val="center"/>
                  <w:hideMark/>
                </w:tcPr>
                <w:p w14:paraId="42749E5C"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0EEBF782"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c>
                <w:tcPr>
                  <w:tcW w:w="1042" w:type="dxa"/>
                  <w:tcBorders>
                    <w:top w:val="nil"/>
                    <w:left w:val="nil"/>
                    <w:bottom w:val="nil"/>
                    <w:right w:val="nil"/>
                  </w:tcBorders>
                  <w:shd w:val="clear" w:color="000000" w:fill="FFFFFF"/>
                  <w:noWrap/>
                  <w:vAlign w:val="bottom"/>
                  <w:hideMark/>
                </w:tcPr>
                <w:p w14:paraId="0D82DFAA"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067" w:type="dxa"/>
                  <w:tcBorders>
                    <w:top w:val="nil"/>
                    <w:left w:val="nil"/>
                    <w:bottom w:val="nil"/>
                    <w:right w:val="nil"/>
                  </w:tcBorders>
                  <w:shd w:val="clear" w:color="000000" w:fill="FFFFFF"/>
                  <w:noWrap/>
                  <w:vAlign w:val="center"/>
                  <w:hideMark/>
                </w:tcPr>
                <w:p w14:paraId="70CB4164"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409881DA"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c>
                <w:tcPr>
                  <w:tcW w:w="1042" w:type="dxa"/>
                  <w:tcBorders>
                    <w:top w:val="nil"/>
                    <w:left w:val="nil"/>
                    <w:bottom w:val="nil"/>
                    <w:right w:val="nil"/>
                  </w:tcBorders>
                  <w:shd w:val="clear" w:color="000000" w:fill="FFFFFF"/>
                  <w:noWrap/>
                  <w:vAlign w:val="bottom"/>
                  <w:hideMark/>
                </w:tcPr>
                <w:p w14:paraId="35BA7105"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4C8EAB13"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1845E513"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18E5E4F6" w14:textId="77777777" w:rsidTr="00F86DB0">
              <w:trPr>
                <w:trHeight w:val="300"/>
              </w:trPr>
              <w:tc>
                <w:tcPr>
                  <w:tcW w:w="1043" w:type="dxa"/>
                  <w:tcBorders>
                    <w:top w:val="nil"/>
                    <w:left w:val="nil"/>
                    <w:bottom w:val="nil"/>
                    <w:right w:val="nil"/>
                  </w:tcBorders>
                  <w:shd w:val="clear" w:color="000000" w:fill="FFFFFF"/>
                  <w:noWrap/>
                  <w:vAlign w:val="bottom"/>
                  <w:hideMark/>
                </w:tcPr>
                <w:p w14:paraId="463838D8"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nil"/>
                    <w:bottom w:val="nil"/>
                    <w:right w:val="nil"/>
                  </w:tcBorders>
                  <w:shd w:val="clear" w:color="000000" w:fill="FFFFFF"/>
                  <w:noWrap/>
                  <w:vAlign w:val="center"/>
                  <w:hideMark/>
                </w:tcPr>
                <w:p w14:paraId="75E9989F"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w:t>
                  </w:r>
                </w:p>
              </w:tc>
              <w:tc>
                <w:tcPr>
                  <w:tcW w:w="4441" w:type="dxa"/>
                  <w:gridSpan w:val="4"/>
                  <w:tcBorders>
                    <w:top w:val="nil"/>
                    <w:left w:val="nil"/>
                    <w:bottom w:val="nil"/>
                    <w:right w:val="nil"/>
                  </w:tcBorders>
                  <w:shd w:val="clear" w:color="000000" w:fill="FFFFFF"/>
                  <w:noWrap/>
                  <w:vAlign w:val="bottom"/>
                  <w:hideMark/>
                </w:tcPr>
                <w:p w14:paraId="1D910A05"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xml:space="preserve"> Are checks numbered consecutively? </w:t>
                  </w:r>
                </w:p>
              </w:tc>
              <w:tc>
                <w:tcPr>
                  <w:tcW w:w="1042" w:type="dxa"/>
                  <w:tcBorders>
                    <w:top w:val="nil"/>
                    <w:left w:val="nil"/>
                    <w:bottom w:val="nil"/>
                    <w:right w:val="nil"/>
                  </w:tcBorders>
                  <w:shd w:val="clear" w:color="000000" w:fill="FFFFFF"/>
                  <w:noWrap/>
                  <w:vAlign w:val="bottom"/>
                  <w:hideMark/>
                </w:tcPr>
                <w:p w14:paraId="603A17D7"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2FB16B86"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4476B40B"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4992DD97" w14:textId="77777777" w:rsidTr="00F86DB0">
              <w:trPr>
                <w:trHeight w:val="285"/>
              </w:trPr>
              <w:tc>
                <w:tcPr>
                  <w:tcW w:w="1043" w:type="dxa"/>
                  <w:tcBorders>
                    <w:top w:val="nil"/>
                    <w:left w:val="nil"/>
                    <w:bottom w:val="nil"/>
                    <w:right w:val="nil"/>
                  </w:tcBorders>
                  <w:shd w:val="clear" w:color="000000" w:fill="FFFFFF"/>
                  <w:noWrap/>
                  <w:vAlign w:val="bottom"/>
                  <w:hideMark/>
                </w:tcPr>
                <w:p w14:paraId="468D7879"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nil"/>
                    <w:bottom w:val="nil"/>
                    <w:right w:val="nil"/>
                  </w:tcBorders>
                  <w:shd w:val="clear" w:color="000000" w:fill="FFFFFF"/>
                  <w:noWrap/>
                  <w:vAlign w:val="center"/>
                  <w:hideMark/>
                </w:tcPr>
                <w:p w14:paraId="3C53A242"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w:t>
                  </w:r>
                </w:p>
              </w:tc>
              <w:tc>
                <w:tcPr>
                  <w:tcW w:w="4441" w:type="dxa"/>
                  <w:gridSpan w:val="4"/>
                  <w:tcBorders>
                    <w:top w:val="nil"/>
                    <w:left w:val="nil"/>
                    <w:bottom w:val="nil"/>
                    <w:right w:val="nil"/>
                  </w:tcBorders>
                  <w:shd w:val="clear" w:color="000000" w:fill="FFFFFF"/>
                  <w:noWrap/>
                  <w:vAlign w:val="bottom"/>
                  <w:hideMark/>
                </w:tcPr>
                <w:p w14:paraId="6F8491D2"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xml:space="preserve"> Were invoices received before checks</w:t>
                  </w:r>
                  <w:r>
                    <w:rPr>
                      <w:rFonts w:ascii="Arial" w:eastAsia="Times New Roman" w:hAnsi="Arial" w:cs="Arial"/>
                      <w:color w:val="000000"/>
                    </w:rPr>
                    <w:t xml:space="preserve"> were </w:t>
                  </w:r>
                  <w:r w:rsidRPr="0072552C">
                    <w:rPr>
                      <w:rFonts w:ascii="Arial" w:eastAsia="Times New Roman" w:hAnsi="Arial" w:cs="Arial"/>
                      <w:color w:val="000000"/>
                    </w:rPr>
                    <w:t xml:space="preserve">written? </w:t>
                  </w:r>
                </w:p>
              </w:tc>
              <w:tc>
                <w:tcPr>
                  <w:tcW w:w="1042" w:type="dxa"/>
                  <w:tcBorders>
                    <w:top w:val="nil"/>
                    <w:left w:val="nil"/>
                    <w:bottom w:val="nil"/>
                    <w:right w:val="nil"/>
                  </w:tcBorders>
                  <w:shd w:val="clear" w:color="000000" w:fill="FFFFFF"/>
                  <w:noWrap/>
                  <w:vAlign w:val="bottom"/>
                  <w:hideMark/>
                </w:tcPr>
                <w:p w14:paraId="4BDB08F1"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2CF2F5DF"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7FCF2A33"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2FCBD8E9" w14:textId="77777777" w:rsidTr="00F86DB0">
              <w:trPr>
                <w:trHeight w:val="285"/>
              </w:trPr>
              <w:tc>
                <w:tcPr>
                  <w:tcW w:w="1043" w:type="dxa"/>
                  <w:tcBorders>
                    <w:top w:val="nil"/>
                    <w:left w:val="nil"/>
                    <w:bottom w:val="nil"/>
                    <w:right w:val="nil"/>
                  </w:tcBorders>
                  <w:shd w:val="clear" w:color="000000" w:fill="FFFFFF"/>
                  <w:noWrap/>
                  <w:vAlign w:val="bottom"/>
                  <w:hideMark/>
                </w:tcPr>
                <w:p w14:paraId="224BB576"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nil"/>
                    <w:bottom w:val="nil"/>
                    <w:right w:val="nil"/>
                  </w:tcBorders>
                  <w:shd w:val="clear" w:color="000000" w:fill="FFFFFF"/>
                  <w:noWrap/>
                  <w:vAlign w:val="center"/>
                  <w:hideMark/>
                </w:tcPr>
                <w:p w14:paraId="4D7D2DE8"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w:t>
                  </w:r>
                </w:p>
              </w:tc>
              <w:tc>
                <w:tcPr>
                  <w:tcW w:w="6186" w:type="dxa"/>
                  <w:gridSpan w:val="6"/>
                  <w:tcBorders>
                    <w:top w:val="nil"/>
                    <w:left w:val="nil"/>
                    <w:bottom w:val="nil"/>
                    <w:right w:val="nil"/>
                  </w:tcBorders>
                  <w:shd w:val="clear" w:color="000000" w:fill="FFFFFF"/>
                  <w:noWrap/>
                  <w:vAlign w:val="bottom"/>
                  <w:hideMark/>
                </w:tcPr>
                <w:p w14:paraId="56570668"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xml:space="preserve"> Add totals from "Administration, Engineering, Construction, and Other". </w:t>
                  </w:r>
                </w:p>
              </w:tc>
              <w:tc>
                <w:tcPr>
                  <w:tcW w:w="1166" w:type="dxa"/>
                  <w:tcBorders>
                    <w:top w:val="nil"/>
                    <w:left w:val="nil"/>
                    <w:bottom w:val="nil"/>
                    <w:right w:val="nil"/>
                  </w:tcBorders>
                  <w:shd w:val="clear" w:color="000000" w:fill="FFFFFF"/>
                  <w:noWrap/>
                  <w:vAlign w:val="bottom"/>
                  <w:hideMark/>
                </w:tcPr>
                <w:p w14:paraId="639D978D"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4E8E7DA2" w14:textId="77777777" w:rsidTr="00F86DB0">
              <w:trPr>
                <w:trHeight w:val="285"/>
              </w:trPr>
              <w:tc>
                <w:tcPr>
                  <w:tcW w:w="1043" w:type="dxa"/>
                  <w:tcBorders>
                    <w:top w:val="nil"/>
                    <w:left w:val="nil"/>
                    <w:bottom w:val="nil"/>
                    <w:right w:val="nil"/>
                  </w:tcBorders>
                  <w:shd w:val="clear" w:color="000000" w:fill="FFFFFF"/>
                  <w:noWrap/>
                  <w:vAlign w:val="bottom"/>
                  <w:hideMark/>
                </w:tcPr>
                <w:p w14:paraId="3A4D3092"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nil"/>
                    <w:bottom w:val="nil"/>
                    <w:right w:val="nil"/>
                  </w:tcBorders>
                  <w:shd w:val="clear" w:color="000000" w:fill="FFFFFF"/>
                  <w:noWrap/>
                  <w:vAlign w:val="center"/>
                  <w:hideMark/>
                </w:tcPr>
                <w:p w14:paraId="3E4D2748"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w:t>
                  </w:r>
                </w:p>
              </w:tc>
              <w:tc>
                <w:tcPr>
                  <w:tcW w:w="1166" w:type="dxa"/>
                  <w:tcBorders>
                    <w:top w:val="nil"/>
                    <w:left w:val="nil"/>
                    <w:bottom w:val="nil"/>
                    <w:right w:val="nil"/>
                  </w:tcBorders>
                  <w:shd w:val="clear" w:color="000000" w:fill="FFFFFF"/>
                  <w:noWrap/>
                  <w:vAlign w:val="bottom"/>
                  <w:hideMark/>
                </w:tcPr>
                <w:p w14:paraId="30E8D19E"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xml:space="preserve"> Add deposits </w:t>
                  </w:r>
                </w:p>
              </w:tc>
              <w:tc>
                <w:tcPr>
                  <w:tcW w:w="1042" w:type="dxa"/>
                  <w:tcBorders>
                    <w:top w:val="nil"/>
                    <w:left w:val="nil"/>
                    <w:bottom w:val="nil"/>
                    <w:right w:val="nil"/>
                  </w:tcBorders>
                  <w:shd w:val="clear" w:color="000000" w:fill="FFFFFF"/>
                  <w:noWrap/>
                  <w:vAlign w:val="bottom"/>
                  <w:hideMark/>
                </w:tcPr>
                <w:p w14:paraId="6EBE79C8"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067" w:type="dxa"/>
                  <w:tcBorders>
                    <w:top w:val="nil"/>
                    <w:left w:val="nil"/>
                    <w:bottom w:val="nil"/>
                    <w:right w:val="nil"/>
                  </w:tcBorders>
                  <w:shd w:val="clear" w:color="000000" w:fill="FFFFFF"/>
                  <w:noWrap/>
                  <w:vAlign w:val="center"/>
                  <w:hideMark/>
                </w:tcPr>
                <w:p w14:paraId="1C52D044"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300C75AE"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c>
                <w:tcPr>
                  <w:tcW w:w="1042" w:type="dxa"/>
                  <w:tcBorders>
                    <w:top w:val="nil"/>
                    <w:left w:val="nil"/>
                    <w:bottom w:val="nil"/>
                    <w:right w:val="nil"/>
                  </w:tcBorders>
                  <w:shd w:val="clear" w:color="000000" w:fill="FFFFFF"/>
                  <w:noWrap/>
                  <w:vAlign w:val="bottom"/>
                  <w:hideMark/>
                </w:tcPr>
                <w:p w14:paraId="690B57CB"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733400CD"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2D0FB48E"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05269951" w14:textId="77777777" w:rsidTr="00F86DB0">
              <w:trPr>
                <w:trHeight w:val="285"/>
              </w:trPr>
              <w:tc>
                <w:tcPr>
                  <w:tcW w:w="1043" w:type="dxa"/>
                  <w:tcBorders>
                    <w:top w:val="nil"/>
                    <w:left w:val="nil"/>
                    <w:bottom w:val="nil"/>
                    <w:right w:val="nil"/>
                  </w:tcBorders>
                  <w:shd w:val="clear" w:color="000000" w:fill="FFFFFF"/>
                  <w:noWrap/>
                  <w:vAlign w:val="bottom"/>
                  <w:hideMark/>
                </w:tcPr>
                <w:p w14:paraId="4B7685B8"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nil"/>
                    <w:bottom w:val="nil"/>
                    <w:right w:val="nil"/>
                  </w:tcBorders>
                  <w:shd w:val="clear" w:color="000000" w:fill="FFFFFF"/>
                  <w:noWrap/>
                  <w:vAlign w:val="center"/>
                  <w:hideMark/>
                </w:tcPr>
                <w:p w14:paraId="1CF4C3D4"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w:t>
                  </w:r>
                </w:p>
              </w:tc>
              <w:tc>
                <w:tcPr>
                  <w:tcW w:w="7352" w:type="dxa"/>
                  <w:gridSpan w:val="7"/>
                  <w:tcBorders>
                    <w:top w:val="nil"/>
                    <w:left w:val="nil"/>
                    <w:bottom w:val="nil"/>
                    <w:right w:val="nil"/>
                  </w:tcBorders>
                  <w:shd w:val="clear" w:color="000000" w:fill="FFFFFF"/>
                  <w:noWrap/>
                  <w:vAlign w:val="bottom"/>
                  <w:hideMark/>
                </w:tcPr>
                <w:p w14:paraId="750969A3"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xml:space="preserve"> Subtract "Administration, Engineering, Construction, and Other" totals from deposit. </w:t>
                  </w:r>
                </w:p>
              </w:tc>
            </w:tr>
            <w:tr w:rsidR="004B7CB0" w:rsidRPr="0072552C" w14:paraId="1F7C640B" w14:textId="77777777" w:rsidTr="00F86DB0">
              <w:trPr>
                <w:trHeight w:val="285"/>
              </w:trPr>
              <w:tc>
                <w:tcPr>
                  <w:tcW w:w="1043" w:type="dxa"/>
                  <w:tcBorders>
                    <w:top w:val="nil"/>
                    <w:left w:val="nil"/>
                    <w:bottom w:val="nil"/>
                    <w:right w:val="nil"/>
                  </w:tcBorders>
                  <w:shd w:val="clear" w:color="000000" w:fill="FFFFFF"/>
                  <w:noWrap/>
                  <w:vAlign w:val="bottom"/>
                  <w:hideMark/>
                </w:tcPr>
                <w:p w14:paraId="34D458B9"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nil"/>
                    <w:bottom w:val="nil"/>
                    <w:right w:val="nil"/>
                  </w:tcBorders>
                  <w:shd w:val="clear" w:color="000000" w:fill="FFFFFF"/>
                  <w:noWrap/>
                  <w:vAlign w:val="center"/>
                  <w:hideMark/>
                </w:tcPr>
                <w:p w14:paraId="515C6FB2"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w:t>
                  </w:r>
                </w:p>
              </w:tc>
              <w:tc>
                <w:tcPr>
                  <w:tcW w:w="3275" w:type="dxa"/>
                  <w:gridSpan w:val="3"/>
                  <w:tcBorders>
                    <w:top w:val="nil"/>
                    <w:left w:val="nil"/>
                    <w:bottom w:val="nil"/>
                    <w:right w:val="nil"/>
                  </w:tcBorders>
                  <w:shd w:val="clear" w:color="000000" w:fill="FFFFFF"/>
                  <w:noWrap/>
                  <w:vAlign w:val="bottom"/>
                  <w:hideMark/>
                </w:tcPr>
                <w:p w14:paraId="6235EC3C"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xml:space="preserve"> Compare results to ledger </w:t>
                  </w:r>
                </w:p>
              </w:tc>
              <w:tc>
                <w:tcPr>
                  <w:tcW w:w="1166" w:type="dxa"/>
                  <w:tcBorders>
                    <w:top w:val="nil"/>
                    <w:left w:val="nil"/>
                    <w:bottom w:val="nil"/>
                    <w:right w:val="nil"/>
                  </w:tcBorders>
                  <w:shd w:val="clear" w:color="000000" w:fill="FFFFFF"/>
                  <w:noWrap/>
                  <w:vAlign w:val="bottom"/>
                  <w:hideMark/>
                </w:tcPr>
                <w:p w14:paraId="49B49B34"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c>
                <w:tcPr>
                  <w:tcW w:w="1042" w:type="dxa"/>
                  <w:tcBorders>
                    <w:top w:val="nil"/>
                    <w:left w:val="nil"/>
                    <w:bottom w:val="nil"/>
                    <w:right w:val="nil"/>
                  </w:tcBorders>
                  <w:shd w:val="clear" w:color="000000" w:fill="FFFFFF"/>
                  <w:noWrap/>
                  <w:vAlign w:val="bottom"/>
                  <w:hideMark/>
                </w:tcPr>
                <w:p w14:paraId="30B2F8D3"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5D0095CF"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7A801A43"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47C0EF21" w14:textId="77777777" w:rsidTr="00F86DB0">
              <w:trPr>
                <w:trHeight w:val="285"/>
              </w:trPr>
              <w:tc>
                <w:tcPr>
                  <w:tcW w:w="1043" w:type="dxa"/>
                  <w:tcBorders>
                    <w:top w:val="nil"/>
                    <w:left w:val="nil"/>
                    <w:bottom w:val="nil"/>
                    <w:right w:val="nil"/>
                  </w:tcBorders>
                  <w:shd w:val="clear" w:color="000000" w:fill="FFFFFF"/>
                  <w:noWrap/>
                  <w:vAlign w:val="bottom"/>
                  <w:hideMark/>
                </w:tcPr>
                <w:p w14:paraId="0216BC76"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nil"/>
                    <w:bottom w:val="nil"/>
                    <w:right w:val="nil"/>
                  </w:tcBorders>
                  <w:shd w:val="clear" w:color="000000" w:fill="FFFFFF"/>
                  <w:noWrap/>
                  <w:vAlign w:val="center"/>
                  <w:hideMark/>
                </w:tcPr>
                <w:p w14:paraId="3D48B2C4"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28FED004"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c>
                <w:tcPr>
                  <w:tcW w:w="1042" w:type="dxa"/>
                  <w:tcBorders>
                    <w:top w:val="nil"/>
                    <w:left w:val="nil"/>
                    <w:bottom w:val="nil"/>
                    <w:right w:val="nil"/>
                  </w:tcBorders>
                  <w:shd w:val="clear" w:color="000000" w:fill="FFFFFF"/>
                  <w:noWrap/>
                  <w:vAlign w:val="bottom"/>
                  <w:hideMark/>
                </w:tcPr>
                <w:p w14:paraId="527EE685"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067" w:type="dxa"/>
                  <w:tcBorders>
                    <w:top w:val="nil"/>
                    <w:left w:val="nil"/>
                    <w:bottom w:val="nil"/>
                    <w:right w:val="nil"/>
                  </w:tcBorders>
                  <w:shd w:val="clear" w:color="000000" w:fill="FFFFFF"/>
                  <w:noWrap/>
                  <w:vAlign w:val="center"/>
                  <w:hideMark/>
                </w:tcPr>
                <w:p w14:paraId="695E5794"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6352ABBE"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c>
                <w:tcPr>
                  <w:tcW w:w="1042" w:type="dxa"/>
                  <w:tcBorders>
                    <w:top w:val="nil"/>
                    <w:left w:val="nil"/>
                    <w:bottom w:val="nil"/>
                    <w:right w:val="nil"/>
                  </w:tcBorders>
                  <w:shd w:val="clear" w:color="000000" w:fill="FFFFFF"/>
                  <w:noWrap/>
                  <w:vAlign w:val="bottom"/>
                  <w:hideMark/>
                </w:tcPr>
                <w:p w14:paraId="75939633"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39F61E3C"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31F2B971"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5A9B1F0A" w14:textId="77777777" w:rsidTr="00F86DB0">
              <w:trPr>
                <w:trHeight w:val="285"/>
              </w:trPr>
              <w:tc>
                <w:tcPr>
                  <w:tcW w:w="1043" w:type="dxa"/>
                  <w:tcBorders>
                    <w:top w:val="nil"/>
                    <w:left w:val="nil"/>
                    <w:bottom w:val="nil"/>
                    <w:right w:val="nil"/>
                  </w:tcBorders>
                  <w:shd w:val="clear" w:color="000000" w:fill="FFFFFF"/>
                  <w:noWrap/>
                  <w:vAlign w:val="bottom"/>
                  <w:hideMark/>
                </w:tcPr>
                <w:p w14:paraId="4FA29EFA"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nil"/>
                    <w:bottom w:val="nil"/>
                    <w:right w:val="nil"/>
                  </w:tcBorders>
                  <w:shd w:val="clear" w:color="000000" w:fill="FFFFFF"/>
                  <w:noWrap/>
                  <w:vAlign w:val="center"/>
                  <w:hideMark/>
                </w:tcPr>
                <w:p w14:paraId="2CB9BC6E"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2208" w:type="dxa"/>
                  <w:gridSpan w:val="2"/>
                  <w:tcBorders>
                    <w:top w:val="nil"/>
                    <w:left w:val="nil"/>
                    <w:bottom w:val="nil"/>
                    <w:right w:val="nil"/>
                  </w:tcBorders>
                  <w:shd w:val="clear" w:color="000000" w:fill="FFFFFF"/>
                  <w:noWrap/>
                  <w:vAlign w:val="bottom"/>
                  <w:hideMark/>
                </w:tcPr>
                <w:p w14:paraId="6C7E991B" w14:textId="77777777" w:rsidR="004B7CB0" w:rsidRPr="0072552C" w:rsidRDefault="004B7CB0" w:rsidP="00F86DB0">
                  <w:pPr>
                    <w:spacing w:after="0" w:line="240" w:lineRule="auto"/>
                    <w:jc w:val="center"/>
                    <w:rPr>
                      <w:rFonts w:ascii="Arial" w:eastAsia="Times New Roman" w:hAnsi="Arial" w:cs="Arial"/>
                      <w:color w:val="1F497D"/>
                    </w:rPr>
                  </w:pPr>
                  <w:r w:rsidRPr="0072552C">
                    <w:rPr>
                      <w:rFonts w:ascii="Arial" w:eastAsia="Times New Roman" w:hAnsi="Arial" w:cs="Arial"/>
                      <w:color w:val="1F497D"/>
                    </w:rPr>
                    <w:t xml:space="preserve"> $                                  -   </w:t>
                  </w:r>
                </w:p>
              </w:tc>
              <w:tc>
                <w:tcPr>
                  <w:tcW w:w="3275" w:type="dxa"/>
                  <w:gridSpan w:val="3"/>
                  <w:tcBorders>
                    <w:top w:val="nil"/>
                    <w:left w:val="nil"/>
                    <w:bottom w:val="nil"/>
                    <w:right w:val="nil"/>
                  </w:tcBorders>
                  <w:shd w:val="clear" w:color="000000" w:fill="FFFFFF"/>
                  <w:noWrap/>
                  <w:vAlign w:val="center"/>
                  <w:hideMark/>
                </w:tcPr>
                <w:p w14:paraId="4FC49625" w14:textId="77777777" w:rsidR="004B7CB0" w:rsidRPr="0072552C" w:rsidRDefault="004B7CB0" w:rsidP="00F86DB0">
                  <w:pPr>
                    <w:spacing w:after="0" w:line="240" w:lineRule="auto"/>
                    <w:rPr>
                      <w:rFonts w:ascii="Arial" w:eastAsia="Times New Roman" w:hAnsi="Arial" w:cs="Arial"/>
                      <w:b/>
                      <w:bCs/>
                      <w:color w:val="000000"/>
                      <w:sz w:val="18"/>
                      <w:szCs w:val="18"/>
                    </w:rPr>
                  </w:pPr>
                  <w:r w:rsidRPr="0072552C">
                    <w:rPr>
                      <w:rFonts w:ascii="Arial" w:eastAsia="Times New Roman" w:hAnsi="Arial" w:cs="Arial"/>
                      <w:b/>
                      <w:bCs/>
                      <w:color w:val="000000"/>
                      <w:sz w:val="18"/>
                      <w:szCs w:val="18"/>
                    </w:rPr>
                    <w:t>Total from Admin, Eng., Const, and Other.</w:t>
                  </w:r>
                </w:p>
              </w:tc>
              <w:tc>
                <w:tcPr>
                  <w:tcW w:w="703" w:type="dxa"/>
                  <w:tcBorders>
                    <w:top w:val="nil"/>
                    <w:left w:val="nil"/>
                    <w:bottom w:val="nil"/>
                    <w:right w:val="nil"/>
                  </w:tcBorders>
                  <w:shd w:val="clear" w:color="000000" w:fill="FFFFFF"/>
                  <w:noWrap/>
                  <w:vAlign w:val="center"/>
                  <w:hideMark/>
                </w:tcPr>
                <w:p w14:paraId="43C0F4AA" w14:textId="77777777" w:rsidR="004B7CB0" w:rsidRPr="0072552C" w:rsidRDefault="004B7CB0" w:rsidP="00F86DB0">
                  <w:pPr>
                    <w:spacing w:after="0" w:line="240" w:lineRule="auto"/>
                    <w:rPr>
                      <w:rFonts w:ascii="Arial" w:eastAsia="Times New Roman" w:hAnsi="Arial" w:cs="Arial"/>
                      <w:b/>
                      <w:bCs/>
                      <w:color w:val="000000"/>
                      <w:sz w:val="18"/>
                      <w:szCs w:val="18"/>
                    </w:rPr>
                  </w:pPr>
                  <w:r w:rsidRPr="0072552C">
                    <w:rPr>
                      <w:rFonts w:ascii="Arial" w:eastAsia="Times New Roman" w:hAnsi="Arial" w:cs="Arial"/>
                      <w:b/>
                      <w:bCs/>
                      <w:color w:val="000000"/>
                      <w:sz w:val="18"/>
                      <w:szCs w:val="18"/>
                    </w:rPr>
                    <w:t> </w:t>
                  </w:r>
                </w:p>
              </w:tc>
              <w:tc>
                <w:tcPr>
                  <w:tcW w:w="1166" w:type="dxa"/>
                  <w:tcBorders>
                    <w:top w:val="nil"/>
                    <w:left w:val="nil"/>
                    <w:bottom w:val="nil"/>
                    <w:right w:val="nil"/>
                  </w:tcBorders>
                  <w:shd w:val="clear" w:color="000000" w:fill="FFFFFF"/>
                  <w:noWrap/>
                  <w:vAlign w:val="center"/>
                  <w:hideMark/>
                </w:tcPr>
                <w:p w14:paraId="5C76F4D3" w14:textId="77777777" w:rsidR="004B7CB0" w:rsidRPr="0072552C" w:rsidRDefault="004B7CB0" w:rsidP="00F86DB0">
                  <w:pPr>
                    <w:spacing w:after="0" w:line="240" w:lineRule="auto"/>
                    <w:rPr>
                      <w:rFonts w:ascii="Arial" w:eastAsia="Times New Roman" w:hAnsi="Arial" w:cs="Arial"/>
                      <w:b/>
                      <w:bCs/>
                      <w:color w:val="000000"/>
                      <w:sz w:val="18"/>
                      <w:szCs w:val="18"/>
                    </w:rPr>
                  </w:pPr>
                  <w:r w:rsidRPr="0072552C">
                    <w:rPr>
                      <w:rFonts w:ascii="Arial" w:eastAsia="Times New Roman" w:hAnsi="Arial" w:cs="Arial"/>
                      <w:b/>
                      <w:bCs/>
                      <w:color w:val="000000"/>
                      <w:sz w:val="18"/>
                      <w:szCs w:val="18"/>
                    </w:rPr>
                    <w:t> </w:t>
                  </w:r>
                </w:p>
              </w:tc>
            </w:tr>
            <w:tr w:rsidR="004B7CB0" w:rsidRPr="0072552C" w14:paraId="317FC0F1" w14:textId="77777777" w:rsidTr="00F86DB0">
              <w:trPr>
                <w:trHeight w:val="285"/>
              </w:trPr>
              <w:tc>
                <w:tcPr>
                  <w:tcW w:w="1043" w:type="dxa"/>
                  <w:tcBorders>
                    <w:top w:val="nil"/>
                    <w:left w:val="nil"/>
                    <w:bottom w:val="nil"/>
                    <w:right w:val="nil"/>
                  </w:tcBorders>
                  <w:shd w:val="clear" w:color="000000" w:fill="FFFFFF"/>
                  <w:noWrap/>
                  <w:vAlign w:val="bottom"/>
                  <w:hideMark/>
                </w:tcPr>
                <w:p w14:paraId="0C029B0D"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nil"/>
                    <w:bottom w:val="nil"/>
                    <w:right w:val="nil"/>
                  </w:tcBorders>
                  <w:shd w:val="clear" w:color="000000" w:fill="FFFFFF"/>
                  <w:noWrap/>
                  <w:vAlign w:val="center"/>
                  <w:hideMark/>
                </w:tcPr>
                <w:p w14:paraId="5B030216"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2208" w:type="dxa"/>
                  <w:gridSpan w:val="2"/>
                  <w:tcBorders>
                    <w:top w:val="nil"/>
                    <w:left w:val="nil"/>
                    <w:bottom w:val="nil"/>
                    <w:right w:val="nil"/>
                  </w:tcBorders>
                  <w:shd w:val="clear" w:color="000000" w:fill="FFFFFF"/>
                  <w:noWrap/>
                  <w:vAlign w:val="bottom"/>
                  <w:hideMark/>
                </w:tcPr>
                <w:p w14:paraId="1D73E0F5" w14:textId="77777777" w:rsidR="004B7CB0" w:rsidRPr="0072552C" w:rsidRDefault="004B7CB0" w:rsidP="00F86DB0">
                  <w:pPr>
                    <w:spacing w:after="0" w:line="240" w:lineRule="auto"/>
                    <w:jc w:val="center"/>
                    <w:rPr>
                      <w:rFonts w:ascii="Arial" w:eastAsia="Times New Roman" w:hAnsi="Arial" w:cs="Arial"/>
                      <w:color w:val="1F497D"/>
                    </w:rPr>
                  </w:pPr>
                  <w:r w:rsidRPr="0072552C">
                    <w:rPr>
                      <w:rFonts w:ascii="Arial" w:eastAsia="Times New Roman" w:hAnsi="Arial" w:cs="Arial"/>
                      <w:color w:val="1F497D"/>
                    </w:rPr>
                    <w:t xml:space="preserve"> $                                  -   </w:t>
                  </w:r>
                </w:p>
              </w:tc>
              <w:tc>
                <w:tcPr>
                  <w:tcW w:w="2233" w:type="dxa"/>
                  <w:gridSpan w:val="2"/>
                  <w:tcBorders>
                    <w:top w:val="nil"/>
                    <w:left w:val="nil"/>
                    <w:bottom w:val="nil"/>
                    <w:right w:val="nil"/>
                  </w:tcBorders>
                  <w:shd w:val="clear" w:color="000000" w:fill="FFFFFF"/>
                  <w:noWrap/>
                  <w:vAlign w:val="center"/>
                  <w:hideMark/>
                </w:tcPr>
                <w:p w14:paraId="0189DE1D" w14:textId="77777777" w:rsidR="004B7CB0" w:rsidRPr="0072552C" w:rsidRDefault="004B7CB0" w:rsidP="00F86DB0">
                  <w:pPr>
                    <w:spacing w:after="0" w:line="240" w:lineRule="auto"/>
                    <w:rPr>
                      <w:rFonts w:ascii="Arial" w:eastAsia="Times New Roman" w:hAnsi="Arial" w:cs="Arial"/>
                      <w:b/>
                      <w:bCs/>
                      <w:color w:val="000000"/>
                      <w:sz w:val="18"/>
                      <w:szCs w:val="18"/>
                    </w:rPr>
                  </w:pPr>
                  <w:r w:rsidRPr="0072552C">
                    <w:rPr>
                      <w:rFonts w:ascii="Arial" w:eastAsia="Times New Roman" w:hAnsi="Arial" w:cs="Arial"/>
                      <w:b/>
                      <w:bCs/>
                      <w:color w:val="000000"/>
                      <w:sz w:val="18"/>
                      <w:szCs w:val="18"/>
                    </w:rPr>
                    <w:t>Minus Total from Deposits</w:t>
                  </w:r>
                </w:p>
              </w:tc>
              <w:tc>
                <w:tcPr>
                  <w:tcW w:w="1042" w:type="dxa"/>
                  <w:tcBorders>
                    <w:top w:val="nil"/>
                    <w:left w:val="nil"/>
                    <w:bottom w:val="nil"/>
                    <w:right w:val="nil"/>
                  </w:tcBorders>
                  <w:shd w:val="clear" w:color="000000" w:fill="FFFFFF"/>
                  <w:noWrap/>
                  <w:vAlign w:val="center"/>
                  <w:hideMark/>
                </w:tcPr>
                <w:p w14:paraId="211AC079" w14:textId="77777777" w:rsidR="004B7CB0" w:rsidRPr="0072552C" w:rsidRDefault="004B7CB0" w:rsidP="00F86DB0">
                  <w:pPr>
                    <w:spacing w:after="0" w:line="240" w:lineRule="auto"/>
                    <w:rPr>
                      <w:rFonts w:ascii="Arial" w:eastAsia="Times New Roman" w:hAnsi="Arial" w:cs="Arial"/>
                      <w:b/>
                      <w:bCs/>
                      <w:color w:val="000000"/>
                      <w:sz w:val="18"/>
                      <w:szCs w:val="18"/>
                    </w:rPr>
                  </w:pPr>
                  <w:r w:rsidRPr="0072552C">
                    <w:rPr>
                      <w:rFonts w:ascii="Arial" w:eastAsia="Times New Roman" w:hAnsi="Arial" w:cs="Arial"/>
                      <w:b/>
                      <w:bCs/>
                      <w:color w:val="000000"/>
                      <w:sz w:val="18"/>
                      <w:szCs w:val="18"/>
                    </w:rPr>
                    <w:t> </w:t>
                  </w:r>
                </w:p>
              </w:tc>
              <w:tc>
                <w:tcPr>
                  <w:tcW w:w="703" w:type="dxa"/>
                  <w:tcBorders>
                    <w:top w:val="nil"/>
                    <w:left w:val="nil"/>
                    <w:bottom w:val="nil"/>
                    <w:right w:val="nil"/>
                  </w:tcBorders>
                  <w:shd w:val="clear" w:color="000000" w:fill="FFFFFF"/>
                  <w:noWrap/>
                  <w:vAlign w:val="center"/>
                  <w:hideMark/>
                </w:tcPr>
                <w:p w14:paraId="1A56B5CE" w14:textId="77777777" w:rsidR="004B7CB0" w:rsidRPr="0072552C" w:rsidRDefault="004B7CB0" w:rsidP="00F86DB0">
                  <w:pPr>
                    <w:spacing w:after="0" w:line="240" w:lineRule="auto"/>
                    <w:rPr>
                      <w:rFonts w:ascii="Arial" w:eastAsia="Times New Roman" w:hAnsi="Arial" w:cs="Arial"/>
                      <w:b/>
                      <w:bCs/>
                      <w:color w:val="000000"/>
                      <w:sz w:val="18"/>
                      <w:szCs w:val="18"/>
                    </w:rPr>
                  </w:pPr>
                  <w:r w:rsidRPr="0072552C">
                    <w:rPr>
                      <w:rFonts w:ascii="Arial" w:eastAsia="Times New Roman" w:hAnsi="Arial" w:cs="Arial"/>
                      <w:b/>
                      <w:bCs/>
                      <w:color w:val="000000"/>
                      <w:sz w:val="18"/>
                      <w:szCs w:val="18"/>
                    </w:rPr>
                    <w:t> </w:t>
                  </w:r>
                </w:p>
              </w:tc>
              <w:tc>
                <w:tcPr>
                  <w:tcW w:w="1166" w:type="dxa"/>
                  <w:tcBorders>
                    <w:top w:val="nil"/>
                    <w:left w:val="nil"/>
                    <w:bottom w:val="nil"/>
                    <w:right w:val="nil"/>
                  </w:tcBorders>
                  <w:shd w:val="clear" w:color="000000" w:fill="FFFFFF"/>
                  <w:noWrap/>
                  <w:vAlign w:val="center"/>
                  <w:hideMark/>
                </w:tcPr>
                <w:p w14:paraId="0B8968A2" w14:textId="77777777" w:rsidR="004B7CB0" w:rsidRPr="0072552C" w:rsidRDefault="004B7CB0" w:rsidP="00F86DB0">
                  <w:pPr>
                    <w:spacing w:after="0" w:line="240" w:lineRule="auto"/>
                    <w:rPr>
                      <w:rFonts w:ascii="Arial" w:eastAsia="Times New Roman" w:hAnsi="Arial" w:cs="Arial"/>
                      <w:b/>
                      <w:bCs/>
                      <w:color w:val="000000"/>
                      <w:sz w:val="18"/>
                      <w:szCs w:val="18"/>
                    </w:rPr>
                  </w:pPr>
                  <w:r w:rsidRPr="0072552C">
                    <w:rPr>
                      <w:rFonts w:ascii="Arial" w:eastAsia="Times New Roman" w:hAnsi="Arial" w:cs="Arial"/>
                      <w:b/>
                      <w:bCs/>
                      <w:color w:val="000000"/>
                      <w:sz w:val="18"/>
                      <w:szCs w:val="18"/>
                    </w:rPr>
                    <w:t> </w:t>
                  </w:r>
                </w:p>
              </w:tc>
            </w:tr>
            <w:tr w:rsidR="004B7CB0" w:rsidRPr="0072552C" w14:paraId="157E6819" w14:textId="77777777" w:rsidTr="00F86DB0">
              <w:trPr>
                <w:trHeight w:val="315"/>
              </w:trPr>
              <w:tc>
                <w:tcPr>
                  <w:tcW w:w="1043" w:type="dxa"/>
                  <w:tcBorders>
                    <w:top w:val="nil"/>
                    <w:left w:val="nil"/>
                    <w:bottom w:val="nil"/>
                    <w:right w:val="nil"/>
                  </w:tcBorders>
                  <w:shd w:val="clear" w:color="000000" w:fill="FFFFFF"/>
                  <w:noWrap/>
                  <w:vAlign w:val="bottom"/>
                  <w:hideMark/>
                </w:tcPr>
                <w:p w14:paraId="0D19B495"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nil"/>
                    <w:bottom w:val="nil"/>
                    <w:right w:val="nil"/>
                  </w:tcBorders>
                  <w:shd w:val="clear" w:color="000000" w:fill="FFFFFF"/>
                  <w:noWrap/>
                  <w:vAlign w:val="center"/>
                  <w:hideMark/>
                </w:tcPr>
                <w:p w14:paraId="2E317DDA"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2208" w:type="dxa"/>
                  <w:gridSpan w:val="2"/>
                  <w:tcBorders>
                    <w:top w:val="single" w:sz="4" w:space="0" w:color="auto"/>
                    <w:left w:val="nil"/>
                    <w:bottom w:val="double" w:sz="6" w:space="0" w:color="auto"/>
                    <w:right w:val="nil"/>
                  </w:tcBorders>
                  <w:shd w:val="clear" w:color="000000" w:fill="FFFFFF"/>
                  <w:noWrap/>
                  <w:vAlign w:val="bottom"/>
                  <w:hideMark/>
                </w:tcPr>
                <w:p w14:paraId="3BB5DB7D" w14:textId="77777777" w:rsidR="004B7CB0" w:rsidRPr="0072552C" w:rsidRDefault="004B7CB0" w:rsidP="00F86DB0">
                  <w:pPr>
                    <w:spacing w:after="0" w:line="240" w:lineRule="auto"/>
                    <w:jc w:val="center"/>
                    <w:rPr>
                      <w:rFonts w:ascii="Arial" w:eastAsia="Times New Roman" w:hAnsi="Arial" w:cs="Arial"/>
                      <w:b/>
                      <w:bCs/>
                      <w:color w:val="1F497D"/>
                    </w:rPr>
                  </w:pPr>
                  <w:r w:rsidRPr="0072552C">
                    <w:rPr>
                      <w:rFonts w:ascii="Arial" w:eastAsia="Times New Roman" w:hAnsi="Arial" w:cs="Arial"/>
                      <w:b/>
                      <w:bCs/>
                      <w:color w:val="1F497D"/>
                    </w:rPr>
                    <w:t xml:space="preserve"> $                                  -   </w:t>
                  </w:r>
                </w:p>
              </w:tc>
              <w:tc>
                <w:tcPr>
                  <w:tcW w:w="2233" w:type="dxa"/>
                  <w:gridSpan w:val="2"/>
                  <w:tcBorders>
                    <w:top w:val="nil"/>
                    <w:left w:val="nil"/>
                    <w:bottom w:val="nil"/>
                    <w:right w:val="nil"/>
                  </w:tcBorders>
                  <w:shd w:val="clear" w:color="000000" w:fill="FFFFFF"/>
                  <w:noWrap/>
                  <w:vAlign w:val="center"/>
                  <w:hideMark/>
                </w:tcPr>
                <w:p w14:paraId="4AB230F3" w14:textId="77777777" w:rsidR="004B7CB0" w:rsidRPr="0072552C" w:rsidRDefault="004B7CB0" w:rsidP="00F86DB0">
                  <w:pPr>
                    <w:spacing w:after="0" w:line="240" w:lineRule="auto"/>
                    <w:rPr>
                      <w:rFonts w:ascii="Arial" w:eastAsia="Times New Roman" w:hAnsi="Arial" w:cs="Arial"/>
                      <w:b/>
                      <w:bCs/>
                      <w:color w:val="000000"/>
                      <w:sz w:val="18"/>
                      <w:szCs w:val="18"/>
                    </w:rPr>
                  </w:pPr>
                  <w:r w:rsidRPr="0072552C">
                    <w:rPr>
                      <w:rFonts w:ascii="Arial" w:eastAsia="Times New Roman" w:hAnsi="Arial" w:cs="Arial"/>
                      <w:b/>
                      <w:bCs/>
                      <w:color w:val="000000"/>
                      <w:sz w:val="18"/>
                      <w:szCs w:val="18"/>
                    </w:rPr>
                    <w:t>(</w:t>
                  </w:r>
                  <w:proofErr w:type="gramStart"/>
                  <w:r w:rsidRPr="0072552C">
                    <w:rPr>
                      <w:rFonts w:ascii="Arial" w:eastAsia="Times New Roman" w:hAnsi="Arial" w:cs="Arial"/>
                      <w:b/>
                      <w:bCs/>
                      <w:color w:val="000000"/>
                      <w:sz w:val="18"/>
                      <w:szCs w:val="18"/>
                    </w:rPr>
                    <w:t>compare</w:t>
                  </w:r>
                  <w:proofErr w:type="gramEnd"/>
                  <w:r w:rsidRPr="0072552C">
                    <w:rPr>
                      <w:rFonts w:ascii="Arial" w:eastAsia="Times New Roman" w:hAnsi="Arial" w:cs="Arial"/>
                      <w:b/>
                      <w:bCs/>
                      <w:color w:val="000000"/>
                      <w:sz w:val="18"/>
                      <w:szCs w:val="18"/>
                    </w:rPr>
                    <w:t xml:space="preserve"> to ledger)</w:t>
                  </w:r>
                </w:p>
              </w:tc>
              <w:tc>
                <w:tcPr>
                  <w:tcW w:w="1042" w:type="dxa"/>
                  <w:tcBorders>
                    <w:top w:val="nil"/>
                    <w:left w:val="nil"/>
                    <w:bottom w:val="nil"/>
                    <w:right w:val="nil"/>
                  </w:tcBorders>
                  <w:shd w:val="clear" w:color="000000" w:fill="FFFFFF"/>
                  <w:noWrap/>
                  <w:vAlign w:val="center"/>
                  <w:hideMark/>
                </w:tcPr>
                <w:p w14:paraId="310CB70A" w14:textId="77777777" w:rsidR="004B7CB0" w:rsidRPr="0072552C" w:rsidRDefault="004B7CB0" w:rsidP="00F86DB0">
                  <w:pPr>
                    <w:spacing w:after="0" w:line="240" w:lineRule="auto"/>
                    <w:rPr>
                      <w:rFonts w:ascii="Arial" w:eastAsia="Times New Roman" w:hAnsi="Arial" w:cs="Arial"/>
                      <w:b/>
                      <w:bCs/>
                      <w:color w:val="000000"/>
                      <w:sz w:val="18"/>
                      <w:szCs w:val="18"/>
                    </w:rPr>
                  </w:pPr>
                  <w:r w:rsidRPr="0072552C">
                    <w:rPr>
                      <w:rFonts w:ascii="Arial" w:eastAsia="Times New Roman" w:hAnsi="Arial" w:cs="Arial"/>
                      <w:b/>
                      <w:bCs/>
                      <w:color w:val="000000"/>
                      <w:sz w:val="18"/>
                      <w:szCs w:val="18"/>
                    </w:rPr>
                    <w:t> </w:t>
                  </w:r>
                </w:p>
              </w:tc>
              <w:tc>
                <w:tcPr>
                  <w:tcW w:w="703" w:type="dxa"/>
                  <w:tcBorders>
                    <w:top w:val="nil"/>
                    <w:left w:val="nil"/>
                    <w:bottom w:val="nil"/>
                    <w:right w:val="nil"/>
                  </w:tcBorders>
                  <w:shd w:val="clear" w:color="000000" w:fill="FFFFFF"/>
                  <w:noWrap/>
                  <w:vAlign w:val="center"/>
                  <w:hideMark/>
                </w:tcPr>
                <w:p w14:paraId="4FD6CF87" w14:textId="77777777" w:rsidR="004B7CB0" w:rsidRPr="0072552C" w:rsidRDefault="004B7CB0" w:rsidP="00F86DB0">
                  <w:pPr>
                    <w:spacing w:after="0" w:line="240" w:lineRule="auto"/>
                    <w:rPr>
                      <w:rFonts w:ascii="Arial" w:eastAsia="Times New Roman" w:hAnsi="Arial" w:cs="Arial"/>
                      <w:b/>
                      <w:bCs/>
                      <w:color w:val="000000"/>
                      <w:sz w:val="18"/>
                      <w:szCs w:val="18"/>
                    </w:rPr>
                  </w:pPr>
                  <w:r w:rsidRPr="0072552C">
                    <w:rPr>
                      <w:rFonts w:ascii="Arial" w:eastAsia="Times New Roman" w:hAnsi="Arial" w:cs="Arial"/>
                      <w:b/>
                      <w:bCs/>
                      <w:color w:val="000000"/>
                      <w:sz w:val="18"/>
                      <w:szCs w:val="18"/>
                    </w:rPr>
                    <w:t> </w:t>
                  </w:r>
                </w:p>
              </w:tc>
              <w:tc>
                <w:tcPr>
                  <w:tcW w:w="1166" w:type="dxa"/>
                  <w:tcBorders>
                    <w:top w:val="nil"/>
                    <w:left w:val="nil"/>
                    <w:bottom w:val="nil"/>
                    <w:right w:val="nil"/>
                  </w:tcBorders>
                  <w:shd w:val="clear" w:color="000000" w:fill="FFFFFF"/>
                  <w:noWrap/>
                  <w:vAlign w:val="center"/>
                  <w:hideMark/>
                </w:tcPr>
                <w:p w14:paraId="7EE44029" w14:textId="77777777" w:rsidR="004B7CB0" w:rsidRPr="0072552C" w:rsidRDefault="004B7CB0" w:rsidP="00F86DB0">
                  <w:pPr>
                    <w:spacing w:after="0" w:line="240" w:lineRule="auto"/>
                    <w:rPr>
                      <w:rFonts w:ascii="Arial" w:eastAsia="Times New Roman" w:hAnsi="Arial" w:cs="Arial"/>
                      <w:b/>
                      <w:bCs/>
                      <w:color w:val="000000"/>
                      <w:sz w:val="18"/>
                      <w:szCs w:val="18"/>
                    </w:rPr>
                  </w:pPr>
                  <w:r w:rsidRPr="0072552C">
                    <w:rPr>
                      <w:rFonts w:ascii="Arial" w:eastAsia="Times New Roman" w:hAnsi="Arial" w:cs="Arial"/>
                      <w:b/>
                      <w:bCs/>
                      <w:color w:val="000000"/>
                      <w:sz w:val="18"/>
                      <w:szCs w:val="18"/>
                    </w:rPr>
                    <w:t> </w:t>
                  </w:r>
                </w:p>
              </w:tc>
            </w:tr>
            <w:tr w:rsidR="004B7CB0" w:rsidRPr="0072552C" w14:paraId="460A3C1C" w14:textId="77777777" w:rsidTr="00F86DB0">
              <w:trPr>
                <w:trHeight w:val="300"/>
              </w:trPr>
              <w:tc>
                <w:tcPr>
                  <w:tcW w:w="1043" w:type="dxa"/>
                  <w:tcBorders>
                    <w:top w:val="nil"/>
                    <w:left w:val="nil"/>
                    <w:bottom w:val="nil"/>
                    <w:right w:val="nil"/>
                  </w:tcBorders>
                  <w:shd w:val="clear" w:color="000000" w:fill="FFFFFF"/>
                  <w:noWrap/>
                  <w:vAlign w:val="bottom"/>
                  <w:hideMark/>
                </w:tcPr>
                <w:p w14:paraId="2D6C3CA8"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nil"/>
                    <w:bottom w:val="nil"/>
                    <w:right w:val="nil"/>
                  </w:tcBorders>
                  <w:shd w:val="clear" w:color="000000" w:fill="FFFFFF"/>
                  <w:noWrap/>
                  <w:vAlign w:val="center"/>
                  <w:hideMark/>
                </w:tcPr>
                <w:p w14:paraId="2C5FCE00"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726EAF16"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c>
                <w:tcPr>
                  <w:tcW w:w="1042" w:type="dxa"/>
                  <w:tcBorders>
                    <w:top w:val="nil"/>
                    <w:left w:val="nil"/>
                    <w:bottom w:val="nil"/>
                    <w:right w:val="nil"/>
                  </w:tcBorders>
                  <w:shd w:val="clear" w:color="000000" w:fill="FFFFFF"/>
                  <w:noWrap/>
                  <w:vAlign w:val="bottom"/>
                  <w:hideMark/>
                </w:tcPr>
                <w:p w14:paraId="1B3FDE13"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067" w:type="dxa"/>
                  <w:tcBorders>
                    <w:top w:val="nil"/>
                    <w:left w:val="nil"/>
                    <w:bottom w:val="nil"/>
                    <w:right w:val="nil"/>
                  </w:tcBorders>
                  <w:shd w:val="clear" w:color="000000" w:fill="FFFFFF"/>
                  <w:noWrap/>
                  <w:vAlign w:val="center"/>
                  <w:hideMark/>
                </w:tcPr>
                <w:p w14:paraId="7C3734C6"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6CF080C5"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c>
                <w:tcPr>
                  <w:tcW w:w="1042" w:type="dxa"/>
                  <w:tcBorders>
                    <w:top w:val="nil"/>
                    <w:left w:val="nil"/>
                    <w:bottom w:val="nil"/>
                    <w:right w:val="nil"/>
                  </w:tcBorders>
                  <w:shd w:val="clear" w:color="000000" w:fill="FFFFFF"/>
                  <w:noWrap/>
                  <w:vAlign w:val="bottom"/>
                  <w:hideMark/>
                </w:tcPr>
                <w:p w14:paraId="6188F4AF"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5E1FC5CC"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03F4165A"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45E63916" w14:textId="77777777" w:rsidTr="00F86DB0">
              <w:trPr>
                <w:trHeight w:val="300"/>
              </w:trPr>
              <w:tc>
                <w:tcPr>
                  <w:tcW w:w="9134" w:type="dxa"/>
                  <w:gridSpan w:val="9"/>
                  <w:tcBorders>
                    <w:top w:val="nil"/>
                    <w:left w:val="nil"/>
                    <w:bottom w:val="nil"/>
                    <w:right w:val="nil"/>
                  </w:tcBorders>
                  <w:shd w:val="clear" w:color="000000" w:fill="FFFFFF"/>
                  <w:noWrap/>
                  <w:vAlign w:val="bottom"/>
                  <w:hideMark/>
                </w:tcPr>
                <w:p w14:paraId="11B0C79B" w14:textId="77777777" w:rsidR="004B7CB0" w:rsidRPr="0072552C" w:rsidRDefault="004B7CB0" w:rsidP="00F86DB0">
                  <w:pPr>
                    <w:spacing w:after="0" w:line="240" w:lineRule="auto"/>
                    <w:jc w:val="center"/>
                    <w:rPr>
                      <w:rFonts w:ascii="Arial" w:eastAsia="Times New Roman" w:hAnsi="Arial" w:cs="Arial"/>
                      <w:b/>
                      <w:bCs/>
                      <w:color w:val="000000"/>
                    </w:rPr>
                  </w:pPr>
                  <w:r w:rsidRPr="0072552C">
                    <w:rPr>
                      <w:rFonts w:ascii="Arial" w:eastAsia="Times New Roman" w:hAnsi="Arial" w:cs="Arial"/>
                      <w:b/>
                      <w:bCs/>
                      <w:color w:val="000000"/>
                    </w:rPr>
                    <w:t xml:space="preserve"> Percentage of Funds Drawn </w:t>
                  </w:r>
                </w:p>
              </w:tc>
            </w:tr>
            <w:tr w:rsidR="004B7CB0" w:rsidRPr="0072552C" w14:paraId="63179096" w14:textId="77777777" w:rsidTr="00F86DB0">
              <w:trPr>
                <w:trHeight w:val="285"/>
              </w:trPr>
              <w:tc>
                <w:tcPr>
                  <w:tcW w:w="1043" w:type="dxa"/>
                  <w:tcBorders>
                    <w:top w:val="nil"/>
                    <w:left w:val="nil"/>
                    <w:bottom w:val="nil"/>
                    <w:right w:val="nil"/>
                  </w:tcBorders>
                  <w:shd w:val="clear" w:color="000000" w:fill="FFFFFF"/>
                  <w:noWrap/>
                  <w:vAlign w:val="bottom"/>
                  <w:hideMark/>
                </w:tcPr>
                <w:p w14:paraId="2C28C82D" w14:textId="77777777" w:rsidR="004B7CB0" w:rsidRPr="0072552C" w:rsidRDefault="004B7CB0" w:rsidP="00F86DB0">
                  <w:pPr>
                    <w:spacing w:after="0" w:line="240" w:lineRule="auto"/>
                    <w:jc w:val="center"/>
                    <w:rPr>
                      <w:rFonts w:ascii="Arial" w:eastAsia="Times New Roman" w:hAnsi="Arial" w:cs="Arial"/>
                      <w:i/>
                      <w:iCs/>
                      <w:color w:val="000000"/>
                      <w:u w:val="single"/>
                    </w:rPr>
                  </w:pPr>
                  <w:r w:rsidRPr="0072552C">
                    <w:rPr>
                      <w:rFonts w:ascii="Arial" w:eastAsia="Times New Roman" w:hAnsi="Arial" w:cs="Arial"/>
                      <w:i/>
                      <w:iCs/>
                      <w:color w:val="000000"/>
                      <w:u w:val="single"/>
                    </w:rPr>
                    <w:t> </w:t>
                  </w:r>
                </w:p>
              </w:tc>
              <w:tc>
                <w:tcPr>
                  <w:tcW w:w="739" w:type="dxa"/>
                  <w:tcBorders>
                    <w:top w:val="nil"/>
                    <w:left w:val="nil"/>
                    <w:bottom w:val="nil"/>
                    <w:right w:val="nil"/>
                  </w:tcBorders>
                  <w:shd w:val="clear" w:color="000000" w:fill="FFFFFF"/>
                  <w:noWrap/>
                  <w:vAlign w:val="center"/>
                  <w:hideMark/>
                </w:tcPr>
                <w:p w14:paraId="33942F41" w14:textId="77777777" w:rsidR="004B7CB0" w:rsidRPr="0072552C" w:rsidRDefault="004B7CB0" w:rsidP="00F86DB0">
                  <w:pPr>
                    <w:spacing w:after="0" w:line="240" w:lineRule="auto"/>
                    <w:jc w:val="center"/>
                    <w:rPr>
                      <w:rFonts w:ascii="Arial" w:eastAsia="Times New Roman" w:hAnsi="Arial" w:cs="Arial"/>
                      <w:i/>
                      <w:iCs/>
                      <w:color w:val="000000"/>
                      <w:u w:val="single"/>
                    </w:rPr>
                  </w:pPr>
                  <w:r w:rsidRPr="0072552C">
                    <w:rPr>
                      <w:rFonts w:ascii="Arial" w:eastAsia="Times New Roman" w:hAnsi="Arial" w:cs="Arial"/>
                      <w:i/>
                      <w:iCs/>
                      <w:color w:val="000000"/>
                      <w:u w:val="single"/>
                    </w:rPr>
                    <w:t> </w:t>
                  </w:r>
                </w:p>
              </w:tc>
              <w:tc>
                <w:tcPr>
                  <w:tcW w:w="2208" w:type="dxa"/>
                  <w:gridSpan w:val="2"/>
                  <w:tcBorders>
                    <w:top w:val="nil"/>
                    <w:left w:val="nil"/>
                    <w:bottom w:val="nil"/>
                    <w:right w:val="nil"/>
                  </w:tcBorders>
                  <w:shd w:val="clear" w:color="000000" w:fill="FFFFFF"/>
                  <w:noWrap/>
                  <w:vAlign w:val="bottom"/>
                  <w:hideMark/>
                </w:tcPr>
                <w:p w14:paraId="56E5A056" w14:textId="77777777" w:rsidR="004B7CB0" w:rsidRPr="0072552C" w:rsidRDefault="004B7CB0" w:rsidP="00F86DB0">
                  <w:pPr>
                    <w:spacing w:after="0" w:line="240" w:lineRule="auto"/>
                    <w:jc w:val="center"/>
                    <w:rPr>
                      <w:rFonts w:ascii="Arial" w:eastAsia="Times New Roman" w:hAnsi="Arial" w:cs="Arial"/>
                      <w:i/>
                      <w:iCs/>
                      <w:color w:val="000000"/>
                      <w:u w:val="single"/>
                    </w:rPr>
                  </w:pPr>
                  <w:r w:rsidRPr="0072552C">
                    <w:rPr>
                      <w:rFonts w:ascii="Arial" w:eastAsia="Times New Roman" w:hAnsi="Arial" w:cs="Arial"/>
                      <w:i/>
                      <w:iCs/>
                      <w:color w:val="000000"/>
                      <w:u w:val="single"/>
                    </w:rPr>
                    <w:t xml:space="preserve"> Budgeted </w:t>
                  </w:r>
                </w:p>
              </w:tc>
              <w:tc>
                <w:tcPr>
                  <w:tcW w:w="2233" w:type="dxa"/>
                  <w:gridSpan w:val="2"/>
                  <w:tcBorders>
                    <w:top w:val="nil"/>
                    <w:left w:val="nil"/>
                    <w:bottom w:val="nil"/>
                    <w:right w:val="nil"/>
                  </w:tcBorders>
                  <w:shd w:val="clear" w:color="000000" w:fill="FFFFFF"/>
                  <w:noWrap/>
                  <w:vAlign w:val="center"/>
                  <w:hideMark/>
                </w:tcPr>
                <w:p w14:paraId="4244E746" w14:textId="77777777" w:rsidR="004B7CB0" w:rsidRPr="0072552C" w:rsidRDefault="004B7CB0" w:rsidP="00F86DB0">
                  <w:pPr>
                    <w:spacing w:after="0" w:line="240" w:lineRule="auto"/>
                    <w:jc w:val="center"/>
                    <w:rPr>
                      <w:rFonts w:ascii="Arial" w:eastAsia="Times New Roman" w:hAnsi="Arial" w:cs="Arial"/>
                      <w:i/>
                      <w:iCs/>
                      <w:color w:val="000000"/>
                      <w:u w:val="single"/>
                    </w:rPr>
                  </w:pPr>
                  <w:r w:rsidRPr="0072552C">
                    <w:rPr>
                      <w:rFonts w:ascii="Arial" w:eastAsia="Times New Roman" w:hAnsi="Arial" w:cs="Arial"/>
                      <w:i/>
                      <w:iCs/>
                      <w:color w:val="000000"/>
                      <w:u w:val="single"/>
                    </w:rPr>
                    <w:t>Expended</w:t>
                  </w:r>
                </w:p>
              </w:tc>
              <w:tc>
                <w:tcPr>
                  <w:tcW w:w="1745" w:type="dxa"/>
                  <w:gridSpan w:val="2"/>
                  <w:tcBorders>
                    <w:top w:val="nil"/>
                    <w:left w:val="nil"/>
                    <w:bottom w:val="nil"/>
                    <w:right w:val="nil"/>
                  </w:tcBorders>
                  <w:shd w:val="clear" w:color="000000" w:fill="FFFFFF"/>
                  <w:noWrap/>
                  <w:vAlign w:val="bottom"/>
                  <w:hideMark/>
                </w:tcPr>
                <w:p w14:paraId="68692EB6" w14:textId="77777777" w:rsidR="004B7CB0" w:rsidRPr="0072552C" w:rsidRDefault="004B7CB0" w:rsidP="00F86DB0">
                  <w:pPr>
                    <w:spacing w:after="0" w:line="240" w:lineRule="auto"/>
                    <w:jc w:val="center"/>
                    <w:rPr>
                      <w:rFonts w:ascii="Arial" w:eastAsia="Times New Roman" w:hAnsi="Arial" w:cs="Arial"/>
                      <w:i/>
                      <w:iCs/>
                      <w:color w:val="000000"/>
                      <w:u w:val="single"/>
                    </w:rPr>
                  </w:pPr>
                  <w:r w:rsidRPr="0072552C">
                    <w:rPr>
                      <w:rFonts w:ascii="Arial" w:eastAsia="Times New Roman" w:hAnsi="Arial" w:cs="Arial"/>
                      <w:i/>
                      <w:iCs/>
                      <w:color w:val="000000"/>
                      <w:u w:val="single"/>
                    </w:rPr>
                    <w:t>% Consumed</w:t>
                  </w:r>
                </w:p>
              </w:tc>
              <w:tc>
                <w:tcPr>
                  <w:tcW w:w="1166" w:type="dxa"/>
                  <w:tcBorders>
                    <w:top w:val="nil"/>
                    <w:left w:val="nil"/>
                    <w:bottom w:val="nil"/>
                    <w:right w:val="nil"/>
                  </w:tcBorders>
                  <w:shd w:val="clear" w:color="000000" w:fill="FFFFFF"/>
                  <w:noWrap/>
                  <w:vAlign w:val="bottom"/>
                  <w:hideMark/>
                </w:tcPr>
                <w:p w14:paraId="2631E47F" w14:textId="77777777" w:rsidR="004B7CB0" w:rsidRPr="0072552C" w:rsidRDefault="004B7CB0" w:rsidP="00F86DB0">
                  <w:pPr>
                    <w:spacing w:after="0" w:line="240" w:lineRule="auto"/>
                    <w:rPr>
                      <w:rFonts w:ascii="Arial" w:eastAsia="Times New Roman" w:hAnsi="Arial" w:cs="Arial"/>
                      <w:i/>
                      <w:iCs/>
                      <w:color w:val="000000"/>
                      <w:u w:val="single"/>
                    </w:rPr>
                  </w:pPr>
                  <w:r w:rsidRPr="0072552C">
                    <w:rPr>
                      <w:rFonts w:ascii="Arial" w:eastAsia="Times New Roman" w:hAnsi="Arial" w:cs="Arial"/>
                      <w:i/>
                      <w:iCs/>
                      <w:color w:val="000000"/>
                      <w:u w:val="single"/>
                    </w:rPr>
                    <w:t> </w:t>
                  </w:r>
                </w:p>
              </w:tc>
            </w:tr>
            <w:tr w:rsidR="004B7CB0" w:rsidRPr="0072552C" w14:paraId="766E6095" w14:textId="77777777" w:rsidTr="00F86DB0">
              <w:trPr>
                <w:trHeight w:val="300"/>
              </w:trPr>
              <w:tc>
                <w:tcPr>
                  <w:tcW w:w="1782" w:type="dxa"/>
                  <w:gridSpan w:val="2"/>
                  <w:tcBorders>
                    <w:top w:val="nil"/>
                    <w:left w:val="nil"/>
                    <w:bottom w:val="nil"/>
                    <w:right w:val="nil"/>
                  </w:tcBorders>
                  <w:shd w:val="clear" w:color="000000" w:fill="FFFFFF"/>
                  <w:noWrap/>
                  <w:vAlign w:val="bottom"/>
                  <w:hideMark/>
                </w:tcPr>
                <w:p w14:paraId="1A12AA07" w14:textId="77777777" w:rsidR="004B7CB0" w:rsidRPr="0072552C" w:rsidRDefault="004B7CB0" w:rsidP="00F86DB0">
                  <w:pPr>
                    <w:spacing w:after="0" w:line="240" w:lineRule="auto"/>
                    <w:jc w:val="right"/>
                    <w:rPr>
                      <w:rFonts w:ascii="Arial" w:eastAsia="Times New Roman" w:hAnsi="Arial" w:cs="Arial"/>
                      <w:b/>
                      <w:bCs/>
                      <w:color w:val="000000"/>
                    </w:rPr>
                  </w:pPr>
                  <w:r w:rsidRPr="0072552C">
                    <w:rPr>
                      <w:rFonts w:ascii="Arial" w:eastAsia="Times New Roman" w:hAnsi="Arial" w:cs="Arial"/>
                      <w:b/>
                      <w:bCs/>
                      <w:color w:val="000000"/>
                    </w:rPr>
                    <w:t xml:space="preserve"> Administrative  </w:t>
                  </w:r>
                </w:p>
              </w:tc>
              <w:tc>
                <w:tcPr>
                  <w:tcW w:w="2208" w:type="dxa"/>
                  <w:gridSpan w:val="2"/>
                  <w:tcBorders>
                    <w:top w:val="nil"/>
                    <w:left w:val="nil"/>
                    <w:bottom w:val="nil"/>
                    <w:right w:val="nil"/>
                  </w:tcBorders>
                  <w:shd w:val="clear" w:color="000000" w:fill="FFFFFF"/>
                  <w:noWrap/>
                  <w:vAlign w:val="bottom"/>
                  <w:hideMark/>
                </w:tcPr>
                <w:p w14:paraId="591198B9"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$0.00</w:t>
                  </w:r>
                </w:p>
              </w:tc>
              <w:tc>
                <w:tcPr>
                  <w:tcW w:w="2233" w:type="dxa"/>
                  <w:gridSpan w:val="2"/>
                  <w:tcBorders>
                    <w:top w:val="nil"/>
                    <w:left w:val="nil"/>
                    <w:bottom w:val="nil"/>
                    <w:right w:val="nil"/>
                  </w:tcBorders>
                  <w:shd w:val="clear" w:color="000000" w:fill="FFFFFF"/>
                  <w:noWrap/>
                  <w:vAlign w:val="center"/>
                  <w:hideMark/>
                </w:tcPr>
                <w:p w14:paraId="131CC44E"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$0.00</w:t>
                  </w:r>
                </w:p>
              </w:tc>
              <w:tc>
                <w:tcPr>
                  <w:tcW w:w="1745" w:type="dxa"/>
                  <w:gridSpan w:val="2"/>
                  <w:tcBorders>
                    <w:top w:val="nil"/>
                    <w:left w:val="nil"/>
                    <w:bottom w:val="nil"/>
                    <w:right w:val="nil"/>
                  </w:tcBorders>
                  <w:shd w:val="clear" w:color="000000" w:fill="FFFFFF"/>
                  <w:noWrap/>
                  <w:vAlign w:val="bottom"/>
                  <w:hideMark/>
                </w:tcPr>
                <w:p w14:paraId="51A3A8AB"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#DIV/0!</w:t>
                  </w:r>
                </w:p>
              </w:tc>
              <w:tc>
                <w:tcPr>
                  <w:tcW w:w="1166" w:type="dxa"/>
                  <w:tcBorders>
                    <w:top w:val="nil"/>
                    <w:left w:val="nil"/>
                    <w:bottom w:val="nil"/>
                    <w:right w:val="nil"/>
                  </w:tcBorders>
                  <w:shd w:val="clear" w:color="000000" w:fill="FFFFFF"/>
                  <w:noWrap/>
                  <w:vAlign w:val="bottom"/>
                  <w:hideMark/>
                </w:tcPr>
                <w:p w14:paraId="0E8A9B24"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359B8E1E" w14:textId="77777777" w:rsidTr="00F86DB0">
              <w:trPr>
                <w:trHeight w:val="300"/>
              </w:trPr>
              <w:tc>
                <w:tcPr>
                  <w:tcW w:w="1782" w:type="dxa"/>
                  <w:gridSpan w:val="2"/>
                  <w:tcBorders>
                    <w:top w:val="nil"/>
                    <w:left w:val="nil"/>
                    <w:bottom w:val="nil"/>
                    <w:right w:val="nil"/>
                  </w:tcBorders>
                  <w:shd w:val="clear" w:color="000000" w:fill="FFFFFF"/>
                  <w:noWrap/>
                  <w:vAlign w:val="bottom"/>
                  <w:hideMark/>
                </w:tcPr>
                <w:p w14:paraId="037C304A" w14:textId="77777777" w:rsidR="004B7CB0" w:rsidRPr="0072552C" w:rsidRDefault="004B7CB0" w:rsidP="00F86DB0">
                  <w:pPr>
                    <w:spacing w:after="0" w:line="240" w:lineRule="auto"/>
                    <w:jc w:val="right"/>
                    <w:rPr>
                      <w:rFonts w:ascii="Arial" w:eastAsia="Times New Roman" w:hAnsi="Arial" w:cs="Arial"/>
                      <w:b/>
                      <w:bCs/>
                      <w:color w:val="000000"/>
                    </w:rPr>
                  </w:pPr>
                  <w:r w:rsidRPr="0072552C">
                    <w:rPr>
                      <w:rFonts w:ascii="Arial" w:eastAsia="Times New Roman" w:hAnsi="Arial" w:cs="Arial"/>
                      <w:b/>
                      <w:bCs/>
                      <w:color w:val="000000"/>
                    </w:rPr>
                    <w:t xml:space="preserve"> Engineer </w:t>
                  </w:r>
                </w:p>
              </w:tc>
              <w:tc>
                <w:tcPr>
                  <w:tcW w:w="2208" w:type="dxa"/>
                  <w:gridSpan w:val="2"/>
                  <w:tcBorders>
                    <w:top w:val="nil"/>
                    <w:left w:val="nil"/>
                    <w:bottom w:val="nil"/>
                    <w:right w:val="nil"/>
                  </w:tcBorders>
                  <w:shd w:val="clear" w:color="000000" w:fill="FFFFFF"/>
                  <w:noWrap/>
                  <w:vAlign w:val="bottom"/>
                  <w:hideMark/>
                </w:tcPr>
                <w:p w14:paraId="4E55399C"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$0.00</w:t>
                  </w:r>
                </w:p>
              </w:tc>
              <w:tc>
                <w:tcPr>
                  <w:tcW w:w="2233" w:type="dxa"/>
                  <w:gridSpan w:val="2"/>
                  <w:tcBorders>
                    <w:top w:val="nil"/>
                    <w:left w:val="nil"/>
                    <w:bottom w:val="nil"/>
                    <w:right w:val="nil"/>
                  </w:tcBorders>
                  <w:shd w:val="clear" w:color="000000" w:fill="FFFFFF"/>
                  <w:noWrap/>
                  <w:vAlign w:val="center"/>
                  <w:hideMark/>
                </w:tcPr>
                <w:p w14:paraId="368FEE63"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$0.00</w:t>
                  </w:r>
                </w:p>
              </w:tc>
              <w:tc>
                <w:tcPr>
                  <w:tcW w:w="1745" w:type="dxa"/>
                  <w:gridSpan w:val="2"/>
                  <w:tcBorders>
                    <w:top w:val="nil"/>
                    <w:left w:val="nil"/>
                    <w:bottom w:val="nil"/>
                    <w:right w:val="nil"/>
                  </w:tcBorders>
                  <w:shd w:val="clear" w:color="000000" w:fill="FFFFFF"/>
                  <w:noWrap/>
                  <w:vAlign w:val="bottom"/>
                  <w:hideMark/>
                </w:tcPr>
                <w:p w14:paraId="4AB92834"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#DIV/0!</w:t>
                  </w:r>
                </w:p>
              </w:tc>
              <w:tc>
                <w:tcPr>
                  <w:tcW w:w="1166" w:type="dxa"/>
                  <w:tcBorders>
                    <w:top w:val="nil"/>
                    <w:left w:val="nil"/>
                    <w:bottom w:val="nil"/>
                    <w:right w:val="nil"/>
                  </w:tcBorders>
                  <w:shd w:val="clear" w:color="000000" w:fill="FFFFFF"/>
                  <w:noWrap/>
                  <w:vAlign w:val="bottom"/>
                  <w:hideMark/>
                </w:tcPr>
                <w:p w14:paraId="3C481D5F"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469C1482" w14:textId="77777777" w:rsidTr="00F86DB0">
              <w:trPr>
                <w:trHeight w:val="300"/>
              </w:trPr>
              <w:tc>
                <w:tcPr>
                  <w:tcW w:w="1782" w:type="dxa"/>
                  <w:gridSpan w:val="2"/>
                  <w:tcBorders>
                    <w:top w:val="nil"/>
                    <w:left w:val="nil"/>
                    <w:bottom w:val="nil"/>
                    <w:right w:val="nil"/>
                  </w:tcBorders>
                  <w:shd w:val="clear" w:color="000000" w:fill="FFFFFF"/>
                  <w:noWrap/>
                  <w:vAlign w:val="bottom"/>
                  <w:hideMark/>
                </w:tcPr>
                <w:p w14:paraId="2BA7EF1D" w14:textId="77777777" w:rsidR="004B7CB0" w:rsidRPr="0072552C" w:rsidRDefault="004B7CB0" w:rsidP="00F86DB0">
                  <w:pPr>
                    <w:spacing w:after="0" w:line="240" w:lineRule="auto"/>
                    <w:jc w:val="right"/>
                    <w:rPr>
                      <w:rFonts w:ascii="Arial" w:eastAsia="Times New Roman" w:hAnsi="Arial" w:cs="Arial"/>
                      <w:b/>
                      <w:bCs/>
                      <w:color w:val="000000"/>
                    </w:rPr>
                  </w:pPr>
                  <w:r w:rsidRPr="0072552C">
                    <w:rPr>
                      <w:rFonts w:ascii="Arial" w:eastAsia="Times New Roman" w:hAnsi="Arial" w:cs="Arial"/>
                      <w:b/>
                      <w:bCs/>
                      <w:color w:val="000000"/>
                    </w:rPr>
                    <w:t xml:space="preserve"> Construction </w:t>
                  </w:r>
                </w:p>
              </w:tc>
              <w:tc>
                <w:tcPr>
                  <w:tcW w:w="2208" w:type="dxa"/>
                  <w:gridSpan w:val="2"/>
                  <w:tcBorders>
                    <w:top w:val="nil"/>
                    <w:left w:val="nil"/>
                    <w:bottom w:val="nil"/>
                    <w:right w:val="nil"/>
                  </w:tcBorders>
                  <w:shd w:val="clear" w:color="000000" w:fill="FFFFFF"/>
                  <w:noWrap/>
                  <w:vAlign w:val="bottom"/>
                  <w:hideMark/>
                </w:tcPr>
                <w:p w14:paraId="648CF9AF"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$0.00</w:t>
                  </w:r>
                </w:p>
              </w:tc>
              <w:tc>
                <w:tcPr>
                  <w:tcW w:w="2233" w:type="dxa"/>
                  <w:gridSpan w:val="2"/>
                  <w:tcBorders>
                    <w:top w:val="nil"/>
                    <w:left w:val="nil"/>
                    <w:bottom w:val="nil"/>
                    <w:right w:val="nil"/>
                  </w:tcBorders>
                  <w:shd w:val="clear" w:color="000000" w:fill="FFFFFF"/>
                  <w:noWrap/>
                  <w:vAlign w:val="center"/>
                  <w:hideMark/>
                </w:tcPr>
                <w:p w14:paraId="0F5399BA"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$0.00</w:t>
                  </w:r>
                </w:p>
              </w:tc>
              <w:tc>
                <w:tcPr>
                  <w:tcW w:w="1745" w:type="dxa"/>
                  <w:gridSpan w:val="2"/>
                  <w:tcBorders>
                    <w:top w:val="nil"/>
                    <w:left w:val="nil"/>
                    <w:bottom w:val="nil"/>
                    <w:right w:val="nil"/>
                  </w:tcBorders>
                  <w:shd w:val="clear" w:color="000000" w:fill="FFFFFF"/>
                  <w:noWrap/>
                  <w:vAlign w:val="bottom"/>
                  <w:hideMark/>
                </w:tcPr>
                <w:p w14:paraId="153D1E4F"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#DIV/0!</w:t>
                  </w:r>
                </w:p>
              </w:tc>
              <w:tc>
                <w:tcPr>
                  <w:tcW w:w="1166" w:type="dxa"/>
                  <w:tcBorders>
                    <w:top w:val="nil"/>
                    <w:left w:val="nil"/>
                    <w:bottom w:val="nil"/>
                    <w:right w:val="nil"/>
                  </w:tcBorders>
                  <w:shd w:val="clear" w:color="000000" w:fill="FFFFFF"/>
                  <w:noWrap/>
                  <w:vAlign w:val="bottom"/>
                  <w:hideMark/>
                </w:tcPr>
                <w:p w14:paraId="64C076D7"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6796B274" w14:textId="77777777" w:rsidTr="00F86DB0">
              <w:trPr>
                <w:trHeight w:val="300"/>
              </w:trPr>
              <w:tc>
                <w:tcPr>
                  <w:tcW w:w="1782" w:type="dxa"/>
                  <w:gridSpan w:val="2"/>
                  <w:tcBorders>
                    <w:top w:val="nil"/>
                    <w:left w:val="nil"/>
                    <w:bottom w:val="nil"/>
                    <w:right w:val="nil"/>
                  </w:tcBorders>
                  <w:shd w:val="clear" w:color="000000" w:fill="FFFFFF"/>
                  <w:noWrap/>
                  <w:vAlign w:val="bottom"/>
                  <w:hideMark/>
                </w:tcPr>
                <w:p w14:paraId="6CCBA979" w14:textId="77777777" w:rsidR="004B7CB0" w:rsidRPr="0072552C" w:rsidRDefault="004B7CB0" w:rsidP="00F86DB0">
                  <w:pPr>
                    <w:spacing w:after="0" w:line="240" w:lineRule="auto"/>
                    <w:jc w:val="right"/>
                    <w:rPr>
                      <w:rFonts w:ascii="Arial" w:eastAsia="Times New Roman" w:hAnsi="Arial" w:cs="Arial"/>
                      <w:b/>
                      <w:bCs/>
                      <w:color w:val="000000"/>
                    </w:rPr>
                  </w:pPr>
                  <w:r w:rsidRPr="0072552C">
                    <w:rPr>
                      <w:rFonts w:ascii="Arial" w:eastAsia="Times New Roman" w:hAnsi="Arial" w:cs="Arial"/>
                      <w:b/>
                      <w:bCs/>
                      <w:color w:val="000000"/>
                    </w:rPr>
                    <w:t xml:space="preserve"> Other </w:t>
                  </w:r>
                </w:p>
              </w:tc>
              <w:tc>
                <w:tcPr>
                  <w:tcW w:w="2208" w:type="dxa"/>
                  <w:gridSpan w:val="2"/>
                  <w:tcBorders>
                    <w:top w:val="nil"/>
                    <w:left w:val="nil"/>
                    <w:bottom w:val="nil"/>
                    <w:right w:val="nil"/>
                  </w:tcBorders>
                  <w:shd w:val="clear" w:color="000000" w:fill="FFFFFF"/>
                  <w:noWrap/>
                  <w:vAlign w:val="bottom"/>
                  <w:hideMark/>
                </w:tcPr>
                <w:p w14:paraId="5C317686"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$0.00</w:t>
                  </w:r>
                </w:p>
              </w:tc>
              <w:tc>
                <w:tcPr>
                  <w:tcW w:w="2233" w:type="dxa"/>
                  <w:gridSpan w:val="2"/>
                  <w:tcBorders>
                    <w:top w:val="nil"/>
                    <w:left w:val="nil"/>
                    <w:bottom w:val="nil"/>
                    <w:right w:val="nil"/>
                  </w:tcBorders>
                  <w:shd w:val="clear" w:color="000000" w:fill="FFFFFF"/>
                  <w:noWrap/>
                  <w:vAlign w:val="center"/>
                  <w:hideMark/>
                </w:tcPr>
                <w:p w14:paraId="709CDE59"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$0.00</w:t>
                  </w:r>
                </w:p>
              </w:tc>
              <w:tc>
                <w:tcPr>
                  <w:tcW w:w="1745" w:type="dxa"/>
                  <w:gridSpan w:val="2"/>
                  <w:tcBorders>
                    <w:top w:val="nil"/>
                    <w:left w:val="nil"/>
                    <w:bottom w:val="nil"/>
                    <w:right w:val="nil"/>
                  </w:tcBorders>
                  <w:shd w:val="clear" w:color="000000" w:fill="FFFFFF"/>
                  <w:noWrap/>
                  <w:vAlign w:val="bottom"/>
                  <w:hideMark/>
                </w:tcPr>
                <w:p w14:paraId="4D0AFD35"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#DIV/0!</w:t>
                  </w:r>
                </w:p>
              </w:tc>
              <w:tc>
                <w:tcPr>
                  <w:tcW w:w="1166" w:type="dxa"/>
                  <w:tcBorders>
                    <w:top w:val="nil"/>
                    <w:left w:val="nil"/>
                    <w:bottom w:val="nil"/>
                    <w:right w:val="nil"/>
                  </w:tcBorders>
                  <w:shd w:val="clear" w:color="000000" w:fill="FFFFFF"/>
                  <w:noWrap/>
                  <w:vAlign w:val="bottom"/>
                  <w:hideMark/>
                </w:tcPr>
                <w:p w14:paraId="39A0C447"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56CA2BD9" w14:textId="77777777" w:rsidTr="00F86DB0">
              <w:trPr>
                <w:trHeight w:val="315"/>
              </w:trPr>
              <w:tc>
                <w:tcPr>
                  <w:tcW w:w="1043" w:type="dxa"/>
                  <w:tcBorders>
                    <w:top w:val="nil"/>
                    <w:left w:val="nil"/>
                    <w:bottom w:val="nil"/>
                    <w:right w:val="nil"/>
                  </w:tcBorders>
                  <w:shd w:val="clear" w:color="000000" w:fill="FFFFFF"/>
                  <w:noWrap/>
                  <w:vAlign w:val="bottom"/>
                  <w:hideMark/>
                </w:tcPr>
                <w:p w14:paraId="1B49041A"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nil"/>
                    <w:bottom w:val="nil"/>
                    <w:right w:val="nil"/>
                  </w:tcBorders>
                  <w:shd w:val="clear" w:color="000000" w:fill="FFFFFF"/>
                  <w:noWrap/>
                  <w:vAlign w:val="center"/>
                  <w:hideMark/>
                </w:tcPr>
                <w:p w14:paraId="5B2F2BDD"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2208" w:type="dxa"/>
                  <w:gridSpan w:val="2"/>
                  <w:tcBorders>
                    <w:top w:val="single" w:sz="4" w:space="0" w:color="auto"/>
                    <w:left w:val="nil"/>
                    <w:bottom w:val="double" w:sz="6" w:space="0" w:color="auto"/>
                    <w:right w:val="nil"/>
                  </w:tcBorders>
                  <w:shd w:val="clear" w:color="000000" w:fill="FFFFFF"/>
                  <w:noWrap/>
                  <w:vAlign w:val="bottom"/>
                  <w:hideMark/>
                </w:tcPr>
                <w:p w14:paraId="3BB2B5FF" w14:textId="77777777" w:rsidR="004B7CB0" w:rsidRPr="0072552C" w:rsidRDefault="004B7CB0" w:rsidP="00F86DB0">
                  <w:pPr>
                    <w:spacing w:after="0" w:line="240" w:lineRule="auto"/>
                    <w:jc w:val="center"/>
                    <w:rPr>
                      <w:rFonts w:ascii="Arial" w:eastAsia="Times New Roman" w:hAnsi="Arial" w:cs="Arial"/>
                      <w:b/>
                      <w:bCs/>
                      <w:color w:val="000000"/>
                    </w:rPr>
                  </w:pPr>
                  <w:r w:rsidRPr="0072552C">
                    <w:rPr>
                      <w:rFonts w:ascii="Arial" w:eastAsia="Times New Roman" w:hAnsi="Arial" w:cs="Arial"/>
                      <w:b/>
                      <w:bCs/>
                      <w:color w:val="000000"/>
                    </w:rPr>
                    <w:t>$0.00</w:t>
                  </w:r>
                </w:p>
              </w:tc>
              <w:tc>
                <w:tcPr>
                  <w:tcW w:w="2233" w:type="dxa"/>
                  <w:gridSpan w:val="2"/>
                  <w:tcBorders>
                    <w:top w:val="single" w:sz="4" w:space="0" w:color="auto"/>
                    <w:left w:val="nil"/>
                    <w:bottom w:val="double" w:sz="6" w:space="0" w:color="auto"/>
                    <w:right w:val="nil"/>
                  </w:tcBorders>
                  <w:shd w:val="clear" w:color="000000" w:fill="FFFFFF"/>
                  <w:noWrap/>
                  <w:vAlign w:val="center"/>
                  <w:hideMark/>
                </w:tcPr>
                <w:p w14:paraId="51FCC304" w14:textId="77777777" w:rsidR="004B7CB0" w:rsidRPr="0072552C" w:rsidRDefault="004B7CB0" w:rsidP="00F86DB0">
                  <w:pPr>
                    <w:spacing w:after="0" w:line="240" w:lineRule="auto"/>
                    <w:jc w:val="center"/>
                    <w:rPr>
                      <w:rFonts w:ascii="Arial" w:eastAsia="Times New Roman" w:hAnsi="Arial" w:cs="Arial"/>
                      <w:b/>
                      <w:bCs/>
                      <w:color w:val="000000"/>
                    </w:rPr>
                  </w:pPr>
                  <w:r w:rsidRPr="0072552C">
                    <w:rPr>
                      <w:rFonts w:ascii="Arial" w:eastAsia="Times New Roman" w:hAnsi="Arial" w:cs="Arial"/>
                      <w:b/>
                      <w:bCs/>
                      <w:color w:val="000000"/>
                    </w:rPr>
                    <w:t>$0.00</w:t>
                  </w:r>
                </w:p>
              </w:tc>
              <w:tc>
                <w:tcPr>
                  <w:tcW w:w="1745" w:type="dxa"/>
                  <w:gridSpan w:val="2"/>
                  <w:tcBorders>
                    <w:top w:val="single" w:sz="4" w:space="0" w:color="auto"/>
                    <w:left w:val="nil"/>
                    <w:bottom w:val="double" w:sz="6" w:space="0" w:color="auto"/>
                    <w:right w:val="nil"/>
                  </w:tcBorders>
                  <w:shd w:val="clear" w:color="000000" w:fill="FFFFFF"/>
                  <w:noWrap/>
                  <w:vAlign w:val="bottom"/>
                  <w:hideMark/>
                </w:tcPr>
                <w:p w14:paraId="68D23FF3" w14:textId="77777777" w:rsidR="004B7CB0" w:rsidRPr="0072552C" w:rsidRDefault="004B7CB0" w:rsidP="00F86DB0">
                  <w:pPr>
                    <w:spacing w:after="0" w:line="240" w:lineRule="auto"/>
                    <w:jc w:val="center"/>
                    <w:rPr>
                      <w:rFonts w:ascii="Arial" w:eastAsia="Times New Roman" w:hAnsi="Arial" w:cs="Arial"/>
                      <w:b/>
                      <w:bCs/>
                      <w:color w:val="000000"/>
                    </w:rPr>
                  </w:pPr>
                  <w:r w:rsidRPr="0072552C">
                    <w:rPr>
                      <w:rFonts w:ascii="Arial" w:eastAsia="Times New Roman" w:hAnsi="Arial" w:cs="Arial"/>
                      <w:b/>
                      <w:bCs/>
                      <w:color w:val="000000"/>
                    </w:rPr>
                    <w:t>#DIV/0!</w:t>
                  </w:r>
                </w:p>
              </w:tc>
              <w:tc>
                <w:tcPr>
                  <w:tcW w:w="1166" w:type="dxa"/>
                  <w:tcBorders>
                    <w:top w:val="nil"/>
                    <w:left w:val="nil"/>
                    <w:bottom w:val="nil"/>
                    <w:right w:val="nil"/>
                  </w:tcBorders>
                  <w:shd w:val="clear" w:color="000000" w:fill="FFFFFF"/>
                  <w:noWrap/>
                  <w:vAlign w:val="bottom"/>
                  <w:hideMark/>
                </w:tcPr>
                <w:p w14:paraId="64EC42C3"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r w:rsidR="004B7CB0" w:rsidRPr="0072552C" w14:paraId="5C4C5642" w14:textId="77777777" w:rsidTr="00F86DB0">
              <w:trPr>
                <w:trHeight w:val="300"/>
              </w:trPr>
              <w:tc>
                <w:tcPr>
                  <w:tcW w:w="1043" w:type="dxa"/>
                  <w:tcBorders>
                    <w:top w:val="nil"/>
                    <w:left w:val="nil"/>
                    <w:bottom w:val="nil"/>
                    <w:right w:val="nil"/>
                  </w:tcBorders>
                  <w:shd w:val="clear" w:color="000000" w:fill="FFFFFF"/>
                  <w:noWrap/>
                  <w:vAlign w:val="bottom"/>
                  <w:hideMark/>
                </w:tcPr>
                <w:p w14:paraId="25010B16"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39" w:type="dxa"/>
                  <w:tcBorders>
                    <w:top w:val="nil"/>
                    <w:left w:val="nil"/>
                    <w:bottom w:val="nil"/>
                    <w:right w:val="nil"/>
                  </w:tcBorders>
                  <w:shd w:val="clear" w:color="000000" w:fill="FFFFFF"/>
                  <w:noWrap/>
                  <w:vAlign w:val="center"/>
                  <w:hideMark/>
                </w:tcPr>
                <w:p w14:paraId="34130A02"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5973BF59"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c>
                <w:tcPr>
                  <w:tcW w:w="1042" w:type="dxa"/>
                  <w:tcBorders>
                    <w:top w:val="nil"/>
                    <w:left w:val="nil"/>
                    <w:bottom w:val="nil"/>
                    <w:right w:val="nil"/>
                  </w:tcBorders>
                  <w:shd w:val="clear" w:color="000000" w:fill="FFFFFF"/>
                  <w:noWrap/>
                  <w:vAlign w:val="bottom"/>
                  <w:hideMark/>
                </w:tcPr>
                <w:p w14:paraId="4880A441"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067" w:type="dxa"/>
                  <w:tcBorders>
                    <w:top w:val="nil"/>
                    <w:left w:val="nil"/>
                    <w:bottom w:val="nil"/>
                    <w:right w:val="nil"/>
                  </w:tcBorders>
                  <w:shd w:val="clear" w:color="000000" w:fill="FFFFFF"/>
                  <w:noWrap/>
                  <w:vAlign w:val="center"/>
                  <w:hideMark/>
                </w:tcPr>
                <w:p w14:paraId="0A2A332C"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0FF9E57F"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c>
                <w:tcPr>
                  <w:tcW w:w="1042" w:type="dxa"/>
                  <w:tcBorders>
                    <w:top w:val="nil"/>
                    <w:left w:val="nil"/>
                    <w:bottom w:val="nil"/>
                    <w:right w:val="nil"/>
                  </w:tcBorders>
                  <w:shd w:val="clear" w:color="000000" w:fill="FFFFFF"/>
                  <w:noWrap/>
                  <w:vAlign w:val="bottom"/>
                  <w:hideMark/>
                </w:tcPr>
                <w:p w14:paraId="00E5E9B2"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703" w:type="dxa"/>
                  <w:tcBorders>
                    <w:top w:val="nil"/>
                    <w:left w:val="nil"/>
                    <w:bottom w:val="nil"/>
                    <w:right w:val="nil"/>
                  </w:tcBorders>
                  <w:shd w:val="clear" w:color="000000" w:fill="FFFFFF"/>
                  <w:noWrap/>
                  <w:vAlign w:val="center"/>
                  <w:hideMark/>
                </w:tcPr>
                <w:p w14:paraId="0F42F9C1" w14:textId="77777777" w:rsidR="004B7CB0" w:rsidRPr="0072552C" w:rsidRDefault="004B7CB0" w:rsidP="00F86DB0">
                  <w:pPr>
                    <w:spacing w:after="0" w:line="240" w:lineRule="auto"/>
                    <w:jc w:val="center"/>
                    <w:rPr>
                      <w:rFonts w:ascii="Arial" w:eastAsia="Times New Roman" w:hAnsi="Arial" w:cs="Arial"/>
                      <w:color w:val="000000"/>
                    </w:rPr>
                  </w:pPr>
                  <w:r w:rsidRPr="0072552C">
                    <w:rPr>
                      <w:rFonts w:ascii="Arial" w:eastAsia="Times New Roman" w:hAnsi="Arial" w:cs="Arial"/>
                      <w:color w:val="000000"/>
                    </w:rPr>
                    <w:t> </w:t>
                  </w:r>
                </w:p>
              </w:tc>
              <w:tc>
                <w:tcPr>
                  <w:tcW w:w="1166" w:type="dxa"/>
                  <w:tcBorders>
                    <w:top w:val="nil"/>
                    <w:left w:val="nil"/>
                    <w:bottom w:val="nil"/>
                    <w:right w:val="nil"/>
                  </w:tcBorders>
                  <w:shd w:val="clear" w:color="000000" w:fill="FFFFFF"/>
                  <w:noWrap/>
                  <w:vAlign w:val="bottom"/>
                  <w:hideMark/>
                </w:tcPr>
                <w:p w14:paraId="17741B69" w14:textId="77777777" w:rsidR="004B7CB0" w:rsidRPr="0072552C" w:rsidRDefault="004B7CB0" w:rsidP="00F86DB0">
                  <w:pPr>
                    <w:spacing w:after="0" w:line="240" w:lineRule="auto"/>
                    <w:rPr>
                      <w:rFonts w:ascii="Arial" w:eastAsia="Times New Roman" w:hAnsi="Arial" w:cs="Arial"/>
                      <w:color w:val="000000"/>
                    </w:rPr>
                  </w:pPr>
                  <w:r w:rsidRPr="0072552C">
                    <w:rPr>
                      <w:rFonts w:ascii="Arial" w:eastAsia="Times New Roman" w:hAnsi="Arial" w:cs="Arial"/>
                      <w:color w:val="000000"/>
                    </w:rPr>
                    <w:t> </w:t>
                  </w:r>
                </w:p>
              </w:tc>
            </w:tr>
          </w:tbl>
          <w:p w14:paraId="779612A1" w14:textId="77777777" w:rsidR="004B7CB0" w:rsidRDefault="004B7CB0" w:rsidP="00F86DB0"/>
        </w:tc>
      </w:tr>
    </w:tbl>
    <w:p w14:paraId="162F14BF" w14:textId="77777777" w:rsidR="004B7CB0" w:rsidRDefault="004B7CB0" w:rsidP="004B7CB0"/>
    <w:p w14:paraId="273B9F7B" w14:textId="77777777" w:rsidR="004B7CB0" w:rsidRDefault="004B7CB0" w:rsidP="004B7CB0"/>
    <w:p w14:paraId="3561FF16" w14:textId="77777777" w:rsidR="004B7CB0" w:rsidRPr="00224E7B" w:rsidRDefault="004B7CB0" w:rsidP="004B7CB0">
      <w:pPr>
        <w:spacing w:line="240" w:lineRule="auto"/>
        <w:rPr>
          <w:rFonts w:ascii="Times New Roman" w:hAnsi="Times New Roman" w:cs="Times New Roman"/>
          <w:sz w:val="24"/>
          <w:szCs w:val="24"/>
          <w:u w:val="single"/>
        </w:rPr>
      </w:pPr>
      <w:r w:rsidRPr="00224E7B">
        <w:rPr>
          <w:rFonts w:ascii="Times New Roman" w:hAnsi="Times New Roman" w:cs="Times New Roman"/>
          <w:sz w:val="24"/>
          <w:szCs w:val="24"/>
          <w:u w:val="single"/>
        </w:rPr>
        <w:t xml:space="preserve">_________ End of </w:t>
      </w:r>
      <w:r w:rsidRPr="00224E7B">
        <w:rPr>
          <w:rFonts w:ascii="Times New Roman" w:eastAsia="Garamond" w:hAnsi="Times New Roman" w:cs="Times New Roman"/>
          <w:spacing w:val="-3"/>
          <w:position w:val="1"/>
          <w:sz w:val="24"/>
          <w:szCs w:val="24"/>
          <w:u w:val="single"/>
        </w:rPr>
        <w:t>Financial Management and Program Income Policies and Procedures</w:t>
      </w:r>
      <w:r w:rsidRPr="00224E7B">
        <w:rPr>
          <w:rFonts w:ascii="Times New Roman" w:hAnsi="Times New Roman" w:cs="Times New Roman"/>
          <w:sz w:val="24"/>
          <w:szCs w:val="24"/>
          <w:u w:val="single"/>
        </w:rPr>
        <w:t>________</w:t>
      </w:r>
    </w:p>
    <w:p w14:paraId="0B83BAD3" w14:textId="77777777" w:rsidR="004B7CB0" w:rsidRDefault="004B7CB0" w:rsidP="004B7CB0"/>
    <w:p w14:paraId="71B67870" w14:textId="77777777" w:rsidR="00B42A23" w:rsidRDefault="004B7CB0"/>
    <w:sectPr w:rsidR="00B42A23">
      <w:footerReference w:type="default" r:id="rI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677788"/>
      <w:docPartObj>
        <w:docPartGallery w:val="Page Numbers (Bottom of Page)"/>
        <w:docPartUnique/>
      </w:docPartObj>
    </w:sdtPr>
    <w:sdtEndPr>
      <w:rPr>
        <w:noProof/>
      </w:rPr>
    </w:sdtEndPr>
    <w:sdtContent>
      <w:p w14:paraId="1E0E238F" w14:textId="77777777" w:rsidR="00A36549" w:rsidRDefault="004B7C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76F9D8" w14:textId="77777777" w:rsidR="00A36549" w:rsidRDefault="004B7CB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22"/>
      <w:numFmt w:val="decimal"/>
      <w:lvlText w:val="%1."/>
      <w:lvlJc w:val="left"/>
      <w:pPr>
        <w:tabs>
          <w:tab w:val="num" w:pos="1069"/>
        </w:tabs>
        <w:ind w:left="1069" w:hanging="360"/>
      </w:pPr>
      <w:rPr>
        <w:rFonts w:hint="default"/>
      </w:rPr>
    </w:lvl>
  </w:abstractNum>
  <w:abstractNum w:abstractNumId="1" w15:restartNumberingAfterBreak="0">
    <w:nsid w:val="00000003"/>
    <w:multiLevelType w:val="singleLevel"/>
    <w:tmpl w:val="00000000"/>
    <w:lvl w:ilvl="0">
      <w:start w:val="3"/>
      <w:numFmt w:val="decimal"/>
      <w:lvlText w:val="%1."/>
      <w:lvlJc w:val="left"/>
      <w:pPr>
        <w:tabs>
          <w:tab w:val="num" w:pos="1440"/>
        </w:tabs>
        <w:ind w:left="1440" w:hanging="720"/>
      </w:pPr>
      <w:rPr>
        <w:rFonts w:hint="default"/>
      </w:rPr>
    </w:lvl>
  </w:abstractNum>
  <w:abstractNum w:abstractNumId="2" w15:restartNumberingAfterBreak="0">
    <w:nsid w:val="005C667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5C74B0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8F83C3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D51101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0EF86BD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A87689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D78489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9896E3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47885D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8B10D5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7766608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7ED9142A"/>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3"/>
  </w:num>
  <w:num w:numId="6">
    <w:abstractNumId w:val="9"/>
  </w:num>
  <w:num w:numId="7">
    <w:abstractNumId w:val="4"/>
  </w:num>
  <w:num w:numId="8">
    <w:abstractNumId w:val="11"/>
  </w:num>
  <w:num w:numId="9">
    <w:abstractNumId w:val="5"/>
  </w:num>
  <w:num w:numId="10">
    <w:abstractNumId w:val="12"/>
  </w:num>
  <w:num w:numId="11">
    <w:abstractNumId w:val="2"/>
  </w:num>
  <w:num w:numId="12">
    <w:abstractNumId w:val="8"/>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B0"/>
    <w:rsid w:val="000F2E0F"/>
    <w:rsid w:val="004B7CB0"/>
    <w:rsid w:val="00BE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38C4"/>
  <w15:chartTrackingRefBased/>
  <w15:docId w15:val="{53486C48-1BC3-4A65-9E54-82A38868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CB0"/>
  </w:style>
  <w:style w:type="paragraph" w:styleId="Heading1">
    <w:name w:val="heading 1"/>
    <w:basedOn w:val="Normal"/>
    <w:link w:val="Heading1Char"/>
    <w:qFormat/>
    <w:rsid w:val="004B7C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4B7C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4B7C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B7CB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B7CB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C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4B7C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4B7CB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B7CB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B7CB0"/>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4B7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CB0"/>
    <w:pPr>
      <w:widowControl w:val="0"/>
      <w:spacing w:after="0" w:line="240" w:lineRule="auto"/>
      <w:ind w:left="720"/>
      <w:contextualSpacing/>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unhideWhenUsed/>
    <w:rsid w:val="004B7CB0"/>
    <w:rPr>
      <w:sz w:val="18"/>
      <w:szCs w:val="18"/>
    </w:rPr>
  </w:style>
  <w:style w:type="paragraph" w:styleId="CommentText">
    <w:name w:val="annotation text"/>
    <w:basedOn w:val="Normal"/>
    <w:link w:val="CommentTextChar"/>
    <w:uiPriority w:val="99"/>
    <w:unhideWhenUsed/>
    <w:rsid w:val="004B7CB0"/>
    <w:pPr>
      <w:widowControl w:val="0"/>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4B7CB0"/>
    <w:rPr>
      <w:rFonts w:ascii="Times New Roman" w:eastAsia="Times New Roman" w:hAnsi="Times New Roman" w:cs="Times New Roman"/>
      <w:color w:val="000000"/>
      <w:sz w:val="20"/>
      <w:szCs w:val="20"/>
    </w:rPr>
  </w:style>
  <w:style w:type="paragraph" w:styleId="Header">
    <w:name w:val="header"/>
    <w:basedOn w:val="Normal"/>
    <w:link w:val="HeaderChar"/>
    <w:unhideWhenUsed/>
    <w:rsid w:val="004B7CB0"/>
    <w:pPr>
      <w:tabs>
        <w:tab w:val="center" w:pos="4680"/>
        <w:tab w:val="right" w:pos="9360"/>
      </w:tabs>
      <w:spacing w:after="0" w:line="240" w:lineRule="auto"/>
    </w:pPr>
  </w:style>
  <w:style w:type="character" w:customStyle="1" w:styleId="HeaderChar">
    <w:name w:val="Header Char"/>
    <w:basedOn w:val="DefaultParagraphFont"/>
    <w:link w:val="Header"/>
    <w:rsid w:val="004B7CB0"/>
  </w:style>
  <w:style w:type="paragraph" w:styleId="Footer">
    <w:name w:val="footer"/>
    <w:basedOn w:val="Normal"/>
    <w:link w:val="FooterChar"/>
    <w:unhideWhenUsed/>
    <w:rsid w:val="004B7CB0"/>
    <w:pPr>
      <w:tabs>
        <w:tab w:val="center" w:pos="4680"/>
        <w:tab w:val="right" w:pos="9360"/>
      </w:tabs>
      <w:spacing w:after="0" w:line="240" w:lineRule="auto"/>
    </w:pPr>
  </w:style>
  <w:style w:type="character" w:customStyle="1" w:styleId="FooterChar">
    <w:name w:val="Footer Char"/>
    <w:basedOn w:val="DefaultParagraphFont"/>
    <w:link w:val="Footer"/>
    <w:rsid w:val="004B7CB0"/>
  </w:style>
  <w:style w:type="paragraph" w:customStyle="1" w:styleId="Level1">
    <w:name w:val="Level 1"/>
    <w:basedOn w:val="Header"/>
    <w:link w:val="Level1Char"/>
    <w:autoRedefine/>
    <w:locked/>
    <w:rsid w:val="004B7CB0"/>
    <w:pPr>
      <w:tabs>
        <w:tab w:val="clear" w:pos="4680"/>
        <w:tab w:val="clear" w:pos="9360"/>
      </w:tabs>
    </w:pPr>
    <w:rPr>
      <w:rFonts w:ascii="Times New Roman" w:eastAsia="Times New Roman" w:hAnsi="Times New Roman" w:cs="Times New Roman"/>
      <w:bCs/>
      <w:sz w:val="24"/>
      <w:szCs w:val="24"/>
    </w:rPr>
  </w:style>
  <w:style w:type="character" w:customStyle="1" w:styleId="Level1Char">
    <w:name w:val="Level 1 Char"/>
    <w:link w:val="Level1"/>
    <w:locked/>
    <w:rsid w:val="004B7CB0"/>
    <w:rPr>
      <w:rFonts w:ascii="Times New Roman" w:eastAsia="Times New Roman" w:hAnsi="Times New Roman" w:cs="Times New Roman"/>
      <w:bCs/>
      <w:sz w:val="24"/>
      <w:szCs w:val="24"/>
    </w:rPr>
  </w:style>
  <w:style w:type="paragraph" w:styleId="Revision">
    <w:name w:val="Revision"/>
    <w:hidden/>
    <w:uiPriority w:val="99"/>
    <w:semiHidden/>
    <w:rsid w:val="004B7CB0"/>
    <w:pPr>
      <w:spacing w:after="0" w:line="240" w:lineRule="auto"/>
    </w:pPr>
  </w:style>
  <w:style w:type="paragraph" w:styleId="NoSpacing">
    <w:name w:val="No Spacing"/>
    <w:uiPriority w:val="1"/>
    <w:qFormat/>
    <w:rsid w:val="004B7CB0"/>
    <w:pPr>
      <w:spacing w:after="0" w:line="240" w:lineRule="auto"/>
    </w:pPr>
  </w:style>
  <w:style w:type="paragraph" w:styleId="CommentSubject">
    <w:name w:val="annotation subject"/>
    <w:basedOn w:val="CommentText"/>
    <w:next w:val="CommentText"/>
    <w:link w:val="CommentSubjectChar"/>
    <w:uiPriority w:val="99"/>
    <w:semiHidden/>
    <w:unhideWhenUsed/>
    <w:rsid w:val="004B7CB0"/>
    <w:pPr>
      <w:widowControl/>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4B7CB0"/>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4B7CB0"/>
    <w:rPr>
      <w:color w:val="0563C1" w:themeColor="hyperlink"/>
      <w:u w:val="single"/>
    </w:rPr>
  </w:style>
  <w:style w:type="character" w:styleId="UnresolvedMention">
    <w:name w:val="Unresolved Mention"/>
    <w:basedOn w:val="DefaultParagraphFont"/>
    <w:uiPriority w:val="99"/>
    <w:semiHidden/>
    <w:unhideWhenUsed/>
    <w:rsid w:val="004B7CB0"/>
    <w:rPr>
      <w:color w:val="605E5C"/>
      <w:shd w:val="clear" w:color="auto" w:fill="E1DFDD"/>
    </w:rPr>
  </w:style>
  <w:style w:type="character" w:styleId="FollowedHyperlink">
    <w:name w:val="FollowedHyperlink"/>
    <w:basedOn w:val="DefaultParagraphFont"/>
    <w:uiPriority w:val="99"/>
    <w:semiHidden/>
    <w:unhideWhenUsed/>
    <w:rsid w:val="004B7CB0"/>
    <w:rPr>
      <w:color w:val="954F72" w:themeColor="followedHyperlink"/>
      <w:u w:val="single"/>
    </w:rPr>
  </w:style>
  <w:style w:type="paragraph" w:styleId="HTMLPreformatted">
    <w:name w:val="HTML Preformatted"/>
    <w:basedOn w:val="Normal"/>
    <w:link w:val="HTMLPreformattedChar"/>
    <w:uiPriority w:val="99"/>
    <w:semiHidden/>
    <w:unhideWhenUsed/>
    <w:rsid w:val="004B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B7CB0"/>
    <w:rPr>
      <w:rFonts w:ascii="Courier New" w:eastAsia="Times New Roman" w:hAnsi="Courier New" w:cs="Courier New"/>
      <w:sz w:val="20"/>
      <w:szCs w:val="20"/>
    </w:rPr>
  </w:style>
  <w:style w:type="character" w:customStyle="1" w:styleId="y2iqfc">
    <w:name w:val="y2iqfc"/>
    <w:basedOn w:val="DefaultParagraphFont"/>
    <w:rsid w:val="004B7CB0"/>
  </w:style>
  <w:style w:type="paragraph" w:styleId="NormalWeb">
    <w:name w:val="Normal (Web)"/>
    <w:basedOn w:val="Normal"/>
    <w:uiPriority w:val="99"/>
    <w:unhideWhenUsed/>
    <w:rsid w:val="004B7CB0"/>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4B7CB0"/>
    <w:pPr>
      <w:spacing w:after="120" w:line="480" w:lineRule="auto"/>
      <w:ind w:left="36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uiPriority w:val="99"/>
    <w:rsid w:val="004B7CB0"/>
    <w:rPr>
      <w:rFonts w:ascii="Arial" w:eastAsia="Times New Roman" w:hAnsi="Arial" w:cs="Times New Roman"/>
      <w:sz w:val="24"/>
      <w:szCs w:val="24"/>
    </w:rPr>
  </w:style>
  <w:style w:type="character" w:styleId="PageNumber">
    <w:name w:val="page number"/>
    <w:basedOn w:val="DefaultParagraphFont"/>
    <w:rsid w:val="004B7CB0"/>
  </w:style>
  <w:style w:type="paragraph" w:styleId="BalloonText">
    <w:name w:val="Balloon Text"/>
    <w:basedOn w:val="Normal"/>
    <w:link w:val="BalloonTextChar"/>
    <w:semiHidden/>
    <w:rsid w:val="004B7C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B7CB0"/>
    <w:rPr>
      <w:rFonts w:ascii="Tahoma" w:eastAsia="Times New Roman" w:hAnsi="Tahoma" w:cs="Tahoma"/>
      <w:sz w:val="16"/>
      <w:szCs w:val="16"/>
    </w:rPr>
  </w:style>
  <w:style w:type="paragraph" w:styleId="BodyText">
    <w:name w:val="Body Text"/>
    <w:basedOn w:val="Normal"/>
    <w:link w:val="BodyTextChar"/>
    <w:rsid w:val="004B7CB0"/>
    <w:pPr>
      <w:spacing w:after="0" w:line="240" w:lineRule="auto"/>
      <w:jc w:val="center"/>
    </w:pPr>
    <w:rPr>
      <w:rFonts w:ascii="Arial" w:eastAsia="Times New Roman" w:hAnsi="Arial" w:cs="Times New Roman"/>
      <w:sz w:val="24"/>
      <w:szCs w:val="20"/>
      <w:u w:val="single"/>
    </w:rPr>
  </w:style>
  <w:style w:type="character" w:customStyle="1" w:styleId="BodyTextChar">
    <w:name w:val="Body Text Char"/>
    <w:basedOn w:val="DefaultParagraphFont"/>
    <w:link w:val="BodyText"/>
    <w:rsid w:val="004B7CB0"/>
    <w:rPr>
      <w:rFonts w:ascii="Arial" w:eastAsia="Times New Roman" w:hAnsi="Arial" w:cs="Times New Roman"/>
      <w:sz w:val="24"/>
      <w:szCs w:val="20"/>
      <w:u w:val="single"/>
    </w:rPr>
  </w:style>
  <w:style w:type="character" w:customStyle="1" w:styleId="baec5a81-e4d6-4674-97f3-e9220f0136c1">
    <w:name w:val="baec5a81-e4d6-4674-97f3-e9220f0136c1"/>
    <w:rsid w:val="004B7CB0"/>
  </w:style>
  <w:style w:type="paragraph" w:styleId="BodyTextIndent3">
    <w:name w:val="Body Text Indent 3"/>
    <w:basedOn w:val="Normal"/>
    <w:link w:val="BodyTextIndent3Char"/>
    <w:uiPriority w:val="99"/>
    <w:semiHidden/>
    <w:unhideWhenUsed/>
    <w:rsid w:val="004B7CB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B7CB0"/>
    <w:rPr>
      <w:sz w:val="16"/>
      <w:szCs w:val="16"/>
    </w:rPr>
  </w:style>
  <w:style w:type="paragraph" w:styleId="BodyTextIndent">
    <w:name w:val="Body Text Indent"/>
    <w:basedOn w:val="Normal"/>
    <w:link w:val="BodyTextIndentChar"/>
    <w:uiPriority w:val="99"/>
    <w:unhideWhenUsed/>
    <w:rsid w:val="004B7CB0"/>
    <w:pPr>
      <w:spacing w:after="120"/>
      <w:ind w:left="360"/>
    </w:pPr>
  </w:style>
  <w:style w:type="character" w:customStyle="1" w:styleId="BodyTextIndentChar">
    <w:name w:val="Body Text Indent Char"/>
    <w:basedOn w:val="DefaultParagraphFont"/>
    <w:link w:val="BodyTextIndent"/>
    <w:uiPriority w:val="99"/>
    <w:rsid w:val="004B7CB0"/>
  </w:style>
  <w:style w:type="character" w:customStyle="1" w:styleId="inline-header">
    <w:name w:val="inline-header"/>
    <w:basedOn w:val="DefaultParagraphFont"/>
    <w:rsid w:val="004B7CB0"/>
  </w:style>
  <w:style w:type="character" w:customStyle="1" w:styleId="inline-paragraph">
    <w:name w:val="inline-paragraph"/>
    <w:basedOn w:val="DefaultParagraphFont"/>
    <w:rsid w:val="004B7CB0"/>
  </w:style>
  <w:style w:type="paragraph" w:styleId="z-TopofForm">
    <w:name w:val="HTML Top of Form"/>
    <w:basedOn w:val="Normal"/>
    <w:next w:val="Normal"/>
    <w:link w:val="z-TopofFormChar"/>
    <w:hidden/>
    <w:uiPriority w:val="99"/>
    <w:semiHidden/>
    <w:unhideWhenUsed/>
    <w:rsid w:val="004B7CB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B7CB0"/>
    <w:rPr>
      <w:rFonts w:ascii="Arial" w:eastAsia="Times New Roman" w:hAnsi="Arial" w:cs="Arial"/>
      <w:vanish/>
      <w:sz w:val="16"/>
      <w:szCs w:val="16"/>
    </w:rPr>
  </w:style>
  <w:style w:type="character" w:customStyle="1" w:styleId="wpforms-required-label">
    <w:name w:val="wpforms-required-label"/>
    <w:basedOn w:val="DefaultParagraphFont"/>
    <w:rsid w:val="004B7CB0"/>
  </w:style>
  <w:style w:type="paragraph" w:styleId="z-BottomofForm">
    <w:name w:val="HTML Bottom of Form"/>
    <w:basedOn w:val="Normal"/>
    <w:next w:val="Normal"/>
    <w:link w:val="z-BottomofFormChar"/>
    <w:hidden/>
    <w:uiPriority w:val="99"/>
    <w:semiHidden/>
    <w:unhideWhenUsed/>
    <w:rsid w:val="004B7CB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B7CB0"/>
    <w:rPr>
      <w:rFonts w:ascii="Arial" w:eastAsia="Times New Roman" w:hAnsi="Arial" w:cs="Arial"/>
      <w:vanish/>
      <w:sz w:val="16"/>
      <w:szCs w:val="16"/>
    </w:rPr>
  </w:style>
  <w:style w:type="character" w:styleId="PlaceholderText">
    <w:name w:val="Placeholder Text"/>
    <w:basedOn w:val="DefaultParagraphFont"/>
    <w:uiPriority w:val="99"/>
    <w:semiHidden/>
    <w:rsid w:val="004B7CB0"/>
    <w:rPr>
      <w:color w:val="808080"/>
    </w:rPr>
  </w:style>
  <w:style w:type="character" w:customStyle="1" w:styleId="Style1">
    <w:name w:val="Style1"/>
    <w:basedOn w:val="DefaultParagraphFont"/>
    <w:uiPriority w:val="1"/>
    <w:rsid w:val="004B7CB0"/>
    <w:rPr>
      <w:u w:val="single"/>
    </w:rPr>
  </w:style>
  <w:style w:type="character" w:customStyle="1" w:styleId="Style2">
    <w:name w:val="Style2"/>
    <w:basedOn w:val="DefaultParagraphFont"/>
    <w:uiPriority w:val="1"/>
    <w:rsid w:val="004B7CB0"/>
    <w:rPr>
      <w:u w:val="single"/>
    </w:rPr>
  </w:style>
  <w:style w:type="character" w:customStyle="1" w:styleId="Style3">
    <w:name w:val="Style3"/>
    <w:basedOn w:val="DefaultParagraphFont"/>
    <w:uiPriority w:val="1"/>
    <w:rsid w:val="004B7CB0"/>
    <w:rPr>
      <w:u w:val="single"/>
    </w:rPr>
  </w:style>
  <w:style w:type="paragraph" w:styleId="PlainText">
    <w:name w:val="Plain Text"/>
    <w:basedOn w:val="Normal"/>
    <w:link w:val="PlainTextChar"/>
    <w:uiPriority w:val="99"/>
    <w:semiHidden/>
    <w:unhideWhenUsed/>
    <w:rsid w:val="004B7CB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B7CB0"/>
    <w:rPr>
      <w:rFonts w:ascii="Calibri" w:hAnsi="Calibri"/>
      <w:szCs w:val="21"/>
    </w:rPr>
  </w:style>
  <w:style w:type="paragraph" w:customStyle="1" w:styleId="indent-1">
    <w:name w:val="indent-1"/>
    <w:basedOn w:val="Normal"/>
    <w:rsid w:val="004B7C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4B7CB0"/>
  </w:style>
  <w:style w:type="character" w:customStyle="1" w:styleId="paren">
    <w:name w:val="paren"/>
    <w:basedOn w:val="DefaultParagraphFont"/>
    <w:rsid w:val="004B7CB0"/>
  </w:style>
  <w:style w:type="paragraph" w:customStyle="1" w:styleId="indent-2">
    <w:name w:val="indent-2"/>
    <w:basedOn w:val="Normal"/>
    <w:rsid w:val="004B7C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4B7C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7CB0"/>
    <w:rPr>
      <w:i/>
      <w:iCs/>
    </w:rPr>
  </w:style>
  <w:style w:type="paragraph" w:customStyle="1" w:styleId="indent-4">
    <w:name w:val="indent-4"/>
    <w:basedOn w:val="Normal"/>
    <w:rsid w:val="004B7C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B7CB0"/>
    <w:rPr>
      <w:color w:val="605E5C"/>
      <w:shd w:val="clear" w:color="auto" w:fill="E1DFDD"/>
    </w:rPr>
  </w:style>
  <w:style w:type="paragraph" w:customStyle="1" w:styleId="Default">
    <w:name w:val="Default"/>
    <w:rsid w:val="004B7C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ection-1">
    <w:name w:val="psection-1"/>
    <w:basedOn w:val="Normal"/>
    <w:rsid w:val="004B7C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4B7CB0"/>
  </w:style>
  <w:style w:type="character" w:customStyle="1" w:styleId="et03">
    <w:name w:val="et03"/>
    <w:basedOn w:val="DefaultParagraphFont"/>
    <w:rsid w:val="004B7CB0"/>
  </w:style>
  <w:style w:type="paragraph" w:customStyle="1" w:styleId="psection-2">
    <w:name w:val="psection-2"/>
    <w:basedOn w:val="Normal"/>
    <w:rsid w:val="004B7C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4B7C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4B7CB0"/>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4B7CB0"/>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4B7CB0"/>
    <w:pPr>
      <w:spacing w:before="100" w:beforeAutospacing="1" w:after="100" w:afterAutospacing="1" w:line="240" w:lineRule="auto"/>
    </w:pPr>
    <w:rPr>
      <w:rFonts w:ascii="Tahoma" w:eastAsia="Times New Roman" w:hAnsi="Tahoma" w:cs="Tahoma"/>
      <w:color w:val="000000"/>
      <w:sz w:val="18"/>
      <w:szCs w:val="18"/>
    </w:rPr>
  </w:style>
  <w:style w:type="paragraph" w:customStyle="1" w:styleId="font8">
    <w:name w:val="font8"/>
    <w:basedOn w:val="Normal"/>
    <w:rsid w:val="004B7CB0"/>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3">
    <w:name w:val="xl63"/>
    <w:basedOn w:val="Normal"/>
    <w:rsid w:val="004B7CB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4">
    <w:name w:val="xl64"/>
    <w:basedOn w:val="Normal"/>
    <w:rsid w:val="004B7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2060"/>
      <w:sz w:val="24"/>
      <w:szCs w:val="24"/>
    </w:rPr>
  </w:style>
  <w:style w:type="paragraph" w:customStyle="1" w:styleId="xl65">
    <w:name w:val="xl65"/>
    <w:basedOn w:val="Normal"/>
    <w:rsid w:val="004B7CB0"/>
    <w:pPr>
      <w:pBdr>
        <w:bottom w:val="double" w:sz="6" w:space="0" w:color="auto"/>
      </w:pBdr>
      <w:shd w:val="clear" w:color="000000" w:fill="FFFFFF"/>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66">
    <w:name w:val="xl66"/>
    <w:basedOn w:val="Normal"/>
    <w:rsid w:val="004B7CB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4B7CB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4B7CB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4B7CB0"/>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Normal"/>
    <w:rsid w:val="004B7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4B7CB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4B7CB0"/>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4B7CB0"/>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74">
    <w:name w:val="xl74"/>
    <w:basedOn w:val="Normal"/>
    <w:rsid w:val="004B7CB0"/>
    <w:pP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u w:val="single"/>
    </w:rPr>
  </w:style>
  <w:style w:type="paragraph" w:customStyle="1" w:styleId="xl75">
    <w:name w:val="xl75"/>
    <w:basedOn w:val="Normal"/>
    <w:rsid w:val="004B7CB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u w:val="single"/>
    </w:rPr>
  </w:style>
  <w:style w:type="paragraph" w:customStyle="1" w:styleId="xl76">
    <w:name w:val="xl76"/>
    <w:basedOn w:val="Normal"/>
    <w:rsid w:val="004B7CB0"/>
    <w:pPr>
      <w:shd w:val="clear" w:color="000000" w:fill="FFFFFF"/>
      <w:spacing w:before="100" w:beforeAutospacing="1" w:after="100" w:afterAutospacing="1" w:line="240" w:lineRule="auto"/>
    </w:pPr>
    <w:rPr>
      <w:rFonts w:ascii="Times New Roman" w:eastAsia="Times New Roman" w:hAnsi="Times New Roman" w:cs="Times New Roman"/>
      <w:i/>
      <w:iCs/>
      <w:sz w:val="24"/>
      <w:szCs w:val="24"/>
      <w:u w:val="single"/>
    </w:rPr>
  </w:style>
  <w:style w:type="paragraph" w:customStyle="1" w:styleId="xl77">
    <w:name w:val="xl77"/>
    <w:basedOn w:val="Normal"/>
    <w:rsid w:val="004B7CB0"/>
    <w:pPr>
      <w:spacing w:before="100" w:beforeAutospacing="1" w:after="100" w:afterAutospacing="1" w:line="240" w:lineRule="auto"/>
    </w:pPr>
    <w:rPr>
      <w:rFonts w:ascii="Times New Roman" w:eastAsia="Times New Roman" w:hAnsi="Times New Roman" w:cs="Times New Roman"/>
      <w:i/>
      <w:iCs/>
      <w:sz w:val="24"/>
      <w:szCs w:val="24"/>
      <w:u w:val="single"/>
    </w:rPr>
  </w:style>
  <w:style w:type="paragraph" w:customStyle="1" w:styleId="xl78">
    <w:name w:val="xl78"/>
    <w:basedOn w:val="Normal"/>
    <w:rsid w:val="004B7CB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4B7CB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4B7CB0"/>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2">
    <w:name w:val="xl82"/>
    <w:basedOn w:val="Normal"/>
    <w:rsid w:val="004B7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4B7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4B7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4B7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color w:val="002060"/>
      <w:sz w:val="24"/>
      <w:szCs w:val="24"/>
    </w:rPr>
  </w:style>
  <w:style w:type="paragraph" w:customStyle="1" w:styleId="xl86">
    <w:name w:val="xl86"/>
    <w:basedOn w:val="Normal"/>
    <w:rsid w:val="004B7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color w:val="002060"/>
      <w:sz w:val="24"/>
      <w:szCs w:val="24"/>
    </w:rPr>
  </w:style>
  <w:style w:type="paragraph" w:customStyle="1" w:styleId="xl87">
    <w:name w:val="xl87"/>
    <w:basedOn w:val="Normal"/>
    <w:rsid w:val="004B7CB0"/>
    <w:pPr>
      <w:pBdr>
        <w:bottom w:val="double" w:sz="6" w:space="0" w:color="auto"/>
      </w:pBdr>
      <w:shd w:val="clear" w:color="000000" w:fill="FFFFFF"/>
      <w:spacing w:before="100" w:beforeAutospacing="1" w:after="100" w:afterAutospacing="1" w:line="240" w:lineRule="auto"/>
    </w:pPr>
    <w:rPr>
      <w:rFonts w:ascii="Times New Roman" w:eastAsia="Times New Roman" w:hAnsi="Times New Roman" w:cs="Times New Roman"/>
      <w:i/>
      <w:iCs/>
      <w:color w:val="002060"/>
      <w:sz w:val="24"/>
      <w:szCs w:val="24"/>
    </w:rPr>
  </w:style>
  <w:style w:type="paragraph" w:customStyle="1" w:styleId="xl88">
    <w:name w:val="xl88"/>
    <w:basedOn w:val="Normal"/>
    <w:rsid w:val="004B7CB0"/>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9">
    <w:name w:val="xl89"/>
    <w:basedOn w:val="Normal"/>
    <w:rsid w:val="004B7CB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Normal"/>
    <w:rsid w:val="004B7CB0"/>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1">
    <w:name w:val="xl91"/>
    <w:basedOn w:val="Normal"/>
    <w:rsid w:val="004B7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2060"/>
      <w:sz w:val="24"/>
      <w:szCs w:val="24"/>
    </w:rPr>
  </w:style>
  <w:style w:type="paragraph" w:customStyle="1" w:styleId="xl92">
    <w:name w:val="xl92"/>
    <w:basedOn w:val="Normal"/>
    <w:rsid w:val="004B7CB0"/>
    <w:pPr>
      <w:pBdr>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93">
    <w:name w:val="xl93"/>
    <w:basedOn w:val="Normal"/>
    <w:rsid w:val="004B7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color w:val="002060"/>
      <w:sz w:val="24"/>
      <w:szCs w:val="24"/>
    </w:rPr>
  </w:style>
  <w:style w:type="paragraph" w:customStyle="1" w:styleId="xl94">
    <w:name w:val="xl94"/>
    <w:basedOn w:val="Normal"/>
    <w:rsid w:val="004B7CB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Normal"/>
    <w:rsid w:val="004B7CB0"/>
    <w:pPr>
      <w:shd w:val="clear" w:color="000000" w:fill="FFFF00"/>
      <w:spacing w:before="100" w:beforeAutospacing="1" w:after="100" w:afterAutospacing="1" w:line="240" w:lineRule="auto"/>
      <w:jc w:val="center"/>
    </w:pPr>
    <w:rPr>
      <w:rFonts w:ascii="Times New Roman" w:eastAsia="Times New Roman" w:hAnsi="Times New Roman" w:cs="Times New Roman"/>
      <w:color w:val="1F497D"/>
      <w:sz w:val="24"/>
      <w:szCs w:val="24"/>
    </w:rPr>
  </w:style>
  <w:style w:type="paragraph" w:customStyle="1" w:styleId="xl96">
    <w:name w:val="xl96"/>
    <w:basedOn w:val="Normal"/>
    <w:rsid w:val="004B7CB0"/>
    <w:pPr>
      <w:pBdr>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1F497D"/>
      <w:sz w:val="24"/>
      <w:szCs w:val="24"/>
    </w:rPr>
  </w:style>
  <w:style w:type="paragraph" w:customStyle="1" w:styleId="xl97">
    <w:name w:val="xl97"/>
    <w:basedOn w:val="Normal"/>
    <w:rsid w:val="004B7CB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98">
    <w:name w:val="xl98"/>
    <w:basedOn w:val="Normal"/>
    <w:rsid w:val="004B7CB0"/>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9">
    <w:name w:val="xl99"/>
    <w:basedOn w:val="Normal"/>
    <w:rsid w:val="004B7CB0"/>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0">
    <w:name w:val="xl100"/>
    <w:basedOn w:val="Normal"/>
    <w:rsid w:val="004B7CB0"/>
    <w:pPr>
      <w:pBdr>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101">
    <w:name w:val="xl101"/>
    <w:basedOn w:val="Normal"/>
    <w:rsid w:val="004B7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Normal"/>
    <w:rsid w:val="004B7CB0"/>
    <w:pPr>
      <w:pBdr>
        <w:top w:val="single" w:sz="4" w:space="0" w:color="auto"/>
        <w:bottom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4B7CB0"/>
    <w:pPr>
      <w:pBdr>
        <w:top w:val="single" w:sz="4" w:space="0" w:color="auto"/>
        <w:bottom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4B7CB0"/>
    <w:pPr>
      <w:pBdr>
        <w:top w:val="single" w:sz="4" w:space="0" w:color="auto"/>
        <w:bottom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105">
    <w:name w:val="xl105"/>
    <w:basedOn w:val="Normal"/>
    <w:rsid w:val="004B7CB0"/>
    <w:pPr>
      <w:shd w:val="clear" w:color="000000" w:fill="FFFFFF"/>
      <w:spacing w:before="100" w:beforeAutospacing="1" w:after="100" w:afterAutospacing="1" w:line="240" w:lineRule="auto"/>
      <w:jc w:val="center"/>
    </w:pPr>
    <w:rPr>
      <w:rFonts w:ascii="Times New Roman" w:eastAsia="Times New Roman" w:hAnsi="Times New Roman" w:cs="Times New Roman"/>
      <w:color w:val="1F497D"/>
      <w:sz w:val="24"/>
      <w:szCs w:val="24"/>
    </w:rPr>
  </w:style>
  <w:style w:type="paragraph" w:customStyle="1" w:styleId="xl106">
    <w:name w:val="xl106"/>
    <w:basedOn w:val="Normal"/>
    <w:rsid w:val="004B7CB0"/>
    <w:pPr>
      <w:pBdr>
        <w:top w:val="single" w:sz="4" w:space="0" w:color="auto"/>
        <w:bottom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1F497D"/>
      <w:sz w:val="24"/>
      <w:szCs w:val="24"/>
    </w:rPr>
  </w:style>
  <w:style w:type="paragraph" w:customStyle="1" w:styleId="xl107">
    <w:name w:val="xl107"/>
    <w:basedOn w:val="Normal"/>
    <w:rsid w:val="004B7CB0"/>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Normal"/>
    <w:rsid w:val="004B7CB0"/>
    <w:pP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u w:val="single"/>
    </w:rPr>
  </w:style>
  <w:style w:type="paragraph" w:customStyle="1" w:styleId="xl109">
    <w:name w:val="xl109"/>
    <w:basedOn w:val="Normal"/>
    <w:rsid w:val="004B7CB0"/>
    <w:pP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10">
    <w:name w:val="xl110"/>
    <w:basedOn w:val="Normal"/>
    <w:rsid w:val="004B7CB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Normal"/>
    <w:rsid w:val="004B7CB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Normal"/>
    <w:rsid w:val="004B7CB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B7CB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Normal"/>
    <w:rsid w:val="004B7CB0"/>
    <w:pPr>
      <w:pBdr>
        <w:top w:val="single" w:sz="4" w:space="0" w:color="auto"/>
        <w:bottom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5">
    <w:name w:val="xl115"/>
    <w:basedOn w:val="Normal"/>
    <w:rsid w:val="004B7CB0"/>
    <w:pPr>
      <w:pBdr>
        <w:top w:val="single" w:sz="4" w:space="0" w:color="auto"/>
        <w:bottom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6">
    <w:name w:val="xl116"/>
    <w:basedOn w:val="Normal"/>
    <w:rsid w:val="004B7CB0"/>
    <w:pPr>
      <w:pBdr>
        <w:top w:val="single" w:sz="4" w:space="0" w:color="auto"/>
        <w:bottom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7">
    <w:name w:val="xl117"/>
    <w:basedOn w:val="Normal"/>
    <w:rsid w:val="004B7CB0"/>
    <w:pPr>
      <w:pBdr>
        <w:top w:val="single" w:sz="4" w:space="0" w:color="auto"/>
        <w:bottom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eca.alabama.gov/wp-content/uploads/Chapter-04-Procurement-and-Contracting.doc" TargetMode="External"/><Relationship Id="rId18" Type="http://schemas.openxmlformats.org/officeDocument/2006/relationships/hyperlink" Target="https://adeca.alabama.gov/wp-content/uploads/Chapter-09-Relocation.doc" TargetMode="External"/><Relationship Id="rId26" Type="http://schemas.openxmlformats.org/officeDocument/2006/relationships/hyperlink" Target="https://adeca.alabama.gov/wp-content/uploads/Notice-of-Start-of-Construction.doc" TargetMode="External"/><Relationship Id="rId39" Type="http://schemas.openxmlformats.org/officeDocument/2006/relationships/hyperlink" Target="https://adeca.alabama.gov/compliance-plans/" TargetMode="External"/><Relationship Id="rId21" Type="http://schemas.openxmlformats.org/officeDocument/2006/relationships/hyperlink" Target="https://adeca.alabama.gov/wp-content/uploads/Chapter-12-Economic-Development-Fund.doc" TargetMode="External"/><Relationship Id="rId34" Type="http://schemas.openxmlformats.org/officeDocument/2006/relationships/hyperlink" Target="https://www.govinfo.gov/content/pkg/FR-2022-02-03/pdf/2022-02209.pdf" TargetMode="External"/><Relationship Id="rId42" Type="http://schemas.openxmlformats.org/officeDocument/2006/relationships/hyperlink" Target="https://adeca.alabama.gov/cdbg/monitoring-and-compliance-checklists/" TargetMode="External"/><Relationship Id="rId47" Type="http://schemas.openxmlformats.org/officeDocument/2006/relationships/customXml" Target="../customXml/item2.xml"/><Relationship Id="rId7" Type="http://schemas.openxmlformats.org/officeDocument/2006/relationships/hyperlink" Target="http://www.whitehouse.gov/omb" TargetMode="External"/><Relationship Id="rId2" Type="http://schemas.openxmlformats.org/officeDocument/2006/relationships/styles" Target="styles.xml"/><Relationship Id="rId16" Type="http://schemas.openxmlformats.org/officeDocument/2006/relationships/hyperlink" Target="https://adeca.alabama.gov/wp-content/uploads/Chapter-07-Housing-Rehabilitation.doc" TargetMode="External"/><Relationship Id="rId29" Type="http://schemas.openxmlformats.org/officeDocument/2006/relationships/hyperlink" Target="https://www.hudexchange.info/resource/687/playing-by-the-rules-a-handbook-for-cdbg-subrecipients-on-administrative-systems/" TargetMode="External"/><Relationship Id="rId1" Type="http://schemas.openxmlformats.org/officeDocument/2006/relationships/numbering" Target="numbering.xml"/><Relationship Id="rId6" Type="http://schemas.openxmlformats.org/officeDocument/2006/relationships/hyperlink" Target="https://www.ecfr.gov/current/title-2/subtitle-A/chapter-II/part-200?toc=1" TargetMode="External"/><Relationship Id="rId11" Type="http://schemas.openxmlformats.org/officeDocument/2006/relationships/hyperlink" Target="https://adeca.alabama.gov/wp-content/uploads/Chapter-02-Environmental-Management.pdf" TargetMode="External"/><Relationship Id="rId24" Type="http://schemas.openxmlformats.org/officeDocument/2006/relationships/hyperlink" Target="https://adeca.alabama.gov/cdbg/cdbg-policy-letters/" TargetMode="External"/><Relationship Id="rId32" Type="http://schemas.openxmlformats.org/officeDocument/2006/relationships/hyperlink" Target="https://adeca.alabama.gov/wp-content/uploads/Local-Program-Implementation-Schedule-Certification.pdf" TargetMode="External"/><Relationship Id="rId37" Type="http://schemas.openxmlformats.org/officeDocument/2006/relationships/hyperlink" Target="https://adeca.alabama.gov/wp-content/uploads/Policy-Letter-7-Program-income.pdf" TargetMode="External"/><Relationship Id="rId40" Type="http://schemas.openxmlformats.org/officeDocument/2006/relationships/hyperlink" Target="https://adeca.alabama.gov/cdbg/monitoring-and-compliance-checklists/" TargetMode="External"/><Relationship Id="rId45" Type="http://schemas.openxmlformats.org/officeDocument/2006/relationships/theme" Target="theme/theme1.xml"/><Relationship Id="rId5" Type="http://schemas.openxmlformats.org/officeDocument/2006/relationships/hyperlink" Target="https://www.ecfr.gov/current/title-2/part-200" TargetMode="External"/><Relationship Id="rId15" Type="http://schemas.openxmlformats.org/officeDocument/2006/relationships/hyperlink" Target="https://adeca.alabama.gov/wp-content/uploads/Chapter-06-Labor-Standards-and-Contract-Compliance.doc" TargetMode="External"/><Relationship Id="rId23" Type="http://schemas.openxmlformats.org/officeDocument/2006/relationships/hyperlink" Target="http://www.adeca.alabama.gov" TargetMode="External"/><Relationship Id="rId28" Type="http://schemas.openxmlformats.org/officeDocument/2006/relationships/hyperlink" Target="https://adeca.alabama.gov/wp-content/uploads/Notice-of-Start-of-Construction.doc" TargetMode="External"/><Relationship Id="rId36" Type="http://schemas.openxmlformats.org/officeDocument/2006/relationships/hyperlink" Target="https://adeca.alabama.gov/cdbg/cdbg-policy-letters/" TargetMode="External"/><Relationship Id="rId10" Type="http://schemas.openxmlformats.org/officeDocument/2006/relationships/hyperlink" Target="https://adeca.alabama.gov/wp-content/uploads/Chapter-01-Program-Management.doc" TargetMode="External"/><Relationship Id="rId19" Type="http://schemas.openxmlformats.org/officeDocument/2006/relationships/hyperlink" Target="https://adeca.alabama.gov/wp-content/uploads/Chapter-10-Audit.doc" TargetMode="External"/><Relationship Id="rId31" Type="http://schemas.openxmlformats.org/officeDocument/2006/relationships/hyperlink" Target="https://adeca.alabama.gov/cdbg/letter-of-conditional-commitmen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eca.alabama.gov/cdbg/cdbg-management-and-implementation-manual/" TargetMode="External"/><Relationship Id="rId14" Type="http://schemas.openxmlformats.org/officeDocument/2006/relationships/hyperlink" Target="https://adeca.alabama.gov/wp-content/uploads/Chapter-05-Civil-Rights.doc" TargetMode="External"/><Relationship Id="rId22" Type="http://schemas.openxmlformats.org/officeDocument/2006/relationships/hyperlink" Target="https://adeca.alabama.gov/wp-content/uploads/Chapter-13-Compliance-Checklist.pdf" TargetMode="External"/><Relationship Id="rId27" Type="http://schemas.openxmlformats.org/officeDocument/2006/relationships/hyperlink" Target="https://adeca.alabama.gov/wp-content/uploads/Policy-Letter-17-Timely-start-up.pdf" TargetMode="External"/><Relationship Id="rId30" Type="http://schemas.openxmlformats.org/officeDocument/2006/relationships/hyperlink" Target="http://www.adeca.alabama.gov" TargetMode="External"/><Relationship Id="rId35" Type="http://schemas.openxmlformats.org/officeDocument/2006/relationships/hyperlink" Target="http://www.adeca.alabama.gov" TargetMode="External"/><Relationship Id="rId43" Type="http://schemas.openxmlformats.org/officeDocument/2006/relationships/footer" Target="footer1.xml"/><Relationship Id="rId8" Type="http://schemas.openxmlformats.org/officeDocument/2006/relationships/hyperlink" Target="http://www.adeca.alabama.gov" TargetMode="External"/><Relationship Id="rId3" Type="http://schemas.openxmlformats.org/officeDocument/2006/relationships/settings" Target="settings.xml"/><Relationship Id="rId12" Type="http://schemas.openxmlformats.org/officeDocument/2006/relationships/hyperlink" Target="https://adeca.alabama.gov/wp-content/uploads/Chapter-03-Financial-Management.doc" TargetMode="External"/><Relationship Id="rId17" Type="http://schemas.openxmlformats.org/officeDocument/2006/relationships/hyperlink" Target="https://adeca.alabama.gov/wp-content/uploads/Chapter-08-Real-Property-Acquisition.doc" TargetMode="External"/><Relationship Id="rId25" Type="http://schemas.openxmlformats.org/officeDocument/2006/relationships/hyperlink" Target="https://adeca.alabama.gov/wp-content/uploads/Policy-Letter-17-Timely-start-up.pdf" TargetMode="External"/><Relationship Id="rId33" Type="http://schemas.openxmlformats.org/officeDocument/2006/relationships/hyperlink" Target="https://www.govinfo.gov/content/pkg/FR-2022-02-03/pdf/2022-02209.pdf" TargetMode="External"/><Relationship Id="rId38" Type="http://schemas.openxmlformats.org/officeDocument/2006/relationships/hyperlink" Target="http://www.adeca.alabama.gov" TargetMode="External"/><Relationship Id="rId46" Type="http://schemas.openxmlformats.org/officeDocument/2006/relationships/customXml" Target="../customXml/item1.xml"/><Relationship Id="rId20" Type="http://schemas.openxmlformats.org/officeDocument/2006/relationships/hyperlink" Target="https://adeca.alabama.gov/wp-content/uploads/Chapter-11-Close-Out.doc" TargetMode="External"/><Relationship Id="rId41" Type="http://schemas.openxmlformats.org/officeDocument/2006/relationships/hyperlink" Target="http://www.adeca.alaba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4B1A0F-683C-4D28-B572-B9FE800AA5AF}"/>
</file>

<file path=customXml/itemProps2.xml><?xml version="1.0" encoding="utf-8"?>
<ds:datastoreItem xmlns:ds="http://schemas.openxmlformats.org/officeDocument/2006/customXml" ds:itemID="{886BE5B3-4C52-418B-8BAF-2186DDF96095}"/>
</file>

<file path=docProps/app.xml><?xml version="1.0" encoding="utf-8"?>
<Properties xmlns="http://schemas.openxmlformats.org/officeDocument/2006/extended-properties" xmlns:vt="http://schemas.openxmlformats.org/officeDocument/2006/docPropsVTypes">
  <Template>Normal</Template>
  <TotalTime>2</TotalTime>
  <Pages>49</Pages>
  <Words>15237</Words>
  <Characters>86853</Characters>
  <Application>Microsoft Office Word</Application>
  <DocSecurity>0</DocSecurity>
  <Lines>723</Lines>
  <Paragraphs>203</Paragraphs>
  <ScaleCrop>false</ScaleCrop>
  <Company/>
  <LinksUpToDate>false</LinksUpToDate>
  <CharactersWithSpaces>101887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1</cp:revision>
  <dcterms:created xsi:type="dcterms:W3CDTF">2022-11-22T15:14:00Z</dcterms:created>
  <dcterms:modified xsi:type="dcterms:W3CDTF">2022-11-22T15:16:00Z</dcterms:modified>
</cp:coreProperties>
</file>