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41DA" w14:textId="074CBCC2" w:rsidR="00E15147" w:rsidRPr="0064406E" w:rsidRDefault="00E15147" w:rsidP="00FA1B5A">
      <w:pPr>
        <w:pStyle w:val="Heading1"/>
        <w:spacing w:after="240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64406E">
        <w:rPr>
          <w:rFonts w:asciiTheme="majorHAnsi" w:hAnsiTheme="majorHAnsi" w:cstheme="majorHAnsi"/>
          <w:b/>
          <w:bCs/>
          <w:caps/>
          <w:sz w:val="28"/>
          <w:szCs w:val="28"/>
        </w:rPr>
        <w:t>SEP Grant Application Rating Criteria</w:t>
      </w:r>
    </w:p>
    <w:tbl>
      <w:tblPr>
        <w:tblW w:w="1008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47"/>
        <w:gridCol w:w="720"/>
        <w:gridCol w:w="643"/>
        <w:gridCol w:w="2700"/>
        <w:gridCol w:w="90"/>
        <w:gridCol w:w="720"/>
        <w:gridCol w:w="360"/>
        <w:gridCol w:w="180"/>
        <w:gridCol w:w="810"/>
        <w:gridCol w:w="810"/>
      </w:tblGrid>
      <w:tr w:rsidR="00A23DC1" w:rsidRPr="003441F4" w14:paraId="668617CB" w14:textId="77777777" w:rsidTr="00A23DC1">
        <w:trPr>
          <w:trHeight w:val="360"/>
        </w:trPr>
        <w:tc>
          <w:tcPr>
            <w:tcW w:w="11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E674F1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Category:</w:t>
            </w:r>
          </w:p>
        </w:tc>
        <w:tc>
          <w:tcPr>
            <w:tcW w:w="60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2104FC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Energy-Efficient Retrofits of Local Governments, K-12 Schools, and Non-Profit Organizations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C923AC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Reviewer: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A3528" w14:textId="6B55C197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/>
                  <w:exitMacro w:val="UpdateAllFields"/>
                  <w:textInput>
                    <w:maxLength w:val="3"/>
                    <w:format w:val="UPPERCASE"/>
                  </w:textInput>
                </w:ffData>
              </w:fldChar>
            </w:r>
            <w:bookmarkStart w:id="0" w:name="Text3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0"/>
          </w:p>
        </w:tc>
      </w:tr>
      <w:tr w:rsidR="00E15147" w:rsidRPr="003441F4" w14:paraId="2F51B8EC" w14:textId="77777777" w:rsidTr="00A23DC1">
        <w:trPr>
          <w:trHeight w:val="305"/>
        </w:trPr>
        <w:tc>
          <w:tcPr>
            <w:tcW w:w="11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BC5E6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Applicant: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F3EBC3" w14:textId="5610DEA6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5"/>
                  <w:enabled/>
                  <w:calcOnExit/>
                  <w:exitMacro w:val="UpdateAllFields"/>
                  <w:textInput/>
                </w:ffData>
              </w:fldChar>
            </w:r>
            <w:bookmarkStart w:id="1" w:name="Text5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08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A85E33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Date: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329383" w14:textId="5C663108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4"/>
                  <w:enabled/>
                  <w:calcOnExit/>
                  <w:exitMacro w:val="UpdateAllFields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4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2"/>
          </w:p>
        </w:tc>
      </w:tr>
      <w:tr w:rsidR="00A02978" w:rsidRPr="003441F4" w14:paraId="5D6D237E" w14:textId="77777777" w:rsidTr="00A23DC1">
        <w:trPr>
          <w:trHeight w:val="315"/>
        </w:trPr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2FEF47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Requested Award Amount:</w:t>
            </w:r>
          </w:p>
        </w:tc>
        <w:tc>
          <w:tcPr>
            <w:tcW w:w="1710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FB7233" w14:textId="3EA15706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$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6"/>
                  <w:enabled/>
                  <w:calcOnExit/>
                  <w:exitMacro w:val="UpdateAllFields"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Text6"/>
            <w:r w:rsidR="007A15B8"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58EEA9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Proposed Match Amount:</w:t>
            </w:r>
          </w:p>
        </w:tc>
        <w:tc>
          <w:tcPr>
            <w:tcW w:w="2970" w:type="dxa"/>
            <w:gridSpan w:val="6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C8A4F4" w14:textId="698BA1BA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$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format w:val="#,##0.00"/>
                  </w:textInput>
                </w:ffData>
              </w:fldCha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DE4E01" w:rsidRPr="003441F4" w14:paraId="11DB847E" w14:textId="77777777" w:rsidTr="00A23DC1">
        <w:trPr>
          <w:trHeight w:val="267"/>
        </w:trPr>
        <w:tc>
          <w:tcPr>
            <w:tcW w:w="720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EE62F2" w14:textId="77777777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Budget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(25 possible points)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56B595" w14:textId="77777777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80DC8A" w14:textId="77777777" w:rsidR="00147011" w:rsidRPr="00043067" w:rsidRDefault="00147011" w:rsidP="00546E0B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</w:pPr>
            <w:r w:rsidRPr="00043067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Points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995195" w14:textId="77777777" w:rsidR="00147011" w:rsidRPr="00043067" w:rsidRDefault="00147011" w:rsidP="00546E0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</w:pPr>
            <w:r w:rsidRPr="00043067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Score</w:t>
            </w:r>
          </w:p>
        </w:tc>
      </w:tr>
      <w:tr w:rsidR="00546E0B" w:rsidRPr="003441F4" w14:paraId="3EB57C21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2E3A65" w14:textId="520798F4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Expenses are included in the appropriate categories and are reasonable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83059D" w14:textId="044D1845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7B3877" w14:textId="5C611E36" w:rsidR="00546E0B" w:rsidRPr="003441F4" w:rsidRDefault="00CA3F49" w:rsidP="00FA1B5A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3224AB" w14:textId="18A282E5" w:rsidR="00546E0B" w:rsidRPr="003441F4" w:rsidRDefault="003D2EA1" w:rsidP="00FA1B5A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2A692083" w14:textId="77777777" w:rsidTr="00A23DC1">
        <w:trPr>
          <w:trHeight w:val="18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432F0B" w14:textId="656CD093" w:rsidR="00546E0B" w:rsidRPr="003441F4" w:rsidRDefault="00A02978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Matching contribution</w:t>
            </w:r>
            <w:r w:rsidR="00546E0B" w:rsidRPr="003441F4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above the 20% match requirement</w:t>
            </w:r>
            <w:r w:rsidR="00546E0B" w:rsidRPr="003441F4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70A125" w14:textId="77777777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1% = 1 pt.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E2F4B6" w14:textId="2A177E7D" w:rsidR="00546E0B" w:rsidRPr="003441F4" w:rsidRDefault="00CA3F49" w:rsidP="00FA1B5A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D2D603" w14:textId="48B4F1A4" w:rsidR="00546E0B" w:rsidRPr="003441F4" w:rsidRDefault="003D2EA1" w:rsidP="00FA1B5A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380329" w:rsidRPr="003441F4" w14:paraId="45900EC8" w14:textId="77777777" w:rsidTr="00A23DC1">
        <w:trPr>
          <w:trHeight w:val="18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C89CA6" w14:textId="77777777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Risk Assessment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(15 possible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E4747" w14:textId="77777777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712066" w14:textId="7AFF4E40" w:rsidR="00147011" w:rsidRPr="00A02978" w:rsidRDefault="00CA3F49" w:rsidP="00043067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 w:rsidRPr="00A02978"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F4A5F8" w14:textId="78DB6FC5" w:rsidR="00147011" w:rsidRPr="00A02978" w:rsidRDefault="00A02978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 w:rsidRPr="00A02978"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546E0B" w:rsidRPr="003441F4" w14:paraId="629270DB" w14:textId="77777777" w:rsidTr="00A23DC1">
        <w:trPr>
          <w:trHeight w:val="360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E603CE" w14:textId="4C251852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Classification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2CD239" w14:textId="77AE0B1C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Score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35BDC" w14:textId="530FAB85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Classification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C364FD" w14:textId="1B33FA57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Score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0618E1" w14:textId="77777777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F5107B" w14:textId="4AB0870F" w:rsidR="00546E0B" w:rsidRPr="003441F4" w:rsidRDefault="00CA3F49" w:rsidP="006346F6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8626FD" w14:textId="029978C3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D7C45" w:rsidRPr="003441F4" w14:paraId="130ED911" w14:textId="77777777" w:rsidTr="00A23DC1">
        <w:trPr>
          <w:trHeight w:val="215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4269F" w14:textId="2A1AC599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Excellent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0 – 5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4A8B56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15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D03975" w14:textId="4D16103C" w:rsidR="005D7C45" w:rsidRPr="003441F4" w:rsidRDefault="005D7C45" w:rsidP="00147011">
            <w:pPr>
              <w:widowControl w:val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Moderate Risk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16 - 20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927D3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6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A8657F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DBFF67" w14:textId="64C8154E" w:rsidR="005D7C45" w:rsidRPr="00CA3F49" w:rsidRDefault="00CA3F49" w:rsidP="00147011">
            <w:pPr>
              <w:widowControl w:val="0"/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CA3F49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81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B9C031" w14:textId="66A62658" w:rsidR="005D7C45" w:rsidRPr="003441F4" w:rsidRDefault="00CA3F49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CA3F49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0</w:t>
            </w:r>
          </w:p>
        </w:tc>
      </w:tr>
      <w:tr w:rsidR="005D7C45" w:rsidRPr="003441F4" w14:paraId="74188560" w14:textId="77777777" w:rsidTr="00A23DC1">
        <w:trPr>
          <w:trHeight w:val="152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1AAE81" w14:textId="3236AD4B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Good Standing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6 - 10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A5514D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12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2CA08F" w14:textId="4196A451" w:rsidR="005D7C45" w:rsidRPr="003441F4" w:rsidRDefault="005D7C45" w:rsidP="00147011">
            <w:pPr>
              <w:widowControl w:val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High Risk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≥ 21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186086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D07BDF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5429AC0" w14:textId="3965DCB2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43BC59A" w14:textId="30C94AAD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D7C45" w:rsidRPr="003441F4" w14:paraId="6CB57940" w14:textId="77777777" w:rsidTr="00A23DC1">
        <w:trPr>
          <w:trHeight w:val="170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D5E437" w14:textId="52851B41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Average Risk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11 - 15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10F2F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9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D06BFE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Not submitted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CBDB05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0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780509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3F0C56" w14:textId="0B7B0B95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E3073" w14:textId="0445A7B2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E4E01" w:rsidRPr="003441F4" w14:paraId="4D5BB3F6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29761A" w14:textId="7A98A14B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Project Detail and Energy Savings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</w:t>
            </w:r>
            <w:r w:rsidR="00A02978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4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5 possible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A490B2" w14:textId="45A32A8B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4FE0EC" w14:textId="71AC295D" w:rsidR="00147011" w:rsidRPr="00A02978" w:rsidRDefault="00A02978" w:rsidP="00380329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74728F" w14:textId="6584D89E" w:rsidR="00147011" w:rsidRPr="00A02978" w:rsidRDefault="00A02978" w:rsidP="00380329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546E0B" w:rsidRPr="003441F4" w14:paraId="01874988" w14:textId="77777777" w:rsidTr="00A23DC1">
        <w:trPr>
          <w:trHeight w:val="287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C5454E" w14:textId="2B07636A" w:rsidR="00546E0B" w:rsidRPr="003441F4" w:rsidRDefault="00D87282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 valid description of the project was provided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009A6D" w14:textId="31BD09A5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31204F" w14:textId="5CA6528A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B1794D" w14:textId="0FE0A6B8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2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4" w:name="Text2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4"/>
          </w:p>
        </w:tc>
      </w:tr>
      <w:tr w:rsidR="00CA3F49" w:rsidRPr="003441F4" w14:paraId="4D160E41" w14:textId="77777777" w:rsidTr="00A23DC1">
        <w:trPr>
          <w:trHeight w:val="21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942E51" w14:textId="6A94E3B6" w:rsidR="00CA3F49" w:rsidRPr="003441F4" w:rsidRDefault="00CA3F49" w:rsidP="00CA3F49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Does the project reduce energy consumption?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C1D1B0" w14:textId="4D221A45" w:rsidR="00CA3F49" w:rsidRPr="003441F4" w:rsidRDefault="00CA3F49" w:rsidP="00CA3F49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9614DF" w14:textId="4BA027BF" w:rsidR="00CA3F49" w:rsidRPr="003441F4" w:rsidRDefault="00A02978" w:rsidP="00CA3F49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AB70DF" w14:textId="2B2E9403" w:rsidR="00CA3F49" w:rsidRDefault="003D2EA1" w:rsidP="00CA3F49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2568413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BE767D" w14:textId="68EEA95C" w:rsidR="00546E0B" w:rsidRPr="003441F4" w:rsidRDefault="00D87282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Wer</w:t>
            </w:r>
            <w:r w:rsidR="00F15F3A">
              <w:rPr>
                <w:rFonts w:asciiTheme="majorHAnsi" w:hAnsiTheme="majorHAnsi" w:cstheme="majorHAnsi"/>
                <w:sz w:val="23"/>
                <w:szCs w:val="23"/>
              </w:rPr>
              <w:t>e</w:t>
            </w:r>
            <w:r w:rsidR="00546E0B"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the qualifications and experience of the applicant provided?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D499C3" w14:textId="749CAF08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1BAD74" w14:textId="6B33ECFE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D9E5EE" w14:textId="1F70E8A5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9CB7198" w14:textId="77777777" w:rsidTr="00A23DC1">
        <w:trPr>
          <w:trHeight w:val="27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FFD2B" w14:textId="327A004D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Is the </w:t>
            </w:r>
            <w:r w:rsidR="00FB51F3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pplicant committed to energy-related activity outside of project?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2018E4" w14:textId="74BC7C54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679423" w14:textId="25851C13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ABAC1" w14:textId="2952F5BA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75DA24B2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A6EC95" w14:textId="0F6433B7" w:rsidR="00546E0B" w:rsidRPr="003441F4" w:rsidRDefault="00546E0B" w:rsidP="00043067">
            <w:pPr>
              <w:widowControl w:val="0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Does the Project Plan provide deliverables for completion during the grant period?  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>(October 1, 202</w:t>
            </w:r>
            <w:r w:rsidR="0052123B">
              <w:rPr>
                <w:rFonts w:asciiTheme="majorHAnsi" w:hAnsiTheme="majorHAnsi" w:cstheme="majorHAnsi"/>
                <w:i/>
                <w:sz w:val="23"/>
                <w:szCs w:val="23"/>
              </w:rPr>
              <w:t>1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– </w:t>
            </w:r>
            <w:r w:rsidR="0052123B">
              <w:rPr>
                <w:rFonts w:asciiTheme="majorHAnsi" w:hAnsiTheme="majorHAnsi" w:cstheme="majorHAnsi"/>
                <w:i/>
                <w:sz w:val="23"/>
                <w:szCs w:val="23"/>
              </w:rPr>
              <w:t>August 1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>, 202</w:t>
            </w:r>
            <w:r w:rsidR="0052123B">
              <w:rPr>
                <w:rFonts w:asciiTheme="majorHAnsi" w:hAnsiTheme="majorHAnsi" w:cstheme="majorHAnsi"/>
                <w:i/>
                <w:sz w:val="23"/>
                <w:szCs w:val="23"/>
              </w:rPr>
              <w:t>2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059E" w14:textId="1262DA6F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17680C" w14:textId="5AAB53F4" w:rsidR="00546E0B" w:rsidRPr="003441F4" w:rsidRDefault="00A02978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FF728C" w14:textId="7B8477D0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6993F97F" w14:textId="77777777" w:rsidTr="0064406E">
        <w:trPr>
          <w:trHeight w:val="206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95666E" w14:textId="473E1002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Are details of each eligible retrofit provided?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87769C" w14:textId="3F605390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DE00B0" w14:textId="38DCD3B7" w:rsidR="00546E0B" w:rsidRPr="003441F4" w:rsidRDefault="00A23DC1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CD1463" w14:textId="5C163956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942B35"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0D8934F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77F4F" w14:textId="1CF5BA95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Do the Energy Savings Calculations verify the savings and payback calculations for each retrofit?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FBBE1D" w14:textId="58CC06B0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90BCC" w14:textId="486C1C56" w:rsidR="00546E0B" w:rsidRPr="003441F4" w:rsidRDefault="00A23DC1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6397F" w14:textId="4E5C33D1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3441F4" w14:paraId="2C803DD5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C97214" w14:textId="4DBD22B6" w:rsidR="00043067" w:rsidRPr="003441F4" w:rsidRDefault="00043067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Certifications (</w:t>
            </w:r>
            <w:r w:rsidR="00A23DC1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1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5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A5516" w14:textId="77777777" w:rsidR="00043067" w:rsidRPr="003441F4" w:rsidRDefault="00043067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0F1584" w14:textId="32B7BC12" w:rsidR="00043067" w:rsidRPr="00A02978" w:rsidRDefault="00CA3F49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</w:pPr>
            <w:r w:rsidRPr="00A02978"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B951B4" w14:textId="627AACF2" w:rsidR="00043067" w:rsidRPr="00A02978" w:rsidRDefault="00A02978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043067" w:rsidRPr="00043067" w14:paraId="3CB95485" w14:textId="77777777" w:rsidTr="0064406E">
        <w:trPr>
          <w:trHeight w:val="53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313BFA" w14:textId="23165781" w:rsidR="00043067" w:rsidRPr="00043067" w:rsidRDefault="00043067" w:rsidP="00043067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>The requested SEP award amount</w:t>
            </w:r>
            <w:r w:rsidR="00A23DC1" w:rsidRPr="00910F2F">
              <w:rPr>
                <w:rFonts w:asciiTheme="majorHAnsi" w:hAnsiTheme="majorHAnsi" w:cstheme="majorHAnsi"/>
                <w:sz w:val="23"/>
                <w:szCs w:val="23"/>
              </w:rPr>
              <w:t>, matching contribution and type, and total project cost</w:t>
            </w: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 xml:space="preserve"> is listed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D6BAB6" w14:textId="7FAE8510" w:rsidR="00043067" w:rsidRPr="00043067" w:rsidRDefault="00043067" w:rsidP="00043067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C5D09A" w14:textId="23062E37" w:rsidR="00043067" w:rsidRPr="00043067" w:rsidRDefault="00A23DC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080C9" w14:textId="2D667D98" w:rsidR="00043067" w:rsidRPr="00043067" w:rsidRDefault="003D2EA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043067" w14:paraId="38EF5D24" w14:textId="77777777" w:rsidTr="0064406E">
        <w:trPr>
          <w:trHeight w:val="8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F4C665" w14:textId="4A29E8F6" w:rsidR="00043067" w:rsidRPr="00910F2F" w:rsidRDefault="00043067" w:rsidP="00043067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>Certification is signed by an authorized signatory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6BD1BB" w14:textId="05FE5D7A" w:rsidR="00043067" w:rsidRPr="00043067" w:rsidRDefault="00043067" w:rsidP="00043067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</w:r>
            <w:r w:rsidR="00942B35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9BFE3" w14:textId="3F96D8F0" w:rsidR="00043067" w:rsidRPr="00043067" w:rsidRDefault="00CA3F49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232FD9" w14:textId="4F4F452B" w:rsidR="00043067" w:rsidRPr="00043067" w:rsidRDefault="003D2EA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043067" w14:paraId="64758778" w14:textId="77777777" w:rsidTr="0064406E">
        <w:trPr>
          <w:trHeight w:val="98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511939" w14:textId="1A5DB2A7" w:rsidR="00043067" w:rsidRPr="003441F4" w:rsidRDefault="00043067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sz w:val="23"/>
                <w:szCs w:val="23"/>
              </w:rPr>
              <w:t>Total Points: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41835C" w14:textId="5D124912" w:rsidR="00043067" w:rsidRDefault="00CA3F49" w:rsidP="00043067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instrText xml:space="preserve"> =SUM(ABOVE) \# "0" </w:instrText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separate"/>
            </w:r>
            <w:r w:rsidR="00942B35">
              <w:rPr>
                <w:rFonts w:asciiTheme="majorHAnsi" w:hAnsiTheme="majorHAnsi" w:cstheme="majorHAnsi"/>
                <w:b/>
                <w:noProof/>
                <w:sz w:val="23"/>
                <w:szCs w:val="23"/>
                <w:u w:val="single"/>
              </w:rPr>
              <w:t>100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595098" w14:textId="597001D1" w:rsidR="00043067" w:rsidRDefault="00043067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/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=SUM(ABOVE) \# "0"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942B35"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78948F4B" w14:textId="77777777" w:rsidTr="0064406E">
        <w:trPr>
          <w:trHeight w:val="207"/>
        </w:trPr>
        <w:tc>
          <w:tcPr>
            <w:tcW w:w="846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1F4FBF" w14:textId="77777777" w:rsidR="00546E0B" w:rsidRPr="003441F4" w:rsidRDefault="00546E0B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NOTES: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4322A3" w14:textId="77777777" w:rsidR="00546E0B" w:rsidRPr="003441F4" w:rsidRDefault="00546E0B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46E0B" w:rsidRPr="003441F4" w14:paraId="27CDF0C4" w14:textId="77777777" w:rsidTr="0064406E">
        <w:trPr>
          <w:trHeight w:val="224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B04EDB" w14:textId="17A9E76D" w:rsidR="00546E0B" w:rsidRPr="003441F4" w:rsidRDefault="007A15B8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1"/>
                  <w:enabled/>
                  <w:calcOnExit/>
                  <w:exitMacro w:val="UpdateAllFields"/>
                  <w:textInput/>
                </w:ffData>
              </w:fldChar>
            </w:r>
            <w:bookmarkStart w:id="5" w:name="Text1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5"/>
          </w:p>
        </w:tc>
      </w:tr>
      <w:tr w:rsidR="00546E0B" w:rsidRPr="003441F4" w14:paraId="212F6595" w14:textId="77777777" w:rsidTr="0064406E">
        <w:trPr>
          <w:trHeight w:val="152"/>
        </w:trPr>
        <w:tc>
          <w:tcPr>
            <w:tcW w:w="1008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5A6203C" w14:textId="77777777" w:rsidR="00546E0B" w:rsidRPr="003441F4" w:rsidRDefault="00546E0B" w:rsidP="00A21FE2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*The Energy Division has the right to reject incomplete applications without review*</w:t>
            </w:r>
          </w:p>
        </w:tc>
      </w:tr>
    </w:tbl>
    <w:p w14:paraId="33FE0EC6" w14:textId="77777777" w:rsidR="00CB5D23" w:rsidRPr="003441F4" w:rsidRDefault="00CB5D23" w:rsidP="0064406E">
      <w:pPr>
        <w:rPr>
          <w:rFonts w:asciiTheme="majorHAnsi" w:hAnsiTheme="majorHAnsi" w:cstheme="majorHAnsi"/>
          <w:sz w:val="23"/>
          <w:szCs w:val="23"/>
        </w:rPr>
      </w:pPr>
    </w:p>
    <w:sectPr w:rsidR="00CB5D23" w:rsidRPr="003441F4" w:rsidSect="0064406E">
      <w:endnotePr>
        <w:numFmt w:val="decimal"/>
      </w:endnotePr>
      <w:pgSz w:w="12240" w:h="15840" w:code="1"/>
      <w:pgMar w:top="1080" w:right="1080" w:bottom="864" w:left="1080" w:header="432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47"/>
    <w:rsid w:val="00043067"/>
    <w:rsid w:val="000645A7"/>
    <w:rsid w:val="00147011"/>
    <w:rsid w:val="00187B1B"/>
    <w:rsid w:val="001C75A7"/>
    <w:rsid w:val="002C4EDC"/>
    <w:rsid w:val="00327F55"/>
    <w:rsid w:val="003441F4"/>
    <w:rsid w:val="00380329"/>
    <w:rsid w:val="003D2EA1"/>
    <w:rsid w:val="004E1FEB"/>
    <w:rsid w:val="0052123B"/>
    <w:rsid w:val="00543BFA"/>
    <w:rsid w:val="00546E0B"/>
    <w:rsid w:val="005D7C45"/>
    <w:rsid w:val="00633FE7"/>
    <w:rsid w:val="006346F6"/>
    <w:rsid w:val="0064406E"/>
    <w:rsid w:val="00647488"/>
    <w:rsid w:val="00762767"/>
    <w:rsid w:val="007A15B8"/>
    <w:rsid w:val="00842244"/>
    <w:rsid w:val="00910F2F"/>
    <w:rsid w:val="00942B35"/>
    <w:rsid w:val="009805C7"/>
    <w:rsid w:val="00980C3E"/>
    <w:rsid w:val="00A02978"/>
    <w:rsid w:val="00A23DC1"/>
    <w:rsid w:val="00AD6922"/>
    <w:rsid w:val="00C011D8"/>
    <w:rsid w:val="00C92CB8"/>
    <w:rsid w:val="00CA3F49"/>
    <w:rsid w:val="00CB5D23"/>
    <w:rsid w:val="00D448ED"/>
    <w:rsid w:val="00D8393A"/>
    <w:rsid w:val="00D87282"/>
    <w:rsid w:val="00D9227B"/>
    <w:rsid w:val="00DE4E01"/>
    <w:rsid w:val="00E15147"/>
    <w:rsid w:val="00E829E1"/>
    <w:rsid w:val="00E946B7"/>
    <w:rsid w:val="00F15F3A"/>
    <w:rsid w:val="00F25B2D"/>
    <w:rsid w:val="00F87553"/>
    <w:rsid w:val="00FA1B5A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10EB"/>
  <w15:chartTrackingRefBased/>
  <w15:docId w15:val="{864935D8-9E43-4B80-B0C2-3E7F1E8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5147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147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5147"/>
    <w:pPr>
      <w:ind w:left="720"/>
      <w:contextualSpacing/>
    </w:pPr>
  </w:style>
  <w:style w:type="table" w:styleId="TableGrid">
    <w:name w:val="Table Grid"/>
    <w:basedOn w:val="TableNormal"/>
    <w:uiPriority w:val="39"/>
    <w:rsid w:val="0054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67449-8796-49e4-8d61-964a215ef526">ADECA-765967496-211219</_dlc_DocId>
    <_dlc_DocIdUrl xmlns="e6067449-8796-49e4-8d61-964a215ef526">
      <Url>https://alabamagov.sharepoint.com/sites/adeca/office/energy/energyteam/_layouts/15/DocIdRedir.aspx?ID=ADECA-765967496-211219</Url>
      <Description>ADECA-765967496-211219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2046-B366-4193-9B33-A514F9795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7B2A0-7EBA-4029-811C-4FB76ED096F1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3.xml><?xml version="1.0" encoding="utf-8"?>
<ds:datastoreItem xmlns:ds="http://schemas.openxmlformats.org/officeDocument/2006/customXml" ds:itemID="{26EB796D-D306-4853-8390-09884348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6f17589d-a67f-4cb7-866e-a7007bb45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76064-A8D0-4A38-8F95-76E06E5D8E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DF1C22-8E96-4B44-937C-DBD036E6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Elizabeth</dc:creator>
  <cp:keywords/>
  <dc:description/>
  <cp:lastModifiedBy>Frost, Karl</cp:lastModifiedBy>
  <cp:revision>25</cp:revision>
  <cp:lastPrinted>2020-06-22T21:23:00Z</cp:lastPrinted>
  <dcterms:created xsi:type="dcterms:W3CDTF">2020-05-29T19:09:00Z</dcterms:created>
  <dcterms:modified xsi:type="dcterms:W3CDTF">2021-05-25T18:40:00Z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0x010100E48DFD8D77D6874FA427370912AF2C34</vt:lpwstr>
  </property>
  <property fmtid="{D5CDD505-2E9C-101B-9397-08002B2CF9AE}" pid="3" name="_dlc_DocIdItemGuid">
    <vt:lpwstr>d1a5fee3-9f8c-46e6-a5c8-efc8fd995fc3</vt:lpwstr>
  </property>
</Properties>
</file>