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A129" w14:textId="77777777" w:rsidR="00F71B53" w:rsidRPr="00B51723" w:rsidRDefault="00F71B53" w:rsidP="00B51723"/>
    <w:p w14:paraId="0F2F59A5" w14:textId="77777777" w:rsidR="00F71B53" w:rsidRPr="00B51723" w:rsidRDefault="00F71B53" w:rsidP="00B51723"/>
    <w:p w14:paraId="268EC7D0" w14:textId="20C2F400" w:rsidR="007A546D" w:rsidRPr="00AB59A3" w:rsidRDefault="006F38E7" w:rsidP="007A546D">
      <w:pPr>
        <w:jc w:val="center"/>
        <w:rPr>
          <w:sz w:val="40"/>
          <w:szCs w:val="40"/>
        </w:rPr>
      </w:pPr>
      <w:r w:rsidRPr="00AB59A3">
        <w:rPr>
          <w:sz w:val="40"/>
          <w:szCs w:val="40"/>
        </w:rPr>
        <w:t xml:space="preserve">Alabama Statewide </w:t>
      </w:r>
      <w:r w:rsidR="00A73120" w:rsidRPr="00AB59A3">
        <w:rPr>
          <w:sz w:val="40"/>
          <w:szCs w:val="40"/>
        </w:rPr>
        <w:t xml:space="preserve">Middle-Mile </w:t>
      </w:r>
      <w:r w:rsidRPr="00AB59A3">
        <w:rPr>
          <w:sz w:val="40"/>
          <w:szCs w:val="40"/>
        </w:rPr>
        <w:t xml:space="preserve">Network </w:t>
      </w:r>
    </w:p>
    <w:p w14:paraId="4E944B3B" w14:textId="55C55E4D" w:rsidR="000D7009" w:rsidRDefault="006F38E7" w:rsidP="00B51723">
      <w:pPr>
        <w:jc w:val="center"/>
        <w:rPr>
          <w:sz w:val="40"/>
          <w:szCs w:val="40"/>
        </w:rPr>
      </w:pPr>
      <w:r w:rsidRPr="00B51723">
        <w:rPr>
          <w:sz w:val="40"/>
          <w:szCs w:val="40"/>
        </w:rPr>
        <w:t>Grant Application</w:t>
      </w:r>
      <w:r w:rsidR="006B4918">
        <w:rPr>
          <w:sz w:val="40"/>
          <w:szCs w:val="40"/>
        </w:rPr>
        <w:t xml:space="preserve"> and Guide</w:t>
      </w:r>
    </w:p>
    <w:p w14:paraId="0FBF8DA3" w14:textId="7AD466F7" w:rsidR="007843CA" w:rsidRPr="00B51723" w:rsidRDefault="007843CA" w:rsidP="00B51723">
      <w:pPr>
        <w:jc w:val="center"/>
        <w:rPr>
          <w:sz w:val="40"/>
          <w:szCs w:val="40"/>
        </w:rPr>
      </w:pPr>
      <w:r>
        <w:rPr>
          <w:sz w:val="40"/>
          <w:szCs w:val="40"/>
        </w:rPr>
        <w:t>April 2022</w:t>
      </w:r>
    </w:p>
    <w:p w14:paraId="2A16FA04" w14:textId="4B35DBF4" w:rsidR="000D7009" w:rsidRDefault="000D7009" w:rsidP="00B51723">
      <w:pPr>
        <w:rPr>
          <w:sz w:val="28"/>
          <w:szCs w:val="28"/>
        </w:rPr>
      </w:pPr>
    </w:p>
    <w:p w14:paraId="6C440577" w14:textId="02821331" w:rsidR="00A970EE" w:rsidRDefault="00A970EE" w:rsidP="00B51723">
      <w:pPr>
        <w:rPr>
          <w:sz w:val="28"/>
          <w:szCs w:val="28"/>
        </w:rPr>
      </w:pPr>
    </w:p>
    <w:p w14:paraId="5326E816" w14:textId="16A2710F" w:rsidR="00A970EE" w:rsidRDefault="00A970EE" w:rsidP="00B51723">
      <w:pPr>
        <w:rPr>
          <w:sz w:val="28"/>
          <w:szCs w:val="28"/>
        </w:rPr>
      </w:pPr>
    </w:p>
    <w:p w14:paraId="70D8077D" w14:textId="77777777" w:rsidR="00A970EE" w:rsidRPr="00B51723" w:rsidRDefault="00A970EE" w:rsidP="00B51723">
      <w:pPr>
        <w:rPr>
          <w:sz w:val="28"/>
          <w:szCs w:val="28"/>
        </w:rPr>
      </w:pPr>
    </w:p>
    <w:p w14:paraId="4E822E4A" w14:textId="77777777" w:rsidR="000D7009" w:rsidRPr="00B51723" w:rsidRDefault="000D7009" w:rsidP="00B51723">
      <w:pPr>
        <w:rPr>
          <w:sz w:val="28"/>
          <w:szCs w:val="28"/>
        </w:rPr>
      </w:pPr>
    </w:p>
    <w:p w14:paraId="7336A79E" w14:textId="550180B5" w:rsidR="00F71B53" w:rsidRPr="00B51723" w:rsidRDefault="00A970EE" w:rsidP="00B51723">
      <w:pPr>
        <w:rPr>
          <w:sz w:val="28"/>
          <w:szCs w:val="28"/>
        </w:rPr>
      </w:pPr>
      <w:r>
        <w:rPr>
          <w:noProof/>
        </w:rPr>
        <w:drawing>
          <wp:inline distT="0" distB="0" distL="0" distR="0" wp14:anchorId="35B37420" wp14:editId="407AB755">
            <wp:extent cx="5934075" cy="20383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12C95754" w14:textId="77777777" w:rsidR="00F71B53" w:rsidRPr="00B51723" w:rsidRDefault="00F71B53" w:rsidP="00B51723">
      <w:pPr>
        <w:rPr>
          <w:sz w:val="28"/>
          <w:szCs w:val="28"/>
        </w:rPr>
      </w:pPr>
    </w:p>
    <w:p w14:paraId="5127FFF7" w14:textId="77777777" w:rsidR="00F71B53" w:rsidRPr="00B51723" w:rsidRDefault="00F71B53" w:rsidP="00B51723">
      <w:pPr>
        <w:rPr>
          <w:sz w:val="28"/>
          <w:szCs w:val="28"/>
        </w:rPr>
      </w:pPr>
    </w:p>
    <w:p w14:paraId="06938764" w14:textId="77777777" w:rsidR="00F71B53" w:rsidRPr="00B51723" w:rsidRDefault="00F71B53" w:rsidP="00B51723"/>
    <w:p w14:paraId="3DE79279" w14:textId="77777777" w:rsidR="00F71B53" w:rsidRPr="00B51723" w:rsidRDefault="00F71B53" w:rsidP="00B51723"/>
    <w:p w14:paraId="77EAFCA7" w14:textId="77777777" w:rsidR="00F71B53" w:rsidRPr="00B51723" w:rsidRDefault="00F71B53" w:rsidP="00B51723"/>
    <w:p w14:paraId="0CEB8490" w14:textId="77777777" w:rsidR="00F71B53" w:rsidRPr="00B51723" w:rsidRDefault="00F71B53" w:rsidP="00B51723"/>
    <w:p w14:paraId="42493F63" w14:textId="77777777" w:rsidR="00F71B53" w:rsidRPr="00B51723" w:rsidRDefault="00F71B53" w:rsidP="00B51723"/>
    <w:p w14:paraId="0F117FDA" w14:textId="77777777" w:rsidR="00F71B53" w:rsidRPr="00B51723" w:rsidRDefault="00F71B53" w:rsidP="00B51723"/>
    <w:p w14:paraId="2D627B3B" w14:textId="77777777" w:rsidR="00F71B53" w:rsidRPr="00B51723" w:rsidRDefault="00F71B53" w:rsidP="00B51723"/>
    <w:p w14:paraId="361E4047" w14:textId="77777777" w:rsidR="00F71B53" w:rsidRPr="00B51723" w:rsidRDefault="00F71B53" w:rsidP="00B51723"/>
    <w:p w14:paraId="4194C653" w14:textId="20836A4E" w:rsidR="00F71B53" w:rsidRPr="004A0F38" w:rsidRDefault="00225B15" w:rsidP="00B51723">
      <w:pPr>
        <w:jc w:val="center"/>
      </w:pPr>
      <w:hyperlink r:id="rId12" w:history="1">
        <w:r w:rsidR="000847DB" w:rsidRPr="00A970EE">
          <w:rPr>
            <w:rStyle w:val="Hyperlink"/>
            <w:rFonts w:eastAsia="Times New Roman" w:cstheme="minorHAnsi"/>
          </w:rPr>
          <w:t>broadband.fund@adeca.alabama.gov</w:t>
        </w:r>
      </w:hyperlink>
    </w:p>
    <w:p w14:paraId="03893287" w14:textId="77777777" w:rsidR="00F71B53" w:rsidRPr="00B51723" w:rsidRDefault="006F38E7" w:rsidP="00B51723">
      <w:r w:rsidRPr="00B51723">
        <w:tab/>
      </w:r>
      <w:r w:rsidRPr="00B51723">
        <w:tab/>
      </w:r>
      <w:r w:rsidRPr="00B51723">
        <w:tab/>
      </w:r>
    </w:p>
    <w:p w14:paraId="41640663" w14:textId="77777777" w:rsidR="00F71B53" w:rsidRPr="00B51723" w:rsidRDefault="006F38E7" w:rsidP="00B51723">
      <w:r w:rsidRPr="00B51723">
        <w:tab/>
      </w:r>
      <w:r w:rsidRPr="00B51723">
        <w:tab/>
      </w:r>
      <w:r w:rsidRPr="00B51723">
        <w:tab/>
      </w:r>
      <w:r w:rsidR="000D7009" w:rsidRPr="00B51723">
        <w:t xml:space="preserve">Street Address: </w:t>
      </w:r>
      <w:r w:rsidRPr="00B51723">
        <w:tab/>
      </w:r>
      <w:r w:rsidR="000D7009" w:rsidRPr="00B51723">
        <w:t>401 Adams Avenue, Suite 5</w:t>
      </w:r>
      <w:r w:rsidR="001B3CF9">
        <w:t>60</w:t>
      </w:r>
      <w:r w:rsidRPr="00B51723">
        <w:t xml:space="preserve"> </w:t>
      </w:r>
    </w:p>
    <w:p w14:paraId="3555D749" w14:textId="77777777" w:rsidR="000D7009" w:rsidRPr="00B51723" w:rsidRDefault="006F38E7" w:rsidP="00B51723">
      <w:r w:rsidRPr="00B51723">
        <w:tab/>
      </w:r>
      <w:r w:rsidRPr="00B51723">
        <w:tab/>
      </w:r>
      <w:r w:rsidRPr="00B51723">
        <w:tab/>
      </w:r>
      <w:r w:rsidRPr="00B51723">
        <w:tab/>
      </w:r>
      <w:r w:rsidRPr="00B51723">
        <w:tab/>
      </w:r>
      <w:r w:rsidRPr="00B51723">
        <w:tab/>
        <w:t>Montgomery, Alabama 36104</w:t>
      </w:r>
      <w:r w:rsidR="001B3CF9">
        <w:t>-4325</w:t>
      </w:r>
      <w:r w:rsidRPr="00B51723">
        <w:t xml:space="preserve">  </w:t>
      </w:r>
    </w:p>
    <w:p w14:paraId="3930E4C3" w14:textId="77777777" w:rsidR="00F71B53" w:rsidRPr="00B51723" w:rsidRDefault="006F38E7" w:rsidP="00B51723">
      <w:r w:rsidRPr="00B51723">
        <w:tab/>
      </w:r>
      <w:r w:rsidRPr="00B51723">
        <w:tab/>
      </w:r>
      <w:r w:rsidRPr="00B51723">
        <w:tab/>
      </w:r>
    </w:p>
    <w:p w14:paraId="23C4CD21" w14:textId="77777777" w:rsidR="00F71B53" w:rsidRPr="00B51723" w:rsidRDefault="006F38E7" w:rsidP="00B51723">
      <w:r w:rsidRPr="00B51723">
        <w:tab/>
      </w:r>
      <w:r w:rsidRPr="00B51723">
        <w:tab/>
      </w:r>
      <w:r w:rsidRPr="00B51723">
        <w:tab/>
      </w:r>
      <w:r w:rsidR="000D7009" w:rsidRPr="00B51723">
        <w:t xml:space="preserve">Mailing Address:  </w:t>
      </w:r>
      <w:r w:rsidRPr="00B51723">
        <w:tab/>
      </w:r>
      <w:r w:rsidR="000D7009" w:rsidRPr="00B51723">
        <w:t xml:space="preserve">Post Office Box 5690 </w:t>
      </w:r>
    </w:p>
    <w:p w14:paraId="4FFE3EFB" w14:textId="77777777" w:rsidR="000D7009" w:rsidRPr="00B51723" w:rsidRDefault="006F38E7" w:rsidP="00B51723">
      <w:pPr>
        <w:rPr>
          <w:sz w:val="28"/>
          <w:szCs w:val="28"/>
        </w:rPr>
      </w:pPr>
      <w:r w:rsidRPr="00B51723">
        <w:tab/>
      </w:r>
      <w:r w:rsidRPr="00B51723">
        <w:tab/>
      </w:r>
      <w:r w:rsidRPr="00B51723">
        <w:tab/>
      </w:r>
      <w:r w:rsidRPr="00B51723">
        <w:tab/>
      </w:r>
      <w:r w:rsidRPr="00B51723">
        <w:tab/>
      </w:r>
      <w:r w:rsidRPr="00B51723">
        <w:tab/>
        <w:t>Montgomery, Alabama 36103-5690</w:t>
      </w:r>
    </w:p>
    <w:p w14:paraId="4200D7DB" w14:textId="7B4F957D" w:rsidR="000D7009" w:rsidRPr="00B51723" w:rsidRDefault="000D7009" w:rsidP="00B51723">
      <w:pPr>
        <w:rPr>
          <w:sz w:val="28"/>
          <w:szCs w:val="28"/>
        </w:rPr>
      </w:pPr>
    </w:p>
    <w:p w14:paraId="43BCC0C9" w14:textId="77777777" w:rsidR="00A970EE" w:rsidRDefault="00A970EE">
      <w:pPr>
        <w:rPr>
          <w:b/>
          <w:sz w:val="22"/>
          <w:szCs w:val="22"/>
        </w:rPr>
      </w:pPr>
      <w:bookmarkStart w:id="0" w:name="_Hlk511804203"/>
      <w:bookmarkStart w:id="1" w:name="_Hlk511916375"/>
      <w:r>
        <w:rPr>
          <w:b/>
          <w:sz w:val="22"/>
          <w:szCs w:val="22"/>
        </w:rPr>
        <w:br w:type="page"/>
      </w:r>
    </w:p>
    <w:p w14:paraId="3565C3ED" w14:textId="0A442E65" w:rsidR="008A73A8" w:rsidRPr="00AB59A3" w:rsidRDefault="006F38E7" w:rsidP="00B51723">
      <w:pPr>
        <w:jc w:val="center"/>
        <w:rPr>
          <w:b/>
          <w:sz w:val="22"/>
          <w:szCs w:val="22"/>
        </w:rPr>
      </w:pPr>
      <w:r w:rsidRPr="00AB59A3">
        <w:rPr>
          <w:b/>
          <w:sz w:val="22"/>
          <w:szCs w:val="22"/>
        </w:rPr>
        <w:lastRenderedPageBreak/>
        <w:t>Alabama</w:t>
      </w:r>
      <w:r w:rsidR="00D60547" w:rsidRPr="00AB59A3">
        <w:rPr>
          <w:b/>
          <w:sz w:val="22"/>
          <w:szCs w:val="22"/>
        </w:rPr>
        <w:t xml:space="preserve"> </w:t>
      </w:r>
      <w:r w:rsidR="00553D50">
        <w:rPr>
          <w:b/>
          <w:sz w:val="22"/>
          <w:szCs w:val="22"/>
        </w:rPr>
        <w:t xml:space="preserve">Statewide </w:t>
      </w:r>
      <w:r w:rsidR="00D45E57" w:rsidRPr="00AB59A3">
        <w:rPr>
          <w:b/>
          <w:sz w:val="22"/>
          <w:szCs w:val="22"/>
        </w:rPr>
        <w:t xml:space="preserve">Middle-Mile Network </w:t>
      </w:r>
    </w:p>
    <w:p w14:paraId="1C1A2CFF" w14:textId="6BFB482E" w:rsidR="00504A60" w:rsidRDefault="007459B6" w:rsidP="00B51723">
      <w:pPr>
        <w:jc w:val="center"/>
        <w:rPr>
          <w:b/>
          <w:sz w:val="22"/>
          <w:szCs w:val="22"/>
        </w:rPr>
      </w:pPr>
      <w:r w:rsidRPr="00AB59A3">
        <w:rPr>
          <w:b/>
          <w:sz w:val="22"/>
          <w:szCs w:val="22"/>
        </w:rPr>
        <w:t>Grant Application</w:t>
      </w:r>
      <w:bookmarkEnd w:id="0"/>
      <w:r w:rsidR="00CD2C29" w:rsidRPr="00AB59A3">
        <w:rPr>
          <w:b/>
          <w:sz w:val="22"/>
          <w:szCs w:val="22"/>
        </w:rPr>
        <w:t xml:space="preserve"> and Guide</w:t>
      </w:r>
    </w:p>
    <w:p w14:paraId="220D0BB7" w14:textId="58D5F144" w:rsidR="004A5A0E" w:rsidRPr="00AB59A3" w:rsidRDefault="004A5A0E" w:rsidP="00B51723">
      <w:pPr>
        <w:jc w:val="center"/>
        <w:rPr>
          <w:b/>
          <w:sz w:val="22"/>
          <w:szCs w:val="22"/>
        </w:rPr>
      </w:pPr>
      <w:r>
        <w:rPr>
          <w:b/>
          <w:sz w:val="22"/>
          <w:szCs w:val="22"/>
        </w:rPr>
        <w:t>April 2022</w:t>
      </w:r>
    </w:p>
    <w:p w14:paraId="333CFA92" w14:textId="77777777" w:rsidR="00D60547" w:rsidRPr="00CE19AD" w:rsidRDefault="00D60547" w:rsidP="00B51723">
      <w:pPr>
        <w:rPr>
          <w:sz w:val="22"/>
          <w:szCs w:val="22"/>
        </w:rPr>
      </w:pPr>
    </w:p>
    <w:p w14:paraId="456574E7" w14:textId="77777777" w:rsidR="00977BD5" w:rsidRDefault="006F38E7" w:rsidP="00B51723">
      <w:pPr>
        <w:rPr>
          <w:rFonts w:eastAsia="Times New Roman"/>
          <w:sz w:val="22"/>
          <w:szCs w:val="22"/>
        </w:rPr>
      </w:pPr>
      <w:r>
        <w:rPr>
          <w:rFonts w:eastAsia="Times New Roman"/>
          <w:b/>
          <w:sz w:val="22"/>
          <w:szCs w:val="22"/>
          <w:u w:val="single"/>
        </w:rPr>
        <w:t>Background and Purpose of Grant Application</w:t>
      </w:r>
    </w:p>
    <w:p w14:paraId="60428ECB" w14:textId="77777777" w:rsidR="00977BD5" w:rsidRDefault="00977BD5" w:rsidP="00B51723">
      <w:pPr>
        <w:rPr>
          <w:rFonts w:eastAsia="Times New Roman"/>
          <w:sz w:val="22"/>
          <w:szCs w:val="22"/>
        </w:rPr>
      </w:pPr>
    </w:p>
    <w:p w14:paraId="5F248043" w14:textId="4B466509" w:rsidR="005D2049" w:rsidRDefault="003D0240" w:rsidP="00B51723">
      <w:pPr>
        <w:rPr>
          <w:rFonts w:eastAsia="Times New Roman"/>
          <w:sz w:val="22"/>
          <w:szCs w:val="22"/>
        </w:rPr>
      </w:pPr>
      <w:r>
        <w:rPr>
          <w:rFonts w:eastAsia="Times New Roman"/>
          <w:sz w:val="22"/>
          <w:szCs w:val="22"/>
        </w:rPr>
        <w:t>The Alabama Department of Economic and Community Affairs (“</w:t>
      </w:r>
      <w:r w:rsidR="005D2049">
        <w:rPr>
          <w:rFonts w:eastAsia="Times New Roman"/>
          <w:sz w:val="22"/>
          <w:szCs w:val="22"/>
        </w:rPr>
        <w:t>ADECA</w:t>
      </w:r>
      <w:r>
        <w:rPr>
          <w:rFonts w:eastAsia="Times New Roman"/>
          <w:sz w:val="22"/>
          <w:szCs w:val="22"/>
        </w:rPr>
        <w:t>”)</w:t>
      </w:r>
      <w:r w:rsidR="005D2049">
        <w:rPr>
          <w:rFonts w:eastAsia="Times New Roman"/>
          <w:sz w:val="22"/>
          <w:szCs w:val="22"/>
        </w:rPr>
        <w:t xml:space="preserve"> is issuing this solicitation for grant applications of up to $85 million to develop a statewide middle-mile fiber network that </w:t>
      </w:r>
      <w:r w:rsidR="00D1226F">
        <w:rPr>
          <w:rFonts w:eastAsia="Times New Roman"/>
          <w:sz w:val="22"/>
          <w:szCs w:val="22"/>
        </w:rPr>
        <w:t>will support, catalyze, and facilitate future last-mile projects</w:t>
      </w:r>
      <w:r w:rsidR="006E19AF">
        <w:rPr>
          <w:rFonts w:eastAsia="Times New Roman"/>
          <w:sz w:val="22"/>
          <w:szCs w:val="22"/>
        </w:rPr>
        <w:t>, including those</w:t>
      </w:r>
      <w:r w:rsidR="00D1226F">
        <w:rPr>
          <w:rFonts w:eastAsia="Times New Roman"/>
          <w:sz w:val="22"/>
          <w:szCs w:val="22"/>
        </w:rPr>
        <w:t xml:space="preserve"> developed with private investment as well as through future state and/or federal funds</w:t>
      </w:r>
      <w:r w:rsidR="005D2049">
        <w:rPr>
          <w:rFonts w:eastAsia="Times New Roman"/>
          <w:sz w:val="22"/>
          <w:szCs w:val="22"/>
        </w:rPr>
        <w:t>.</w:t>
      </w:r>
    </w:p>
    <w:p w14:paraId="01F16185" w14:textId="77777777" w:rsidR="005D2049" w:rsidRDefault="005D2049" w:rsidP="00B51723">
      <w:pPr>
        <w:rPr>
          <w:rFonts w:eastAsia="Times New Roman"/>
          <w:sz w:val="22"/>
          <w:szCs w:val="22"/>
        </w:rPr>
      </w:pPr>
    </w:p>
    <w:p w14:paraId="746CE985" w14:textId="72004213" w:rsidR="00997B39" w:rsidRDefault="005E68DB" w:rsidP="00B51723">
      <w:pPr>
        <w:rPr>
          <w:rFonts w:eastAsia="Times New Roman"/>
          <w:sz w:val="22"/>
          <w:szCs w:val="22"/>
        </w:rPr>
      </w:pPr>
      <w:r>
        <w:rPr>
          <w:rFonts w:eastAsia="Times New Roman"/>
          <w:sz w:val="22"/>
          <w:szCs w:val="22"/>
        </w:rPr>
        <w:t xml:space="preserve">This Grant Application and Guide is intended to enable eligible applicants to apply for funds for </w:t>
      </w:r>
      <w:r w:rsidR="006E19AF">
        <w:rPr>
          <w:rFonts w:eastAsia="Times New Roman"/>
          <w:sz w:val="22"/>
          <w:szCs w:val="22"/>
        </w:rPr>
        <w:t>th</w:t>
      </w:r>
      <w:r w:rsidR="00940E3C">
        <w:rPr>
          <w:rFonts w:eastAsia="Times New Roman"/>
          <w:sz w:val="22"/>
          <w:szCs w:val="22"/>
        </w:rPr>
        <w:t>is</w:t>
      </w:r>
      <w:r w:rsidR="006E19AF">
        <w:rPr>
          <w:rFonts w:eastAsia="Times New Roman"/>
          <w:sz w:val="22"/>
          <w:szCs w:val="22"/>
        </w:rPr>
        <w:t xml:space="preserve"> grant program</w:t>
      </w:r>
      <w:r>
        <w:rPr>
          <w:rFonts w:eastAsia="Times New Roman"/>
          <w:sz w:val="22"/>
          <w:szCs w:val="22"/>
        </w:rPr>
        <w:t>, pursuant to Act No. 2022-1</w:t>
      </w:r>
      <w:r w:rsidR="002D3F22">
        <w:rPr>
          <w:rFonts w:eastAsia="Times New Roman"/>
          <w:sz w:val="22"/>
          <w:szCs w:val="22"/>
        </w:rPr>
        <w:t>, which was signed</w:t>
      </w:r>
      <w:r w:rsidR="001703DF">
        <w:rPr>
          <w:rFonts w:eastAsia="Times New Roman"/>
          <w:sz w:val="22"/>
          <w:szCs w:val="22"/>
        </w:rPr>
        <w:t xml:space="preserve"> into law by Governor Kay Ivey</w:t>
      </w:r>
      <w:r w:rsidR="002D3F22">
        <w:rPr>
          <w:rFonts w:eastAsia="Times New Roman"/>
          <w:sz w:val="22"/>
          <w:szCs w:val="22"/>
        </w:rPr>
        <w:t xml:space="preserve"> o</w:t>
      </w:r>
      <w:r w:rsidR="006F38E7">
        <w:rPr>
          <w:rFonts w:eastAsia="Times New Roman"/>
          <w:sz w:val="22"/>
          <w:szCs w:val="22"/>
        </w:rPr>
        <w:t>n January 28, 2022</w:t>
      </w:r>
      <w:r w:rsidR="002D3F22">
        <w:rPr>
          <w:rFonts w:eastAsia="Times New Roman"/>
          <w:sz w:val="22"/>
          <w:szCs w:val="22"/>
        </w:rPr>
        <w:t>. A</w:t>
      </w:r>
      <w:r w:rsidR="006F38E7">
        <w:rPr>
          <w:rFonts w:eastAsia="Times New Roman"/>
          <w:sz w:val="22"/>
          <w:szCs w:val="22"/>
        </w:rPr>
        <w:t xml:space="preserve">mong other things, </w:t>
      </w:r>
      <w:r w:rsidR="002D3F22">
        <w:rPr>
          <w:rFonts w:eastAsia="Times New Roman"/>
          <w:sz w:val="22"/>
          <w:szCs w:val="22"/>
        </w:rPr>
        <w:t xml:space="preserve">the Act </w:t>
      </w:r>
      <w:r w:rsidR="006F38E7">
        <w:rPr>
          <w:rFonts w:eastAsia="Times New Roman"/>
          <w:sz w:val="22"/>
          <w:szCs w:val="22"/>
        </w:rPr>
        <w:t xml:space="preserve">appropriated a total of $85 million of federal funds </w:t>
      </w:r>
      <w:r w:rsidR="00AB59A3">
        <w:rPr>
          <w:rFonts w:eastAsia="Times New Roman"/>
          <w:sz w:val="22"/>
          <w:szCs w:val="22"/>
        </w:rPr>
        <w:t xml:space="preserve">from </w:t>
      </w:r>
      <w:r w:rsidR="006F38E7">
        <w:rPr>
          <w:rFonts w:eastAsia="Times New Roman"/>
          <w:sz w:val="22"/>
          <w:szCs w:val="22"/>
        </w:rPr>
        <w:t xml:space="preserve">the American Rescue Plan Act (“ARPA”) </w:t>
      </w:r>
      <w:r w:rsidR="00633704">
        <w:rPr>
          <w:rFonts w:eastAsia="Times New Roman"/>
          <w:sz w:val="22"/>
          <w:szCs w:val="22"/>
        </w:rPr>
        <w:t>State and Local</w:t>
      </w:r>
      <w:r w:rsidR="00AB59A3">
        <w:rPr>
          <w:rFonts w:eastAsia="Times New Roman"/>
          <w:sz w:val="22"/>
          <w:szCs w:val="22"/>
        </w:rPr>
        <w:t xml:space="preserve"> Fiscal Recovery Fund </w:t>
      </w:r>
      <w:r w:rsidR="00006459">
        <w:rPr>
          <w:rFonts w:eastAsia="Times New Roman"/>
          <w:sz w:val="22"/>
          <w:szCs w:val="22"/>
        </w:rPr>
        <w:t>(“SL</w:t>
      </w:r>
      <w:r w:rsidR="002F1F74">
        <w:rPr>
          <w:rFonts w:eastAsia="Times New Roman"/>
          <w:sz w:val="22"/>
          <w:szCs w:val="22"/>
        </w:rPr>
        <w:t>F</w:t>
      </w:r>
      <w:r w:rsidR="00006459">
        <w:rPr>
          <w:rFonts w:eastAsia="Times New Roman"/>
          <w:sz w:val="22"/>
          <w:szCs w:val="22"/>
        </w:rPr>
        <w:t>RF”)</w:t>
      </w:r>
      <w:r w:rsidR="0014633F">
        <w:rPr>
          <w:rFonts w:eastAsia="Times New Roman"/>
          <w:sz w:val="22"/>
          <w:szCs w:val="22"/>
        </w:rPr>
        <w:t>—specifically, $51 million from the ARPA-State Fiscal Recovery Fund and $34 million from the ARPA-Coronavirus State Fiscal Recovery Revenue Replacement Fund—</w:t>
      </w:r>
      <w:r w:rsidR="006F38E7">
        <w:rPr>
          <w:rFonts w:eastAsia="Times New Roman"/>
          <w:sz w:val="22"/>
          <w:szCs w:val="22"/>
        </w:rPr>
        <w:t xml:space="preserve">to support the improvement and expansion of broadband network access to the citizens of Alabama. </w:t>
      </w:r>
      <w:r w:rsidR="00AB59A3">
        <w:rPr>
          <w:rFonts w:eastAsia="Times New Roman"/>
          <w:sz w:val="22"/>
          <w:szCs w:val="22"/>
        </w:rPr>
        <w:t xml:space="preserve">In accordance with the </w:t>
      </w:r>
      <w:r>
        <w:rPr>
          <w:rFonts w:eastAsia="Times New Roman"/>
          <w:sz w:val="22"/>
          <w:szCs w:val="22"/>
        </w:rPr>
        <w:t>A</w:t>
      </w:r>
      <w:r w:rsidR="00AB59A3">
        <w:rPr>
          <w:rFonts w:eastAsia="Times New Roman"/>
          <w:sz w:val="22"/>
          <w:szCs w:val="22"/>
        </w:rPr>
        <w:t>ct, t</w:t>
      </w:r>
      <w:r w:rsidR="006F38E7">
        <w:rPr>
          <w:rFonts w:eastAsia="Times New Roman"/>
          <w:sz w:val="22"/>
          <w:szCs w:val="22"/>
        </w:rPr>
        <w:t>hese funds were delegated from the Department of Finance to ADECA’s Digital Expansion Division</w:t>
      </w:r>
      <w:r w:rsidR="003D0240">
        <w:rPr>
          <w:rFonts w:eastAsia="Times New Roman"/>
          <w:sz w:val="22"/>
          <w:szCs w:val="22"/>
        </w:rPr>
        <w:t xml:space="preserve"> (“Division”)</w:t>
      </w:r>
      <w:r w:rsidR="006F38E7">
        <w:rPr>
          <w:rFonts w:eastAsia="Times New Roman"/>
          <w:sz w:val="22"/>
          <w:szCs w:val="22"/>
        </w:rPr>
        <w:t xml:space="preserve"> through a memorandum of agreement.  </w:t>
      </w:r>
    </w:p>
    <w:p w14:paraId="1147831D" w14:textId="77777777" w:rsidR="00997B39" w:rsidRDefault="00997B39" w:rsidP="00B51723">
      <w:pPr>
        <w:rPr>
          <w:rFonts w:eastAsia="Times New Roman"/>
          <w:sz w:val="22"/>
          <w:szCs w:val="22"/>
        </w:rPr>
      </w:pPr>
    </w:p>
    <w:p w14:paraId="40DF9C5D" w14:textId="0C0D963D" w:rsidR="004E53E4" w:rsidRDefault="006F38E7" w:rsidP="00B51723">
      <w:pPr>
        <w:rPr>
          <w:rFonts w:eastAsia="Times New Roman"/>
          <w:sz w:val="22"/>
          <w:szCs w:val="22"/>
        </w:rPr>
      </w:pPr>
      <w:r>
        <w:rPr>
          <w:rFonts w:eastAsia="Times New Roman"/>
          <w:sz w:val="22"/>
          <w:szCs w:val="22"/>
        </w:rPr>
        <w:t xml:space="preserve">Consistent with the </w:t>
      </w:r>
      <w:r w:rsidR="00CA31CD">
        <w:rPr>
          <w:rFonts w:eastAsia="Times New Roman"/>
          <w:sz w:val="22"/>
          <w:szCs w:val="22"/>
        </w:rPr>
        <w:t>Alabama</w:t>
      </w:r>
      <w:r>
        <w:rPr>
          <w:rFonts w:eastAsia="Times New Roman"/>
          <w:sz w:val="22"/>
          <w:szCs w:val="22"/>
        </w:rPr>
        <w:t xml:space="preserve"> </w:t>
      </w:r>
      <w:r w:rsidR="00CA31CD">
        <w:rPr>
          <w:rFonts w:eastAsia="Times New Roman"/>
          <w:sz w:val="22"/>
          <w:szCs w:val="22"/>
        </w:rPr>
        <w:t>C</w:t>
      </w:r>
      <w:r>
        <w:rPr>
          <w:rFonts w:eastAsia="Times New Roman"/>
          <w:sz w:val="22"/>
          <w:szCs w:val="22"/>
        </w:rPr>
        <w:t xml:space="preserve">onnectivity </w:t>
      </w:r>
      <w:r w:rsidR="00CA31CD">
        <w:rPr>
          <w:rFonts w:eastAsia="Times New Roman"/>
          <w:sz w:val="22"/>
          <w:szCs w:val="22"/>
        </w:rPr>
        <w:t>P</w:t>
      </w:r>
      <w:r>
        <w:rPr>
          <w:rFonts w:eastAsia="Times New Roman"/>
          <w:sz w:val="22"/>
          <w:szCs w:val="22"/>
        </w:rPr>
        <w:t>lan developed by ADECA and adopted by the Alabama Digital Expansion Authority</w:t>
      </w:r>
      <w:r w:rsidR="00AB59A3">
        <w:rPr>
          <w:rFonts w:eastAsia="Times New Roman"/>
          <w:sz w:val="22"/>
          <w:szCs w:val="22"/>
        </w:rPr>
        <w:t xml:space="preserve"> (</w:t>
      </w:r>
      <w:r w:rsidR="003D0240">
        <w:rPr>
          <w:rFonts w:eastAsia="Times New Roman"/>
          <w:sz w:val="22"/>
          <w:szCs w:val="22"/>
        </w:rPr>
        <w:t>“</w:t>
      </w:r>
      <w:r w:rsidR="00AB59A3">
        <w:rPr>
          <w:rFonts w:eastAsia="Times New Roman"/>
          <w:sz w:val="22"/>
          <w:szCs w:val="22"/>
        </w:rPr>
        <w:t>ADEA</w:t>
      </w:r>
      <w:r w:rsidR="003D0240">
        <w:rPr>
          <w:rFonts w:eastAsia="Times New Roman"/>
          <w:sz w:val="22"/>
          <w:szCs w:val="22"/>
        </w:rPr>
        <w:t>”</w:t>
      </w:r>
      <w:r w:rsidR="00AB59A3">
        <w:rPr>
          <w:rFonts w:eastAsia="Times New Roman"/>
          <w:sz w:val="22"/>
          <w:szCs w:val="22"/>
        </w:rPr>
        <w:t>)</w:t>
      </w:r>
      <w:r w:rsidR="0069618C">
        <w:rPr>
          <w:rFonts w:eastAsia="Times New Roman"/>
          <w:sz w:val="22"/>
          <w:szCs w:val="22"/>
        </w:rPr>
        <w:t xml:space="preserve"> in January 2022</w:t>
      </w:r>
      <w:r>
        <w:rPr>
          <w:rFonts w:eastAsia="Times New Roman"/>
          <w:sz w:val="22"/>
          <w:szCs w:val="22"/>
        </w:rPr>
        <w:t xml:space="preserve">, ADECA </w:t>
      </w:r>
      <w:r w:rsidR="00072DD0">
        <w:rPr>
          <w:rFonts w:eastAsia="Times New Roman"/>
          <w:sz w:val="22"/>
          <w:szCs w:val="22"/>
        </w:rPr>
        <w:t>plans u</w:t>
      </w:r>
      <w:r>
        <w:rPr>
          <w:rFonts w:eastAsia="Times New Roman"/>
          <w:sz w:val="22"/>
          <w:szCs w:val="22"/>
        </w:rPr>
        <w:t xml:space="preserve">se of these initial ARPA </w:t>
      </w:r>
      <w:r w:rsidR="00006459">
        <w:rPr>
          <w:rFonts w:eastAsia="Times New Roman"/>
          <w:sz w:val="22"/>
          <w:szCs w:val="22"/>
        </w:rPr>
        <w:t>SL</w:t>
      </w:r>
      <w:r w:rsidR="002F1F74">
        <w:rPr>
          <w:rFonts w:eastAsia="Times New Roman"/>
          <w:sz w:val="22"/>
          <w:szCs w:val="22"/>
        </w:rPr>
        <w:t>F</w:t>
      </w:r>
      <w:r w:rsidR="00006459">
        <w:rPr>
          <w:rFonts w:eastAsia="Times New Roman"/>
          <w:sz w:val="22"/>
          <w:szCs w:val="22"/>
        </w:rPr>
        <w:t xml:space="preserve">RF </w:t>
      </w:r>
      <w:r>
        <w:rPr>
          <w:rFonts w:eastAsia="Times New Roman"/>
          <w:sz w:val="22"/>
          <w:szCs w:val="22"/>
        </w:rPr>
        <w:t xml:space="preserve">funds </w:t>
      </w:r>
      <w:r w:rsidR="00072DD0">
        <w:rPr>
          <w:rFonts w:eastAsia="Times New Roman"/>
          <w:sz w:val="22"/>
          <w:szCs w:val="22"/>
        </w:rPr>
        <w:t>for development</w:t>
      </w:r>
      <w:r>
        <w:rPr>
          <w:rFonts w:eastAsia="Times New Roman"/>
          <w:sz w:val="22"/>
          <w:szCs w:val="22"/>
        </w:rPr>
        <w:t xml:space="preserve"> of a statewide </w:t>
      </w:r>
      <w:r w:rsidR="00A77D86">
        <w:rPr>
          <w:rFonts w:eastAsia="Times New Roman"/>
          <w:sz w:val="22"/>
          <w:szCs w:val="22"/>
        </w:rPr>
        <w:t>middle-mile</w:t>
      </w:r>
      <w:r>
        <w:rPr>
          <w:rFonts w:eastAsia="Times New Roman"/>
          <w:sz w:val="22"/>
          <w:szCs w:val="22"/>
        </w:rPr>
        <w:t xml:space="preserve"> network</w:t>
      </w:r>
      <w:r w:rsidR="005D2049">
        <w:rPr>
          <w:rFonts w:eastAsia="Times New Roman"/>
          <w:sz w:val="22"/>
          <w:szCs w:val="22"/>
        </w:rPr>
        <w:t>.</w:t>
      </w:r>
      <w:r>
        <w:rPr>
          <w:rFonts w:eastAsia="Times New Roman"/>
          <w:sz w:val="22"/>
          <w:szCs w:val="22"/>
        </w:rPr>
        <w:t xml:space="preserve"> </w:t>
      </w:r>
    </w:p>
    <w:p w14:paraId="553466A9" w14:textId="77777777" w:rsidR="004E53E4" w:rsidRDefault="004E53E4" w:rsidP="00B51723">
      <w:pPr>
        <w:rPr>
          <w:rFonts w:eastAsia="Times New Roman"/>
          <w:sz w:val="22"/>
          <w:szCs w:val="22"/>
        </w:rPr>
      </w:pPr>
    </w:p>
    <w:p w14:paraId="762C6B2C" w14:textId="4BA38D92" w:rsidR="003617FD" w:rsidRDefault="00E2472B" w:rsidP="00B51723">
      <w:pPr>
        <w:rPr>
          <w:rFonts w:eastAsia="Times New Roman"/>
          <w:sz w:val="22"/>
          <w:szCs w:val="22"/>
        </w:rPr>
      </w:pPr>
      <w:r>
        <w:rPr>
          <w:rFonts w:eastAsia="Times New Roman"/>
          <w:sz w:val="22"/>
          <w:szCs w:val="22"/>
        </w:rPr>
        <w:t xml:space="preserve">The key goal of this grant effort </w:t>
      </w:r>
      <w:r w:rsidR="00807134">
        <w:rPr>
          <w:rFonts w:eastAsia="Times New Roman"/>
          <w:sz w:val="22"/>
          <w:szCs w:val="22"/>
        </w:rPr>
        <w:t>is</w:t>
      </w:r>
      <w:r>
        <w:rPr>
          <w:rFonts w:eastAsia="Times New Roman"/>
          <w:sz w:val="22"/>
          <w:szCs w:val="22"/>
        </w:rPr>
        <w:t xml:space="preserve"> to expand </w:t>
      </w:r>
      <w:r w:rsidR="00FA377D">
        <w:rPr>
          <w:rFonts w:eastAsia="Times New Roman"/>
          <w:sz w:val="22"/>
          <w:szCs w:val="22"/>
        </w:rPr>
        <w:t>m</w:t>
      </w:r>
      <w:r>
        <w:rPr>
          <w:rFonts w:eastAsia="Times New Roman"/>
          <w:sz w:val="22"/>
          <w:szCs w:val="22"/>
        </w:rPr>
        <w:t>iddle-</w:t>
      </w:r>
      <w:r w:rsidR="00FA377D">
        <w:rPr>
          <w:rFonts w:eastAsia="Times New Roman"/>
          <w:sz w:val="22"/>
          <w:szCs w:val="22"/>
        </w:rPr>
        <w:t>m</w:t>
      </w:r>
      <w:r>
        <w:rPr>
          <w:rFonts w:eastAsia="Times New Roman"/>
          <w:sz w:val="22"/>
          <w:szCs w:val="22"/>
        </w:rPr>
        <w:t xml:space="preserve">ile connectivity to as much of the State of Alabama as possible </w:t>
      </w:r>
      <w:proofErr w:type="gramStart"/>
      <w:r>
        <w:rPr>
          <w:rFonts w:eastAsia="Times New Roman"/>
          <w:sz w:val="22"/>
          <w:szCs w:val="22"/>
        </w:rPr>
        <w:t>so as to</w:t>
      </w:r>
      <w:proofErr w:type="gramEnd"/>
      <w:r>
        <w:rPr>
          <w:rFonts w:eastAsia="Times New Roman"/>
          <w:sz w:val="22"/>
          <w:szCs w:val="22"/>
        </w:rPr>
        <w:t xml:space="preserve"> enable innovation, investment, and last-mile broadband deployment. This effort is also intended to ensure that the State’s funds have as much impact as possible, and that the funds be deployed in a way that encourages private sector broadband investment and leveraging of existing resources. </w:t>
      </w:r>
    </w:p>
    <w:p w14:paraId="41007103" w14:textId="77777777" w:rsidR="003617FD" w:rsidRDefault="003617FD" w:rsidP="00B51723">
      <w:pPr>
        <w:rPr>
          <w:rFonts w:eastAsia="Times New Roman"/>
          <w:sz w:val="22"/>
          <w:szCs w:val="22"/>
        </w:rPr>
      </w:pPr>
    </w:p>
    <w:p w14:paraId="54D7923B" w14:textId="157D54D3" w:rsidR="0061123D" w:rsidRPr="00AB59A3" w:rsidRDefault="0005549C" w:rsidP="00B51723">
      <w:pPr>
        <w:rPr>
          <w:rFonts w:eastAsia="Times New Roman"/>
          <w:sz w:val="22"/>
          <w:szCs w:val="22"/>
        </w:rPr>
      </w:pPr>
      <w:r>
        <w:rPr>
          <w:rFonts w:eastAsia="Times New Roman"/>
          <w:sz w:val="22"/>
          <w:szCs w:val="22"/>
        </w:rPr>
        <w:t>In light of these goals</w:t>
      </w:r>
      <w:r w:rsidR="00E2472B">
        <w:rPr>
          <w:rFonts w:eastAsia="Times New Roman"/>
          <w:sz w:val="22"/>
          <w:szCs w:val="22"/>
        </w:rPr>
        <w:t xml:space="preserve">, </w:t>
      </w:r>
      <w:r w:rsidR="004E53E4">
        <w:rPr>
          <w:rFonts w:eastAsia="Times New Roman"/>
          <w:sz w:val="22"/>
          <w:szCs w:val="22"/>
        </w:rPr>
        <w:t xml:space="preserve">ADECA </w:t>
      </w:r>
      <w:r w:rsidR="0061123D">
        <w:rPr>
          <w:rFonts w:eastAsia="Times New Roman"/>
          <w:sz w:val="22"/>
          <w:szCs w:val="22"/>
        </w:rPr>
        <w:t>plans to make</w:t>
      </w:r>
      <w:r w:rsidR="004E53E4">
        <w:rPr>
          <w:rFonts w:eastAsia="Times New Roman"/>
          <w:sz w:val="22"/>
          <w:szCs w:val="22"/>
        </w:rPr>
        <w:t xml:space="preserve"> </w:t>
      </w:r>
      <w:r w:rsidR="00950F90">
        <w:rPr>
          <w:rFonts w:eastAsia="Times New Roman"/>
          <w:sz w:val="22"/>
          <w:szCs w:val="22"/>
        </w:rPr>
        <w:t>a</w:t>
      </w:r>
      <w:r w:rsidR="00176F83">
        <w:rPr>
          <w:rFonts w:eastAsia="Times New Roman"/>
          <w:sz w:val="22"/>
          <w:szCs w:val="22"/>
        </w:rPr>
        <w:t xml:space="preserve"> single</w:t>
      </w:r>
      <w:r w:rsidR="00950F90">
        <w:rPr>
          <w:rFonts w:eastAsia="Times New Roman"/>
          <w:sz w:val="22"/>
          <w:szCs w:val="22"/>
        </w:rPr>
        <w:t xml:space="preserve"> </w:t>
      </w:r>
      <w:r w:rsidR="00176F83">
        <w:rPr>
          <w:rFonts w:eastAsia="Times New Roman"/>
          <w:sz w:val="22"/>
          <w:szCs w:val="22"/>
        </w:rPr>
        <w:t>grant award targeted to</w:t>
      </w:r>
      <w:r w:rsidR="00B832B6">
        <w:rPr>
          <w:rFonts w:eastAsia="Times New Roman"/>
          <w:sz w:val="22"/>
          <w:szCs w:val="22"/>
        </w:rPr>
        <w:t xml:space="preserve"> cover the largest area of the state at the lowest cost to the taxpayer. </w:t>
      </w:r>
      <w:r w:rsidR="0061123D">
        <w:rPr>
          <w:rFonts w:eastAsia="Times New Roman"/>
          <w:sz w:val="22"/>
          <w:szCs w:val="22"/>
        </w:rPr>
        <w:t xml:space="preserve">ADECA welcomes grant applications </w:t>
      </w:r>
      <w:r w:rsidR="00A810F1">
        <w:rPr>
          <w:rFonts w:eastAsia="Times New Roman"/>
          <w:sz w:val="22"/>
          <w:szCs w:val="22"/>
        </w:rPr>
        <w:t>from a wide range of entities. Eligibility and scoring criteria are described in this document.</w:t>
      </w:r>
    </w:p>
    <w:p w14:paraId="11EEFB3F" w14:textId="77777777" w:rsidR="00977BD5" w:rsidRDefault="00977BD5" w:rsidP="00B51723">
      <w:pPr>
        <w:rPr>
          <w:rFonts w:eastAsia="Times New Roman"/>
          <w:b/>
          <w:sz w:val="22"/>
          <w:szCs w:val="22"/>
          <w:u w:val="single"/>
        </w:rPr>
      </w:pPr>
    </w:p>
    <w:p w14:paraId="182968F2" w14:textId="77777777" w:rsidR="00F80A14" w:rsidRPr="00CE19AD" w:rsidRDefault="006F38E7" w:rsidP="00B51723">
      <w:pPr>
        <w:rPr>
          <w:rFonts w:eastAsia="Times New Roman"/>
          <w:b/>
          <w:sz w:val="22"/>
          <w:szCs w:val="22"/>
          <w:u w:val="single"/>
        </w:rPr>
      </w:pPr>
      <w:r w:rsidRPr="00CE19AD">
        <w:rPr>
          <w:rFonts w:eastAsia="Times New Roman"/>
          <w:b/>
          <w:sz w:val="22"/>
          <w:szCs w:val="22"/>
          <w:u w:val="single"/>
        </w:rPr>
        <w:t>20</w:t>
      </w:r>
      <w:r w:rsidR="00FA67C8">
        <w:rPr>
          <w:rFonts w:eastAsia="Times New Roman"/>
          <w:b/>
          <w:sz w:val="22"/>
          <w:szCs w:val="22"/>
          <w:u w:val="single"/>
        </w:rPr>
        <w:t>2</w:t>
      </w:r>
      <w:r w:rsidR="00742FC0">
        <w:rPr>
          <w:rFonts w:eastAsia="Times New Roman"/>
          <w:b/>
          <w:sz w:val="22"/>
          <w:szCs w:val="22"/>
          <w:u w:val="single"/>
        </w:rPr>
        <w:t>2</w:t>
      </w:r>
      <w:r w:rsidRPr="00CE19AD">
        <w:rPr>
          <w:rFonts w:eastAsia="Times New Roman"/>
          <w:b/>
          <w:sz w:val="22"/>
          <w:szCs w:val="22"/>
          <w:u w:val="single"/>
        </w:rPr>
        <w:t xml:space="preserve"> Grant Application Guidelines</w:t>
      </w:r>
    </w:p>
    <w:p w14:paraId="07ABC337" w14:textId="77777777" w:rsidR="00332304" w:rsidRPr="00CE19AD" w:rsidRDefault="00332304" w:rsidP="00B51723">
      <w:pPr>
        <w:rPr>
          <w:sz w:val="22"/>
          <w:szCs w:val="22"/>
          <w:u w:val="single"/>
        </w:rPr>
      </w:pPr>
    </w:p>
    <w:p w14:paraId="299F87EB" w14:textId="586B8762" w:rsidR="0014633F" w:rsidRPr="00F24C81" w:rsidRDefault="0014633F" w:rsidP="00F24C81">
      <w:pPr>
        <w:rPr>
          <w:sz w:val="22"/>
          <w:szCs w:val="22"/>
        </w:rPr>
      </w:pPr>
      <w:r w:rsidRPr="00F24C81">
        <w:rPr>
          <w:sz w:val="22"/>
          <w:szCs w:val="22"/>
        </w:rPr>
        <w:t xml:space="preserve">The Alabama Statewide Middle-Mile Network Grant Application Workshop will be held at 10:00 a.m. </w:t>
      </w:r>
      <w:r w:rsidR="00553D50">
        <w:rPr>
          <w:sz w:val="22"/>
          <w:szCs w:val="22"/>
        </w:rPr>
        <w:t xml:space="preserve">CDT </w:t>
      </w:r>
      <w:r w:rsidRPr="00F24C81">
        <w:rPr>
          <w:sz w:val="22"/>
          <w:szCs w:val="22"/>
        </w:rPr>
        <w:t>on Thursday, April 28, 2022. This workshop will be held both in-person and virtually through Webex.</w:t>
      </w:r>
    </w:p>
    <w:p w14:paraId="682E08E0" w14:textId="77777777" w:rsidR="0014633F" w:rsidRPr="00F24C81" w:rsidRDefault="0014633F" w:rsidP="0014633F">
      <w:pPr>
        <w:shd w:val="clear" w:color="auto" w:fill="FCFCFC"/>
        <w:spacing w:before="240" w:after="240"/>
        <w:textAlignment w:val="baseline"/>
        <w:rPr>
          <w:sz w:val="22"/>
          <w:szCs w:val="22"/>
        </w:rPr>
      </w:pPr>
      <w:r w:rsidRPr="00F24C81">
        <w:rPr>
          <w:sz w:val="22"/>
          <w:szCs w:val="22"/>
        </w:rPr>
        <w:t>If you would like to attend in-person, the workshop will be held in the 7th Floor Auditorium of the Center for Commerce building</w:t>
      </w:r>
      <w:r w:rsidR="004B0FF0">
        <w:rPr>
          <w:sz w:val="22"/>
          <w:szCs w:val="22"/>
        </w:rPr>
        <w:t>,</w:t>
      </w:r>
      <w:r w:rsidRPr="00F24C81">
        <w:rPr>
          <w:sz w:val="22"/>
          <w:szCs w:val="22"/>
        </w:rPr>
        <w:t xml:space="preserve"> located at 401 Adams Avenue in Montgomery, Alabama. There is a parking deck that will be available to use on the day of the workshop. Please make sure to use the Decatur Street entrance of the parking deck and enter the code 369963 for access.</w:t>
      </w:r>
    </w:p>
    <w:p w14:paraId="636CCA67" w14:textId="40DCB6E8" w:rsidR="00E40496" w:rsidRPr="00CE19AD" w:rsidRDefault="005F4290" w:rsidP="00B51723">
      <w:pPr>
        <w:rPr>
          <w:sz w:val="22"/>
          <w:szCs w:val="22"/>
        </w:rPr>
      </w:pPr>
      <w:r>
        <w:rPr>
          <w:sz w:val="22"/>
          <w:szCs w:val="22"/>
        </w:rPr>
        <w:lastRenderedPageBreak/>
        <w:t>To join the meeting</w:t>
      </w:r>
      <w:r w:rsidR="00553D50">
        <w:rPr>
          <w:sz w:val="22"/>
          <w:szCs w:val="22"/>
        </w:rPr>
        <w:t xml:space="preserve"> virtually</w:t>
      </w:r>
      <w:r>
        <w:rPr>
          <w:sz w:val="22"/>
          <w:szCs w:val="22"/>
        </w:rPr>
        <w:t xml:space="preserve">, </w:t>
      </w:r>
      <w:r w:rsidR="00553D50">
        <w:rPr>
          <w:sz w:val="22"/>
          <w:szCs w:val="22"/>
        </w:rPr>
        <w:t xml:space="preserve">please reference the instructions on the ADECA broadband webpage at </w:t>
      </w:r>
      <w:hyperlink r:id="rId13" w:history="1">
        <w:r w:rsidR="00553D50" w:rsidRPr="003F215D">
          <w:rPr>
            <w:rStyle w:val="Hyperlink"/>
            <w:sz w:val="22"/>
            <w:szCs w:val="22"/>
          </w:rPr>
          <w:t>https://adeca.alabama.gov/broadband/</w:t>
        </w:r>
      </w:hyperlink>
      <w:r w:rsidR="00553D50">
        <w:rPr>
          <w:sz w:val="22"/>
          <w:szCs w:val="22"/>
        </w:rPr>
        <w:t xml:space="preserve">. </w:t>
      </w:r>
      <w:r w:rsidR="0019008F">
        <w:rPr>
          <w:sz w:val="22"/>
          <w:szCs w:val="22"/>
        </w:rPr>
        <w:t>An online</w:t>
      </w:r>
      <w:r w:rsidR="00C639AF">
        <w:rPr>
          <w:sz w:val="22"/>
          <w:szCs w:val="22"/>
        </w:rPr>
        <w:t xml:space="preserve"> version of the</w:t>
      </w:r>
      <w:r w:rsidR="0019008F">
        <w:rPr>
          <w:sz w:val="22"/>
          <w:szCs w:val="22"/>
        </w:rPr>
        <w:t xml:space="preserve"> work</w:t>
      </w:r>
      <w:r w:rsidR="00332304" w:rsidRPr="00CE19AD">
        <w:rPr>
          <w:sz w:val="22"/>
          <w:szCs w:val="22"/>
        </w:rPr>
        <w:t xml:space="preserve">shop and questions and answers from the workshop will be posted on the ADECA website </w:t>
      </w:r>
      <w:r w:rsidR="00080333" w:rsidRPr="00CE19AD">
        <w:rPr>
          <w:sz w:val="22"/>
          <w:szCs w:val="22"/>
        </w:rPr>
        <w:t>after the workshop</w:t>
      </w:r>
      <w:r w:rsidR="00332304" w:rsidRPr="00CE19AD">
        <w:rPr>
          <w:sz w:val="22"/>
          <w:szCs w:val="22"/>
        </w:rPr>
        <w:t xml:space="preserve">. </w:t>
      </w:r>
    </w:p>
    <w:bookmarkEnd w:id="1"/>
    <w:p w14:paraId="5F9DBED0" w14:textId="77777777" w:rsidR="00E40496" w:rsidRPr="00CE19AD" w:rsidRDefault="00E40496" w:rsidP="00B51723">
      <w:pPr>
        <w:rPr>
          <w:sz w:val="22"/>
          <w:szCs w:val="22"/>
        </w:rPr>
      </w:pPr>
    </w:p>
    <w:p w14:paraId="41AE12E5" w14:textId="5E4B01FE" w:rsidR="00AD60FE" w:rsidRDefault="006F38E7" w:rsidP="004F4AD9">
      <w:pPr>
        <w:rPr>
          <w:rFonts w:eastAsia="Times New Roman" w:cstheme="minorHAnsi"/>
          <w:sz w:val="22"/>
          <w:szCs w:val="22"/>
        </w:rPr>
      </w:pPr>
      <w:r w:rsidRPr="00CE19AD">
        <w:rPr>
          <w:sz w:val="22"/>
          <w:szCs w:val="22"/>
        </w:rPr>
        <w:t xml:space="preserve">Applications shall be submitted </w:t>
      </w:r>
      <w:r w:rsidR="00CD2C29" w:rsidRPr="00CE19AD">
        <w:rPr>
          <w:sz w:val="22"/>
          <w:szCs w:val="22"/>
        </w:rPr>
        <w:t xml:space="preserve">in </w:t>
      </w:r>
      <w:r w:rsidR="0084251F">
        <w:rPr>
          <w:sz w:val="22"/>
          <w:szCs w:val="22"/>
        </w:rPr>
        <w:t>PDF</w:t>
      </w:r>
      <w:r w:rsidR="00CD2C29" w:rsidRPr="00CE19AD">
        <w:rPr>
          <w:sz w:val="22"/>
          <w:szCs w:val="22"/>
        </w:rPr>
        <w:t xml:space="preserve"> format</w:t>
      </w:r>
      <w:r w:rsidR="0014633F">
        <w:rPr>
          <w:sz w:val="22"/>
          <w:szCs w:val="22"/>
        </w:rPr>
        <w:t>, except where otherwise noted in this document,</w:t>
      </w:r>
      <w:r w:rsidR="00CD2C29" w:rsidRPr="00CE19AD">
        <w:rPr>
          <w:sz w:val="22"/>
          <w:szCs w:val="22"/>
        </w:rPr>
        <w:t xml:space="preserve"> </w:t>
      </w:r>
      <w:r w:rsidRPr="00CE19AD">
        <w:rPr>
          <w:sz w:val="22"/>
          <w:szCs w:val="22"/>
        </w:rPr>
        <w:t xml:space="preserve">by email to </w:t>
      </w:r>
      <w:hyperlink r:id="rId14" w:history="1">
        <w:r w:rsidR="0014633F" w:rsidRPr="003F215D">
          <w:rPr>
            <w:rStyle w:val="Hyperlink"/>
            <w:rFonts w:eastAsia="Times New Roman" w:cstheme="minorHAnsi"/>
            <w:sz w:val="22"/>
            <w:szCs w:val="22"/>
          </w:rPr>
          <w:t>broadband.fund@adeca.alabama.gov</w:t>
        </w:r>
      </w:hyperlink>
      <w:r w:rsidRPr="00CE19AD">
        <w:rPr>
          <w:rFonts w:eastAsia="Times New Roman" w:cstheme="minorHAnsi"/>
          <w:sz w:val="22"/>
          <w:szCs w:val="22"/>
        </w:rPr>
        <w:t>.</w:t>
      </w:r>
      <w:r w:rsidR="0014633F">
        <w:rPr>
          <w:rFonts w:eastAsia="Times New Roman" w:cstheme="minorHAnsi"/>
          <w:sz w:val="22"/>
          <w:szCs w:val="22"/>
        </w:rPr>
        <w:t xml:space="preserve"> If application documents are too large to submit via email, please contact ADECA at least 10 days prior to the application submission due date to request a secure link for uploading application document.</w:t>
      </w:r>
    </w:p>
    <w:p w14:paraId="7E9849BB" w14:textId="77777777" w:rsidR="0014633F" w:rsidRPr="00CE19AD" w:rsidRDefault="0014633F" w:rsidP="004F4AD9">
      <w:pPr>
        <w:rPr>
          <w:rStyle w:val="Hyperlink"/>
          <w:rFonts w:eastAsia="Times New Roman" w:cstheme="minorHAnsi"/>
          <w:sz w:val="22"/>
          <w:szCs w:val="22"/>
        </w:rPr>
      </w:pPr>
    </w:p>
    <w:p w14:paraId="4E17B328" w14:textId="5C7AF899" w:rsidR="00B70862" w:rsidRDefault="006F38E7" w:rsidP="00B51723">
      <w:pPr>
        <w:rPr>
          <w:sz w:val="22"/>
          <w:szCs w:val="22"/>
        </w:rPr>
      </w:pPr>
      <w:r w:rsidRPr="00CE19AD">
        <w:rPr>
          <w:sz w:val="22"/>
          <w:szCs w:val="22"/>
        </w:rPr>
        <w:t>A</w:t>
      </w:r>
      <w:r w:rsidR="00BC6ACC" w:rsidRPr="00CE19AD">
        <w:rPr>
          <w:sz w:val="22"/>
          <w:szCs w:val="22"/>
        </w:rPr>
        <w:t xml:space="preserve">pplications will be accepted </w:t>
      </w:r>
      <w:r w:rsidR="006B4918" w:rsidRPr="00CE19AD">
        <w:rPr>
          <w:sz w:val="22"/>
          <w:szCs w:val="22"/>
        </w:rPr>
        <w:t>starting on</w:t>
      </w:r>
      <w:r w:rsidR="00BC6ACC" w:rsidRPr="00CE19AD">
        <w:rPr>
          <w:sz w:val="22"/>
          <w:szCs w:val="22"/>
        </w:rPr>
        <w:t xml:space="preserve"> </w:t>
      </w:r>
      <w:r w:rsidR="00553D50">
        <w:rPr>
          <w:sz w:val="22"/>
          <w:szCs w:val="22"/>
        </w:rPr>
        <w:t>April 28, 2022.</w:t>
      </w:r>
      <w:r w:rsidR="00BC6ACC" w:rsidRPr="00CE19AD">
        <w:rPr>
          <w:sz w:val="22"/>
          <w:szCs w:val="22"/>
        </w:rPr>
        <w:t xml:space="preserve"> </w:t>
      </w:r>
      <w:r w:rsidR="00824838" w:rsidRPr="00CE19AD">
        <w:rPr>
          <w:sz w:val="22"/>
          <w:szCs w:val="22"/>
        </w:rPr>
        <w:t>Completed a</w:t>
      </w:r>
      <w:r w:rsidRPr="00CE19AD">
        <w:rPr>
          <w:sz w:val="22"/>
          <w:szCs w:val="22"/>
        </w:rPr>
        <w:t xml:space="preserve">pplications must </w:t>
      </w:r>
      <w:r w:rsidR="00824838" w:rsidRPr="00CE19AD">
        <w:rPr>
          <w:sz w:val="22"/>
          <w:szCs w:val="22"/>
        </w:rPr>
        <w:t>b</w:t>
      </w:r>
      <w:r w:rsidRPr="00CE19AD">
        <w:rPr>
          <w:sz w:val="22"/>
          <w:szCs w:val="22"/>
        </w:rPr>
        <w:t xml:space="preserve">e submitted by </w:t>
      </w:r>
      <w:r w:rsidR="00553D50" w:rsidRPr="00F24C81">
        <w:rPr>
          <w:sz w:val="22"/>
          <w:szCs w:val="22"/>
        </w:rPr>
        <w:t>June 27, 2022, no later than 12:00 p</w:t>
      </w:r>
      <w:r w:rsidR="008D0677">
        <w:rPr>
          <w:sz w:val="22"/>
          <w:szCs w:val="22"/>
        </w:rPr>
        <w:t>.</w:t>
      </w:r>
      <w:r w:rsidR="00553D50" w:rsidRPr="00F24C81">
        <w:rPr>
          <w:sz w:val="22"/>
          <w:szCs w:val="22"/>
        </w:rPr>
        <w:t>m</w:t>
      </w:r>
      <w:r w:rsidR="008D0677">
        <w:rPr>
          <w:sz w:val="22"/>
          <w:szCs w:val="22"/>
        </w:rPr>
        <w:t>.</w:t>
      </w:r>
      <w:r w:rsidR="00553D50" w:rsidRPr="00F24C81">
        <w:rPr>
          <w:sz w:val="22"/>
          <w:szCs w:val="22"/>
        </w:rPr>
        <w:t xml:space="preserve"> (noon) CDT. </w:t>
      </w:r>
      <w:r w:rsidRPr="00CE19AD">
        <w:rPr>
          <w:sz w:val="22"/>
          <w:szCs w:val="22"/>
        </w:rPr>
        <w:t xml:space="preserve">Any applications received </w:t>
      </w:r>
      <w:r w:rsidR="00824838" w:rsidRPr="00CE19AD">
        <w:rPr>
          <w:sz w:val="22"/>
          <w:szCs w:val="22"/>
        </w:rPr>
        <w:t xml:space="preserve">after </w:t>
      </w:r>
      <w:r w:rsidRPr="00CE19AD">
        <w:rPr>
          <w:sz w:val="22"/>
          <w:szCs w:val="22"/>
        </w:rPr>
        <w:t>the deadline will not be considered.</w:t>
      </w:r>
      <w:r w:rsidR="00824838" w:rsidRPr="00CE19AD">
        <w:rPr>
          <w:sz w:val="22"/>
          <w:szCs w:val="22"/>
        </w:rPr>
        <w:t xml:space="preserve"> All applications must be complete</w:t>
      </w:r>
      <w:r w:rsidR="001B3CF9" w:rsidRPr="00CE19AD">
        <w:rPr>
          <w:sz w:val="22"/>
          <w:szCs w:val="22"/>
        </w:rPr>
        <w:t>;</w:t>
      </w:r>
      <w:r w:rsidR="00824838" w:rsidRPr="00CE19AD">
        <w:rPr>
          <w:sz w:val="22"/>
          <w:szCs w:val="22"/>
        </w:rPr>
        <w:t xml:space="preserve"> however, ADECA reserves the right to contact applicants for additional inf</w:t>
      </w:r>
      <w:r w:rsidR="0009356F" w:rsidRPr="00CE19AD">
        <w:rPr>
          <w:sz w:val="22"/>
          <w:szCs w:val="22"/>
        </w:rPr>
        <w:t>ormation and/or clarifications</w:t>
      </w:r>
      <w:r w:rsidR="00553D50">
        <w:rPr>
          <w:sz w:val="22"/>
          <w:szCs w:val="22"/>
        </w:rPr>
        <w:t>.</w:t>
      </w:r>
    </w:p>
    <w:p w14:paraId="0DBC8A63" w14:textId="77777777" w:rsidR="00553D50" w:rsidRPr="00CE19AD" w:rsidRDefault="00553D50" w:rsidP="00B51723">
      <w:pPr>
        <w:rPr>
          <w:sz w:val="22"/>
          <w:szCs w:val="22"/>
        </w:rPr>
      </w:pPr>
    </w:p>
    <w:p w14:paraId="1B3040E4" w14:textId="6D7ECE65" w:rsidR="008A73A8" w:rsidRPr="00CE19AD" w:rsidRDefault="00E2472B" w:rsidP="00B51723">
      <w:pPr>
        <w:rPr>
          <w:sz w:val="22"/>
          <w:szCs w:val="22"/>
        </w:rPr>
      </w:pPr>
      <w:r>
        <w:rPr>
          <w:sz w:val="22"/>
          <w:szCs w:val="22"/>
        </w:rPr>
        <w:t xml:space="preserve">Applicants are encouraged to submit applications that fulfill the goals of </w:t>
      </w:r>
      <w:r w:rsidR="006144DD">
        <w:rPr>
          <w:sz w:val="22"/>
          <w:szCs w:val="22"/>
        </w:rPr>
        <w:t>developing a statewide</w:t>
      </w:r>
      <w:r>
        <w:rPr>
          <w:sz w:val="22"/>
          <w:szCs w:val="22"/>
        </w:rPr>
        <w:t xml:space="preserve"> </w:t>
      </w:r>
      <w:r w:rsidR="0052775F">
        <w:rPr>
          <w:sz w:val="22"/>
          <w:szCs w:val="22"/>
        </w:rPr>
        <w:t>m</w:t>
      </w:r>
      <w:r>
        <w:rPr>
          <w:sz w:val="22"/>
          <w:szCs w:val="22"/>
        </w:rPr>
        <w:t>iddle-</w:t>
      </w:r>
      <w:r w:rsidR="006144DD">
        <w:rPr>
          <w:sz w:val="22"/>
          <w:szCs w:val="22"/>
        </w:rPr>
        <w:t>m</w:t>
      </w:r>
      <w:r>
        <w:rPr>
          <w:sz w:val="22"/>
          <w:szCs w:val="22"/>
        </w:rPr>
        <w:t>ile network and ensuring that the State’s funds have as much reach and impact as possible.</w:t>
      </w:r>
      <w:r w:rsidR="008D2CC6">
        <w:rPr>
          <w:sz w:val="22"/>
          <w:szCs w:val="22"/>
        </w:rPr>
        <w:t xml:space="preserve">  </w:t>
      </w:r>
    </w:p>
    <w:p w14:paraId="25362FB0" w14:textId="77777777" w:rsidR="00E40496" w:rsidRPr="00CE19AD" w:rsidRDefault="00E40496" w:rsidP="00B51723">
      <w:pPr>
        <w:rPr>
          <w:sz w:val="22"/>
          <w:szCs w:val="22"/>
        </w:rPr>
      </w:pPr>
    </w:p>
    <w:p w14:paraId="2AD04A01" w14:textId="77777777" w:rsidR="00E40496" w:rsidRPr="00CE19AD" w:rsidRDefault="006F38E7" w:rsidP="00B51723">
      <w:pPr>
        <w:rPr>
          <w:sz w:val="22"/>
          <w:szCs w:val="22"/>
          <w:u w:val="single"/>
        </w:rPr>
      </w:pPr>
      <w:r w:rsidRPr="00CE19AD">
        <w:rPr>
          <w:sz w:val="22"/>
          <w:szCs w:val="22"/>
          <w:u w:val="single"/>
        </w:rPr>
        <w:t>Eligibility</w:t>
      </w:r>
    </w:p>
    <w:p w14:paraId="13B3E4C1" w14:textId="77777777" w:rsidR="00E40496" w:rsidRPr="00CE19AD" w:rsidRDefault="00E40496" w:rsidP="00B51723">
      <w:pPr>
        <w:rPr>
          <w:sz w:val="22"/>
          <w:szCs w:val="22"/>
        </w:rPr>
      </w:pPr>
    </w:p>
    <w:p w14:paraId="775B722A" w14:textId="5C37F027" w:rsidR="00E40496" w:rsidRPr="00E45D95" w:rsidRDefault="006F38E7" w:rsidP="00B51723">
      <w:pPr>
        <w:rPr>
          <w:sz w:val="22"/>
          <w:szCs w:val="22"/>
        </w:rPr>
      </w:pPr>
      <w:r w:rsidRPr="00CE19AD">
        <w:rPr>
          <w:sz w:val="22"/>
          <w:szCs w:val="22"/>
        </w:rPr>
        <w:t>An eligible applicant is a</w:t>
      </w:r>
      <w:r>
        <w:rPr>
          <w:sz w:val="22"/>
          <w:szCs w:val="22"/>
        </w:rPr>
        <w:t>n</w:t>
      </w:r>
      <w:r w:rsidRPr="00CE19AD">
        <w:rPr>
          <w:sz w:val="22"/>
          <w:szCs w:val="22"/>
        </w:rPr>
        <w:t xml:space="preserve"> entity that is a cooperative, corporation, limited </w:t>
      </w:r>
      <w:r w:rsidRPr="00E45D95">
        <w:rPr>
          <w:sz w:val="22"/>
          <w:szCs w:val="22"/>
        </w:rPr>
        <w:t xml:space="preserve">liability company, local government, partnership, or other business entity that </w:t>
      </w:r>
      <w:r w:rsidR="00D45E57" w:rsidRPr="00E45D95">
        <w:rPr>
          <w:sz w:val="22"/>
          <w:szCs w:val="22"/>
        </w:rPr>
        <w:t>owns and maintains middle-mile or long-haul broadband infrastructure</w:t>
      </w:r>
      <w:r w:rsidRPr="00E45D95">
        <w:rPr>
          <w:sz w:val="22"/>
          <w:szCs w:val="22"/>
        </w:rPr>
        <w:t xml:space="preserve">. </w:t>
      </w:r>
    </w:p>
    <w:p w14:paraId="0A379BFD" w14:textId="77777777" w:rsidR="00E203C8" w:rsidRPr="00E45D95" w:rsidRDefault="00E203C8" w:rsidP="00B51723">
      <w:pPr>
        <w:rPr>
          <w:sz w:val="22"/>
          <w:szCs w:val="22"/>
        </w:rPr>
      </w:pPr>
    </w:p>
    <w:p w14:paraId="1267ED96" w14:textId="77777777" w:rsidR="00BC6ACC" w:rsidRPr="00E45D95" w:rsidRDefault="006F38E7" w:rsidP="00B51723">
      <w:pPr>
        <w:rPr>
          <w:sz w:val="22"/>
          <w:szCs w:val="22"/>
          <w:u w:val="single"/>
        </w:rPr>
      </w:pPr>
      <w:r w:rsidRPr="00E45D95">
        <w:rPr>
          <w:sz w:val="22"/>
          <w:szCs w:val="22"/>
          <w:u w:val="single"/>
        </w:rPr>
        <w:t>Funding</w:t>
      </w:r>
    </w:p>
    <w:p w14:paraId="38126191" w14:textId="77777777" w:rsidR="00BC6ACC" w:rsidRPr="00E45D95" w:rsidRDefault="00BC6ACC" w:rsidP="00B51723">
      <w:pPr>
        <w:rPr>
          <w:sz w:val="22"/>
          <w:szCs w:val="22"/>
        </w:rPr>
      </w:pPr>
    </w:p>
    <w:p w14:paraId="3435DBDB" w14:textId="359E34A6" w:rsidR="00BC6ACC" w:rsidRPr="00CE19AD" w:rsidRDefault="00120A0D" w:rsidP="00B51723">
      <w:pPr>
        <w:rPr>
          <w:sz w:val="22"/>
          <w:szCs w:val="22"/>
        </w:rPr>
      </w:pPr>
      <w:r>
        <w:rPr>
          <w:sz w:val="22"/>
          <w:szCs w:val="22"/>
        </w:rPr>
        <w:t>The a</w:t>
      </w:r>
      <w:r w:rsidR="006F38E7" w:rsidRPr="00E45D95">
        <w:rPr>
          <w:sz w:val="22"/>
          <w:szCs w:val="22"/>
        </w:rPr>
        <w:t xml:space="preserve">pplicant must propose a timeline for the project </w:t>
      </w:r>
      <w:r w:rsidR="00C0367E" w:rsidRPr="00E45D95">
        <w:rPr>
          <w:sz w:val="22"/>
          <w:szCs w:val="22"/>
        </w:rPr>
        <w:t>that</w:t>
      </w:r>
      <w:r w:rsidR="006F38E7" w:rsidRPr="00E45D95">
        <w:rPr>
          <w:sz w:val="22"/>
          <w:szCs w:val="22"/>
        </w:rPr>
        <w:t xml:space="preserve"> ensures that grant </w:t>
      </w:r>
      <w:r w:rsidR="00834FB6" w:rsidRPr="00E45D95">
        <w:rPr>
          <w:sz w:val="22"/>
          <w:szCs w:val="22"/>
        </w:rPr>
        <w:t xml:space="preserve">funds </w:t>
      </w:r>
      <w:r w:rsidR="006F38E7" w:rsidRPr="00E45D95">
        <w:rPr>
          <w:sz w:val="22"/>
          <w:szCs w:val="22"/>
        </w:rPr>
        <w:t xml:space="preserve">will </w:t>
      </w:r>
      <w:r w:rsidR="00834FB6" w:rsidRPr="00E45D95">
        <w:rPr>
          <w:sz w:val="22"/>
          <w:szCs w:val="22"/>
        </w:rPr>
        <w:t xml:space="preserve">be </w:t>
      </w:r>
      <w:r w:rsidR="006F38E7" w:rsidRPr="00E45D95">
        <w:rPr>
          <w:sz w:val="22"/>
          <w:szCs w:val="22"/>
        </w:rPr>
        <w:t xml:space="preserve">obligated </w:t>
      </w:r>
      <w:r w:rsidR="00DC4CB0" w:rsidRPr="00E45D95">
        <w:rPr>
          <w:sz w:val="22"/>
          <w:szCs w:val="22"/>
        </w:rPr>
        <w:t xml:space="preserve">before December 31, 2024, and </w:t>
      </w:r>
      <w:r w:rsidR="006F38E7" w:rsidRPr="00E45D95">
        <w:rPr>
          <w:sz w:val="22"/>
          <w:szCs w:val="22"/>
        </w:rPr>
        <w:t xml:space="preserve">that </w:t>
      </w:r>
      <w:r w:rsidR="00DC4CB0" w:rsidRPr="00E45D95">
        <w:rPr>
          <w:sz w:val="22"/>
          <w:szCs w:val="22"/>
        </w:rPr>
        <w:t>p</w:t>
      </w:r>
      <w:r w:rsidR="006F38E7" w:rsidRPr="00E45D95">
        <w:rPr>
          <w:sz w:val="22"/>
          <w:szCs w:val="22"/>
        </w:rPr>
        <w:t>rojects will be completed prior to December 31, 2026</w:t>
      </w:r>
      <w:r w:rsidR="00BD1595" w:rsidRPr="00E45D95">
        <w:rPr>
          <w:sz w:val="22"/>
          <w:szCs w:val="22"/>
        </w:rPr>
        <w:t>, pursuant to the federal requirements for ARPA SLFRF funding</w:t>
      </w:r>
      <w:r w:rsidR="006F38E7" w:rsidRPr="00E45D95">
        <w:rPr>
          <w:sz w:val="22"/>
          <w:szCs w:val="22"/>
        </w:rPr>
        <w:t>. If an applicant is selected for this project, ADECA will negotiate a grant agreement with the winning applicant which sets forth the manner of payment of grant funds. Up to</w:t>
      </w:r>
      <w:r w:rsidR="00D45E57" w:rsidRPr="00E45D95">
        <w:rPr>
          <w:sz w:val="22"/>
          <w:szCs w:val="22"/>
        </w:rPr>
        <w:t xml:space="preserve"> $85 million</w:t>
      </w:r>
      <w:r w:rsidR="006F38E7" w:rsidRPr="00E45D95">
        <w:rPr>
          <w:sz w:val="22"/>
          <w:szCs w:val="22"/>
        </w:rPr>
        <w:t xml:space="preserve"> will be paid periodically based on the project timeline</w:t>
      </w:r>
      <w:r w:rsidR="00354ADB" w:rsidRPr="00E45D95">
        <w:rPr>
          <w:sz w:val="22"/>
          <w:szCs w:val="22"/>
        </w:rPr>
        <w:t>, funding</w:t>
      </w:r>
      <w:r w:rsidR="00354ADB">
        <w:rPr>
          <w:sz w:val="22"/>
          <w:szCs w:val="22"/>
        </w:rPr>
        <w:t xml:space="preserve"> needs,</w:t>
      </w:r>
      <w:r w:rsidR="006F38E7">
        <w:rPr>
          <w:sz w:val="22"/>
          <w:szCs w:val="22"/>
        </w:rPr>
        <w:t xml:space="preserve"> and demonstration of progress</w:t>
      </w:r>
      <w:r w:rsidR="00D45E57">
        <w:rPr>
          <w:sz w:val="22"/>
          <w:szCs w:val="22"/>
        </w:rPr>
        <w:t xml:space="preserve">, subject to clawback provisions as described in these guidelines or the grant agreement. </w:t>
      </w:r>
      <w:r w:rsidR="00EE57CD">
        <w:rPr>
          <w:sz w:val="22"/>
          <w:szCs w:val="22"/>
        </w:rPr>
        <w:t>ADECA shall condition the release of any grant funds on</w:t>
      </w:r>
      <w:r w:rsidR="006F5879">
        <w:rPr>
          <w:sz w:val="22"/>
          <w:szCs w:val="22"/>
        </w:rPr>
        <w:t xml:space="preserve"> </w:t>
      </w:r>
      <w:r w:rsidR="00BA4B0A">
        <w:rPr>
          <w:sz w:val="22"/>
          <w:szCs w:val="22"/>
        </w:rPr>
        <w:t xml:space="preserve">field inspection and/or </w:t>
      </w:r>
      <w:r w:rsidR="009870D6">
        <w:rPr>
          <w:sz w:val="22"/>
          <w:szCs w:val="22"/>
        </w:rPr>
        <w:t>operational testing, when possible, to confirm the level of service</w:t>
      </w:r>
      <w:r w:rsidR="00DC4CB0">
        <w:rPr>
          <w:sz w:val="22"/>
          <w:szCs w:val="22"/>
        </w:rPr>
        <w:t xml:space="preserve"> or capability</w:t>
      </w:r>
      <w:r w:rsidR="009870D6">
        <w:rPr>
          <w:sz w:val="22"/>
          <w:szCs w:val="22"/>
        </w:rPr>
        <w:t xml:space="preserve"> proposed in the grant application.  </w:t>
      </w:r>
    </w:p>
    <w:p w14:paraId="114034C8" w14:textId="77777777" w:rsidR="00C0509C" w:rsidRDefault="00C0509C" w:rsidP="00D570EA">
      <w:pPr>
        <w:rPr>
          <w:sz w:val="22"/>
          <w:szCs w:val="22"/>
        </w:rPr>
      </w:pPr>
    </w:p>
    <w:p w14:paraId="6735966D" w14:textId="10ABF4D8" w:rsidR="00D570EA" w:rsidRDefault="006F38E7" w:rsidP="00B51723">
      <w:pPr>
        <w:rPr>
          <w:rFonts w:eastAsia="Times New Roman"/>
          <w:sz w:val="22"/>
          <w:szCs w:val="22"/>
        </w:rPr>
      </w:pPr>
      <w:r>
        <w:rPr>
          <w:sz w:val="22"/>
          <w:szCs w:val="22"/>
        </w:rPr>
        <w:t>The successful applicant must agree to provide any information about the project necessary to support compliance by ADECA and the state of Alabama with any reporting or informational obligations required by the conditions of the federal funds appropriate</w:t>
      </w:r>
      <w:r w:rsidR="00DA604D">
        <w:rPr>
          <w:sz w:val="22"/>
          <w:szCs w:val="22"/>
        </w:rPr>
        <w:t>d</w:t>
      </w:r>
      <w:r>
        <w:rPr>
          <w:sz w:val="22"/>
          <w:szCs w:val="22"/>
        </w:rPr>
        <w:t xml:space="preserve"> to this project by the Department of Finance and the American Rescue Plan Act (specifically, the </w:t>
      </w:r>
      <w:r w:rsidR="00DA604D">
        <w:rPr>
          <w:sz w:val="22"/>
          <w:szCs w:val="22"/>
        </w:rPr>
        <w:t xml:space="preserve">requirements of the </w:t>
      </w:r>
      <w:r>
        <w:rPr>
          <w:rFonts w:eastAsia="Times New Roman"/>
          <w:sz w:val="22"/>
          <w:szCs w:val="22"/>
        </w:rPr>
        <w:t xml:space="preserve">ARPA </w:t>
      </w:r>
      <w:r w:rsidR="00D466E9">
        <w:rPr>
          <w:rFonts w:eastAsia="Times New Roman"/>
          <w:sz w:val="22"/>
          <w:szCs w:val="22"/>
        </w:rPr>
        <w:t>SLFRF</w:t>
      </w:r>
      <w:r w:rsidR="00A459C4">
        <w:rPr>
          <w:rFonts w:eastAsia="Times New Roman"/>
          <w:sz w:val="22"/>
          <w:szCs w:val="22"/>
        </w:rPr>
        <w:t xml:space="preserve"> </w:t>
      </w:r>
      <w:r w:rsidR="0014633F">
        <w:rPr>
          <w:rFonts w:eastAsia="Times New Roman"/>
          <w:sz w:val="22"/>
          <w:szCs w:val="22"/>
        </w:rPr>
        <w:t>categories defined above</w:t>
      </w:r>
      <w:r>
        <w:rPr>
          <w:rFonts w:eastAsia="Times New Roman"/>
          <w:sz w:val="22"/>
          <w:szCs w:val="22"/>
        </w:rPr>
        <w:t xml:space="preserve">). </w:t>
      </w:r>
    </w:p>
    <w:p w14:paraId="0DD8AF2A" w14:textId="77777777" w:rsidR="00C0509C" w:rsidRPr="00C0509C" w:rsidRDefault="00C0509C" w:rsidP="00B51723">
      <w:pPr>
        <w:rPr>
          <w:sz w:val="22"/>
          <w:szCs w:val="22"/>
        </w:rPr>
      </w:pPr>
    </w:p>
    <w:p w14:paraId="4CC49062" w14:textId="77777777" w:rsidR="00CE19AD" w:rsidRPr="00CE19AD" w:rsidRDefault="006F38E7" w:rsidP="00B51723">
      <w:pPr>
        <w:rPr>
          <w:sz w:val="22"/>
          <w:szCs w:val="22"/>
          <w:u w:val="single"/>
        </w:rPr>
      </w:pPr>
      <w:r w:rsidRPr="00CE19AD">
        <w:rPr>
          <w:sz w:val="22"/>
          <w:szCs w:val="22"/>
          <w:u w:val="single"/>
        </w:rPr>
        <w:t>Definitions</w:t>
      </w:r>
    </w:p>
    <w:p w14:paraId="2BE3ED4C" w14:textId="77777777" w:rsidR="00CE19AD" w:rsidRDefault="00CE19AD" w:rsidP="00CE19AD">
      <w:pPr>
        <w:rPr>
          <w:sz w:val="22"/>
          <w:szCs w:val="22"/>
        </w:rPr>
      </w:pPr>
    </w:p>
    <w:p w14:paraId="253FF433" w14:textId="3F09F0A3" w:rsidR="00AC0D9F" w:rsidRDefault="00AC0D9F" w:rsidP="00AC0D9F">
      <w:pPr>
        <w:rPr>
          <w:sz w:val="22"/>
          <w:szCs w:val="22"/>
        </w:rPr>
      </w:pPr>
      <w:r w:rsidRPr="00E45D95">
        <w:rPr>
          <w:sz w:val="22"/>
          <w:szCs w:val="22"/>
        </w:rPr>
        <w:t>APPLICANT. A for-profit or non-profit corporation, a governmental entity, or a co</w:t>
      </w:r>
      <w:r w:rsidR="00E0478B" w:rsidRPr="00E45D95">
        <w:rPr>
          <w:sz w:val="22"/>
          <w:szCs w:val="22"/>
        </w:rPr>
        <w:t>nsortium</w:t>
      </w:r>
      <w:r w:rsidRPr="00E45D95">
        <w:rPr>
          <w:sz w:val="22"/>
          <w:szCs w:val="22"/>
        </w:rPr>
        <w:t xml:space="preserve"> or partnership. Although ADECA </w:t>
      </w:r>
      <w:r w:rsidR="00444527" w:rsidRPr="00E45D95">
        <w:rPr>
          <w:sz w:val="22"/>
          <w:szCs w:val="22"/>
        </w:rPr>
        <w:t>plans to</w:t>
      </w:r>
      <w:r w:rsidRPr="00E45D95">
        <w:rPr>
          <w:sz w:val="22"/>
          <w:szCs w:val="22"/>
        </w:rPr>
        <w:t xml:space="preserve"> award funds to a single entity, </w:t>
      </w:r>
      <w:r w:rsidR="008734EB" w:rsidRPr="00E45D95">
        <w:rPr>
          <w:sz w:val="22"/>
          <w:szCs w:val="22"/>
        </w:rPr>
        <w:t>it welcomes applications from entities that represent</w:t>
      </w:r>
      <w:r w:rsidRPr="00E45D95">
        <w:rPr>
          <w:sz w:val="22"/>
          <w:szCs w:val="22"/>
        </w:rPr>
        <w:t xml:space="preserve"> a </w:t>
      </w:r>
      <w:r w:rsidR="00E0478B" w:rsidRPr="00E45D95">
        <w:rPr>
          <w:sz w:val="22"/>
          <w:szCs w:val="22"/>
        </w:rPr>
        <w:t>collaboration among</w:t>
      </w:r>
      <w:r w:rsidRPr="00E45D95">
        <w:rPr>
          <w:sz w:val="22"/>
          <w:szCs w:val="22"/>
        </w:rPr>
        <w:t xml:space="preserve"> multiple entities.</w:t>
      </w:r>
    </w:p>
    <w:p w14:paraId="0932305B" w14:textId="77777777" w:rsidR="00AC0D9F" w:rsidRDefault="00AC0D9F" w:rsidP="00CE19AD">
      <w:pPr>
        <w:rPr>
          <w:sz w:val="22"/>
          <w:szCs w:val="22"/>
        </w:rPr>
      </w:pPr>
    </w:p>
    <w:p w14:paraId="62135373" w14:textId="2A43E197" w:rsidR="00CE19AD" w:rsidRDefault="006F38E7" w:rsidP="00CE19AD">
      <w:pPr>
        <w:rPr>
          <w:sz w:val="22"/>
          <w:szCs w:val="22"/>
        </w:rPr>
      </w:pPr>
      <w:r w:rsidRPr="00CE19AD">
        <w:rPr>
          <w:sz w:val="22"/>
          <w:szCs w:val="22"/>
        </w:rPr>
        <w:t>MIDDLE</w:t>
      </w:r>
      <w:r w:rsidR="00093F50">
        <w:rPr>
          <w:sz w:val="22"/>
          <w:szCs w:val="22"/>
        </w:rPr>
        <w:t>-</w:t>
      </w:r>
      <w:r w:rsidRPr="00CE19AD">
        <w:rPr>
          <w:sz w:val="22"/>
          <w:szCs w:val="22"/>
        </w:rPr>
        <w:t>MILE PROJECT. A broadband infrastructure</w:t>
      </w:r>
      <w:r>
        <w:rPr>
          <w:sz w:val="22"/>
          <w:szCs w:val="22"/>
        </w:rPr>
        <w:t xml:space="preserve"> </w:t>
      </w:r>
      <w:r w:rsidRPr="00CE19AD">
        <w:rPr>
          <w:sz w:val="22"/>
          <w:szCs w:val="22"/>
        </w:rPr>
        <w:t xml:space="preserve">project that does not provide broadband service to </w:t>
      </w:r>
      <w:r>
        <w:rPr>
          <w:sz w:val="22"/>
          <w:szCs w:val="22"/>
        </w:rPr>
        <w:t>e</w:t>
      </w:r>
      <w:r w:rsidRPr="00CE19AD">
        <w:rPr>
          <w:sz w:val="22"/>
          <w:szCs w:val="22"/>
        </w:rPr>
        <w:t>nd users</w:t>
      </w:r>
      <w:r>
        <w:rPr>
          <w:sz w:val="22"/>
          <w:szCs w:val="22"/>
        </w:rPr>
        <w:t xml:space="preserve"> </w:t>
      </w:r>
      <w:r w:rsidRPr="00CE19AD">
        <w:rPr>
          <w:sz w:val="22"/>
          <w:szCs w:val="22"/>
        </w:rPr>
        <w:t>or to end-user devices.</w:t>
      </w:r>
    </w:p>
    <w:p w14:paraId="1A7550A0" w14:textId="77777777" w:rsidR="00CE19AD" w:rsidRDefault="00CE19AD" w:rsidP="00B51723">
      <w:pPr>
        <w:rPr>
          <w:sz w:val="22"/>
          <w:szCs w:val="22"/>
        </w:rPr>
      </w:pPr>
    </w:p>
    <w:p w14:paraId="21A2C88B" w14:textId="63FBF2F2" w:rsidR="00CE19AD" w:rsidRDefault="006F38E7" w:rsidP="00CE19AD">
      <w:pPr>
        <w:rPr>
          <w:sz w:val="22"/>
          <w:szCs w:val="22"/>
        </w:rPr>
      </w:pPr>
      <w:r w:rsidRPr="00CE19AD">
        <w:rPr>
          <w:sz w:val="22"/>
          <w:szCs w:val="22"/>
        </w:rPr>
        <w:lastRenderedPageBreak/>
        <w:t>MINIMUM SERVICE THRESHOLD. A connection to</w:t>
      </w:r>
      <w:r>
        <w:rPr>
          <w:sz w:val="22"/>
          <w:szCs w:val="22"/>
        </w:rPr>
        <w:t xml:space="preserve"> </w:t>
      </w:r>
      <w:r w:rsidRPr="00CE19AD">
        <w:rPr>
          <w:sz w:val="22"/>
          <w:szCs w:val="22"/>
        </w:rPr>
        <w:t>the Internet that provides capacity for transmission at an</w:t>
      </w:r>
      <w:r>
        <w:rPr>
          <w:sz w:val="22"/>
          <w:szCs w:val="22"/>
        </w:rPr>
        <w:t xml:space="preserve"> </w:t>
      </w:r>
      <w:r w:rsidRPr="00CE19AD">
        <w:rPr>
          <w:sz w:val="22"/>
          <w:szCs w:val="22"/>
        </w:rPr>
        <w:t xml:space="preserve">average speed per customer of at least </w:t>
      </w:r>
      <w:r w:rsidR="0088743A">
        <w:rPr>
          <w:sz w:val="22"/>
          <w:szCs w:val="22"/>
        </w:rPr>
        <w:t xml:space="preserve">one hundred </w:t>
      </w:r>
      <w:r w:rsidR="00C62400">
        <w:rPr>
          <w:sz w:val="22"/>
          <w:szCs w:val="22"/>
        </w:rPr>
        <w:t>M</w:t>
      </w:r>
      <w:r w:rsidRPr="00CE19AD">
        <w:rPr>
          <w:sz w:val="22"/>
          <w:szCs w:val="22"/>
        </w:rPr>
        <w:t xml:space="preserve">egabits </w:t>
      </w:r>
      <w:r w:rsidR="0084251F">
        <w:rPr>
          <w:sz w:val="22"/>
          <w:szCs w:val="22"/>
        </w:rPr>
        <w:t>(</w:t>
      </w:r>
      <w:r w:rsidR="0088743A">
        <w:rPr>
          <w:sz w:val="22"/>
          <w:szCs w:val="22"/>
        </w:rPr>
        <w:t>100</w:t>
      </w:r>
      <w:r>
        <w:rPr>
          <w:sz w:val="22"/>
          <w:szCs w:val="22"/>
        </w:rPr>
        <w:t xml:space="preserve"> </w:t>
      </w:r>
      <w:r w:rsidRPr="00CE19AD">
        <w:rPr>
          <w:sz w:val="22"/>
          <w:szCs w:val="22"/>
        </w:rPr>
        <w:t xml:space="preserve">Mbps) per second downstream and at least </w:t>
      </w:r>
      <w:r w:rsidR="0088743A">
        <w:rPr>
          <w:sz w:val="22"/>
          <w:szCs w:val="22"/>
        </w:rPr>
        <w:t xml:space="preserve">twenty </w:t>
      </w:r>
      <w:r w:rsidR="00524974">
        <w:rPr>
          <w:sz w:val="22"/>
          <w:szCs w:val="22"/>
        </w:rPr>
        <w:t>M</w:t>
      </w:r>
      <w:r w:rsidRPr="00CE19AD">
        <w:rPr>
          <w:sz w:val="22"/>
          <w:szCs w:val="22"/>
        </w:rPr>
        <w:t>egabits (</w:t>
      </w:r>
      <w:r w:rsidR="0088743A">
        <w:rPr>
          <w:sz w:val="22"/>
          <w:szCs w:val="22"/>
        </w:rPr>
        <w:t>20</w:t>
      </w:r>
      <w:r w:rsidRPr="00CE19AD">
        <w:rPr>
          <w:sz w:val="22"/>
          <w:szCs w:val="22"/>
        </w:rPr>
        <w:t xml:space="preserve"> Mbps) per second upstream.</w:t>
      </w:r>
    </w:p>
    <w:p w14:paraId="7CF43BBB" w14:textId="77777777" w:rsidR="00CE19AD" w:rsidRDefault="00CE19AD" w:rsidP="00B51723">
      <w:pPr>
        <w:rPr>
          <w:sz w:val="22"/>
          <w:szCs w:val="22"/>
        </w:rPr>
      </w:pPr>
    </w:p>
    <w:p w14:paraId="40A480D3" w14:textId="77777777" w:rsidR="00CE19AD" w:rsidRPr="00CE19AD" w:rsidRDefault="006F38E7" w:rsidP="00CE19AD">
      <w:pPr>
        <w:rPr>
          <w:sz w:val="22"/>
          <w:szCs w:val="22"/>
        </w:rPr>
      </w:pPr>
      <w:r w:rsidRPr="00CE19AD">
        <w:rPr>
          <w:sz w:val="22"/>
          <w:szCs w:val="22"/>
        </w:rPr>
        <w:t>RURAL AREA. Any area within this state not</w:t>
      </w:r>
      <w:r>
        <w:rPr>
          <w:sz w:val="22"/>
          <w:szCs w:val="22"/>
        </w:rPr>
        <w:t xml:space="preserve"> </w:t>
      </w:r>
      <w:r w:rsidRPr="00CE19AD">
        <w:rPr>
          <w:sz w:val="22"/>
          <w:szCs w:val="22"/>
        </w:rPr>
        <w:t>included within the boundaries of any incorporated city or</w:t>
      </w:r>
    </w:p>
    <w:p w14:paraId="01EEFD4A" w14:textId="77777777" w:rsidR="00CE19AD" w:rsidRDefault="006F38E7" w:rsidP="00CE19AD">
      <w:pPr>
        <w:rPr>
          <w:sz w:val="22"/>
          <w:szCs w:val="22"/>
        </w:rPr>
      </w:pPr>
      <w:r w:rsidRPr="00CE19AD">
        <w:rPr>
          <w:sz w:val="22"/>
          <w:szCs w:val="22"/>
        </w:rPr>
        <w:t>town having a population in excess of 25,000 inhabitants,</w:t>
      </w:r>
      <w:r>
        <w:rPr>
          <w:sz w:val="22"/>
          <w:szCs w:val="22"/>
        </w:rPr>
        <w:t xml:space="preserve"> </w:t>
      </w:r>
      <w:r w:rsidRPr="00CE19AD">
        <w:rPr>
          <w:sz w:val="22"/>
          <w:szCs w:val="22"/>
        </w:rPr>
        <w:t>according to the last federal census.</w:t>
      </w:r>
    </w:p>
    <w:p w14:paraId="4877C32B" w14:textId="77777777" w:rsidR="00CE19AD" w:rsidRDefault="00CE19AD" w:rsidP="00B51723">
      <w:pPr>
        <w:rPr>
          <w:sz w:val="22"/>
          <w:szCs w:val="22"/>
        </w:rPr>
      </w:pPr>
    </w:p>
    <w:p w14:paraId="358726CF" w14:textId="77777777" w:rsidR="00C0509C" w:rsidRDefault="006F38E7" w:rsidP="00742FC0">
      <w:pPr>
        <w:autoSpaceDE w:val="0"/>
        <w:autoSpaceDN w:val="0"/>
        <w:adjustRightInd w:val="0"/>
        <w:snapToGrid w:val="0"/>
        <w:rPr>
          <w:sz w:val="22"/>
          <w:szCs w:val="22"/>
        </w:rPr>
      </w:pPr>
      <w:r>
        <w:rPr>
          <w:sz w:val="22"/>
          <w:szCs w:val="22"/>
        </w:rPr>
        <w:t xml:space="preserve">UNDERSERVED AREA. Any area that does not meet the definition of an unserved area but otherwise meets the requirements of the grant conditions, for which the grant applicant demonstrates, by specific evidence, the need for greater broadband speeds, access, capacity, resiliency, or service which is not being offered by an existing service provider. </w:t>
      </w:r>
    </w:p>
    <w:p w14:paraId="1CE8AA0B" w14:textId="77777777" w:rsidR="00C0509C" w:rsidRDefault="00C0509C" w:rsidP="00742FC0">
      <w:pPr>
        <w:autoSpaceDE w:val="0"/>
        <w:autoSpaceDN w:val="0"/>
        <w:adjustRightInd w:val="0"/>
        <w:snapToGrid w:val="0"/>
        <w:rPr>
          <w:sz w:val="22"/>
          <w:szCs w:val="22"/>
        </w:rPr>
      </w:pPr>
    </w:p>
    <w:p w14:paraId="24D02F7B" w14:textId="77777777" w:rsidR="00742FC0" w:rsidRPr="0090500B" w:rsidRDefault="006F38E7" w:rsidP="00742FC0">
      <w:pPr>
        <w:autoSpaceDE w:val="0"/>
        <w:autoSpaceDN w:val="0"/>
        <w:adjustRightInd w:val="0"/>
        <w:snapToGrid w:val="0"/>
        <w:rPr>
          <w:rFonts w:ascii="CourierNewPSMT" w:eastAsia="Times New Roman" w:hAnsi="CourierNewPSMT" w:cs="CourierNewPSMT"/>
          <w:color w:val="000000"/>
          <w:lang w:val="x-none"/>
        </w:rPr>
      </w:pPr>
      <w:r w:rsidRPr="00CE19AD">
        <w:rPr>
          <w:sz w:val="22"/>
          <w:szCs w:val="22"/>
        </w:rPr>
        <w:t xml:space="preserve">UNSERVED AREA. </w:t>
      </w:r>
      <w:r w:rsidRPr="00AB59A3">
        <w:rPr>
          <w:rFonts w:eastAsia="Times New Roman" w:cstheme="minorHAnsi"/>
          <w:color w:val="000000"/>
          <w:sz w:val="22"/>
          <w:szCs w:val="22"/>
          <w:lang w:val="x-none"/>
        </w:rPr>
        <w:t>Any area that is</w:t>
      </w:r>
      <w:r w:rsidRPr="00AB59A3">
        <w:rPr>
          <w:rFonts w:eastAsia="Times New Roman" w:cstheme="minorHAnsi"/>
          <w:color w:val="000000"/>
          <w:sz w:val="22"/>
          <w:szCs w:val="22"/>
        </w:rPr>
        <w:t xml:space="preserve"> </w:t>
      </w:r>
      <w:r w:rsidRPr="00AB59A3">
        <w:rPr>
          <w:rFonts w:eastAsia="Times New Roman" w:cstheme="minorHAnsi"/>
          <w:color w:val="000000"/>
          <w:sz w:val="22"/>
          <w:szCs w:val="22"/>
          <w:lang w:val="x-none"/>
        </w:rPr>
        <w:t xml:space="preserve">determined by the </w:t>
      </w:r>
      <w:r w:rsidR="00354ADB">
        <w:rPr>
          <w:rFonts w:eastAsia="Times New Roman" w:cstheme="minorHAnsi"/>
          <w:color w:val="000000"/>
          <w:sz w:val="22"/>
          <w:szCs w:val="22"/>
        </w:rPr>
        <w:t>D</w:t>
      </w:r>
      <w:r w:rsidR="0090500B">
        <w:rPr>
          <w:rFonts w:eastAsia="Times New Roman" w:cstheme="minorHAnsi"/>
          <w:color w:val="000000"/>
          <w:sz w:val="22"/>
          <w:szCs w:val="22"/>
        </w:rPr>
        <w:t>ivisi</w:t>
      </w:r>
      <w:r w:rsidR="00354ADB" w:rsidRPr="00AB59A3">
        <w:rPr>
          <w:rFonts w:eastAsia="Times New Roman" w:cstheme="minorHAnsi"/>
          <w:color w:val="000000"/>
          <w:sz w:val="22"/>
          <w:szCs w:val="22"/>
          <w:lang w:val="x-none"/>
        </w:rPr>
        <w:t xml:space="preserve">on </w:t>
      </w:r>
      <w:r w:rsidRPr="00AB59A3">
        <w:rPr>
          <w:rFonts w:eastAsia="Times New Roman" w:cstheme="minorHAnsi"/>
          <w:color w:val="000000"/>
          <w:sz w:val="22"/>
          <w:szCs w:val="22"/>
          <w:lang w:val="x-none"/>
        </w:rPr>
        <w:t>to not have at least one provider</w:t>
      </w:r>
      <w:r w:rsidRPr="00AB59A3">
        <w:rPr>
          <w:rFonts w:eastAsia="Times New Roman" w:cstheme="minorHAnsi"/>
          <w:color w:val="000000"/>
          <w:sz w:val="22"/>
          <w:szCs w:val="22"/>
        </w:rPr>
        <w:t xml:space="preserve"> </w:t>
      </w:r>
      <w:r w:rsidRPr="00AB59A3">
        <w:rPr>
          <w:rFonts w:eastAsia="Times New Roman" w:cstheme="minorHAnsi"/>
          <w:color w:val="000000"/>
          <w:sz w:val="22"/>
          <w:szCs w:val="22"/>
          <w:lang w:val="x-none"/>
        </w:rPr>
        <w:t>of terrestrial broadband service that offers a connection to</w:t>
      </w:r>
      <w:r w:rsidRPr="00AB59A3">
        <w:rPr>
          <w:rFonts w:eastAsia="Times New Roman" w:cstheme="minorHAnsi"/>
          <w:color w:val="000000"/>
          <w:sz w:val="22"/>
          <w:szCs w:val="22"/>
        </w:rPr>
        <w:t xml:space="preserve"> </w:t>
      </w:r>
      <w:r w:rsidRPr="00AB59A3">
        <w:rPr>
          <w:rFonts w:eastAsia="Times New Roman" w:cstheme="minorHAnsi"/>
          <w:color w:val="000000"/>
          <w:sz w:val="22"/>
          <w:szCs w:val="22"/>
          <w:lang w:val="x-none"/>
        </w:rPr>
        <w:t>the Internet that meets or exceeds the minimum service</w:t>
      </w:r>
      <w:r w:rsidRPr="00AB59A3">
        <w:rPr>
          <w:rFonts w:eastAsia="Times New Roman" w:cstheme="minorHAnsi"/>
          <w:color w:val="000000"/>
          <w:sz w:val="22"/>
          <w:szCs w:val="22"/>
        </w:rPr>
        <w:t xml:space="preserve"> </w:t>
      </w:r>
      <w:r w:rsidRPr="00AB59A3">
        <w:rPr>
          <w:rFonts w:eastAsia="Times New Roman" w:cstheme="minorHAnsi"/>
          <w:color w:val="000000"/>
          <w:sz w:val="22"/>
          <w:szCs w:val="22"/>
          <w:lang w:val="x-none"/>
        </w:rPr>
        <w:t>threshold.</w:t>
      </w:r>
    </w:p>
    <w:p w14:paraId="4139E4AF" w14:textId="53A42C04" w:rsidR="00AD60FE" w:rsidRPr="00A80CB4" w:rsidRDefault="006F38E7" w:rsidP="00B51723">
      <w:pPr>
        <w:rPr>
          <w:b/>
          <w:bCs/>
        </w:rPr>
      </w:pPr>
      <w:r>
        <w:br w:type="page"/>
      </w:r>
      <w:r w:rsidR="00120A0D" w:rsidRPr="00F24C81">
        <w:rPr>
          <w:b/>
          <w:bCs/>
        </w:rPr>
        <w:lastRenderedPageBreak/>
        <w:t>THE</w:t>
      </w:r>
      <w:r w:rsidR="00120A0D">
        <w:t xml:space="preserve"> </w:t>
      </w:r>
      <w:r w:rsidRPr="00A80CB4">
        <w:rPr>
          <w:b/>
          <w:bCs/>
        </w:rPr>
        <w:t xml:space="preserve">APPLICANT MUST USE THE FOLLOWING APPLICATION </w:t>
      </w:r>
      <w:r w:rsidR="00891E0F" w:rsidRPr="00A80CB4">
        <w:rPr>
          <w:b/>
          <w:bCs/>
        </w:rPr>
        <w:t>FORM</w:t>
      </w:r>
      <w:r w:rsidRPr="00A80CB4">
        <w:rPr>
          <w:b/>
          <w:bCs/>
        </w:rPr>
        <w:t xml:space="preserve">, COMPLETE IT IN ITS ENTIRETY, AND LABEL ATTACHMENTS AS INSTRUCTED. FAILURE TO DO SO MAY RESULT IN A LOSS OF POINTS. </w:t>
      </w:r>
    </w:p>
    <w:p w14:paraId="6506F31A" w14:textId="77777777" w:rsidR="000D7009" w:rsidRPr="00AD60FE" w:rsidRDefault="000D7009" w:rsidP="004C076B">
      <w:pPr>
        <w:rPr>
          <w:sz w:val="16"/>
          <w:szCs w:val="16"/>
        </w:rPr>
      </w:pPr>
    </w:p>
    <w:p w14:paraId="56A90B01" w14:textId="77777777" w:rsidR="00B70862" w:rsidRPr="004C076B" w:rsidRDefault="006F38E7" w:rsidP="004C076B">
      <w:pPr>
        <w:rPr>
          <w:rFonts w:eastAsia="Times New Roman"/>
          <w:b/>
          <w:u w:val="single"/>
        </w:rPr>
      </w:pPr>
      <w:r w:rsidRPr="004C076B">
        <w:rPr>
          <w:rFonts w:eastAsia="Times New Roman"/>
          <w:b/>
          <w:u w:val="single"/>
        </w:rPr>
        <w:t>20</w:t>
      </w:r>
      <w:r w:rsidR="00D570EA">
        <w:rPr>
          <w:rFonts w:eastAsia="Times New Roman"/>
          <w:b/>
          <w:u w:val="single"/>
        </w:rPr>
        <w:t>2</w:t>
      </w:r>
      <w:r w:rsidR="00742FC0">
        <w:rPr>
          <w:rFonts w:eastAsia="Times New Roman"/>
          <w:b/>
          <w:u w:val="single"/>
        </w:rPr>
        <w:t>2</w:t>
      </w:r>
      <w:r w:rsidR="00D570EA">
        <w:rPr>
          <w:rFonts w:eastAsia="Times New Roman"/>
          <w:b/>
          <w:u w:val="single"/>
        </w:rPr>
        <w:t xml:space="preserve"> </w:t>
      </w:r>
      <w:r w:rsidR="009E54F1" w:rsidRPr="004C076B">
        <w:rPr>
          <w:rFonts w:eastAsia="Times New Roman"/>
          <w:b/>
          <w:u w:val="single"/>
        </w:rPr>
        <w:t xml:space="preserve">Grant </w:t>
      </w:r>
      <w:r w:rsidRPr="004C076B">
        <w:rPr>
          <w:rFonts w:eastAsia="Times New Roman"/>
          <w:b/>
          <w:u w:val="single"/>
        </w:rPr>
        <w:t>Application</w:t>
      </w:r>
    </w:p>
    <w:p w14:paraId="2E18080C" w14:textId="77777777" w:rsidR="001B3CF9" w:rsidRPr="00AD60FE" w:rsidRDefault="001B3CF9" w:rsidP="004C076B">
      <w:pPr>
        <w:rPr>
          <w:rFonts w:eastAsia="Times New Roman"/>
          <w:sz w:val="16"/>
          <w:szCs w:val="16"/>
          <w:u w:val="single"/>
        </w:rPr>
      </w:pPr>
    </w:p>
    <w:p w14:paraId="6AF9704D" w14:textId="77777777" w:rsidR="00F1402A" w:rsidRPr="004C076B" w:rsidRDefault="006F38E7" w:rsidP="004C076B">
      <w:pPr>
        <w:rPr>
          <w:rFonts w:eastAsia="Times New Roman"/>
          <w:u w:val="single"/>
        </w:rPr>
      </w:pPr>
      <w:r w:rsidRPr="004C076B">
        <w:rPr>
          <w:rFonts w:eastAsia="Times New Roman"/>
          <w:u w:val="single"/>
        </w:rPr>
        <w:t>Applicant Information</w:t>
      </w:r>
    </w:p>
    <w:p w14:paraId="7E561FCC" w14:textId="77777777" w:rsidR="00B51723" w:rsidRPr="00AD60FE" w:rsidRDefault="00B51723" w:rsidP="004C076B">
      <w:pPr>
        <w:rPr>
          <w:rFonts w:eastAsia="Times New Roman"/>
          <w:spacing w:val="-18"/>
          <w:sz w:val="16"/>
          <w:szCs w:val="16"/>
          <w:u w:val="single"/>
        </w:rPr>
      </w:pPr>
    </w:p>
    <w:tbl>
      <w:tblPr>
        <w:tblStyle w:val="GridTable1Light-Accent3"/>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00" w:firstRow="0" w:lastRow="0" w:firstColumn="0" w:lastColumn="0" w:noHBand="0" w:noVBand="0"/>
        <w:tblDescription w:val="Fax information field"/>
      </w:tblPr>
      <w:tblGrid>
        <w:gridCol w:w="9360"/>
      </w:tblGrid>
      <w:tr w:rsidR="004977F2" w14:paraId="583FB9A3" w14:textId="77777777" w:rsidTr="004977F2">
        <w:tc>
          <w:tcPr>
            <w:tcW w:w="9360" w:type="dxa"/>
            <w:vAlign w:val="center"/>
          </w:tcPr>
          <w:p w14:paraId="490ECF9E" w14:textId="77777777" w:rsidR="003A57FD" w:rsidRPr="004C076B" w:rsidRDefault="006F38E7" w:rsidP="00B51723">
            <w:pPr>
              <w:rPr>
                <w:sz w:val="24"/>
                <w:szCs w:val="24"/>
              </w:rPr>
            </w:pPr>
            <w:r w:rsidRPr="004C076B">
              <w:rPr>
                <w:sz w:val="24"/>
                <w:szCs w:val="24"/>
              </w:rPr>
              <w:t>Project Name:</w:t>
            </w:r>
          </w:p>
        </w:tc>
      </w:tr>
      <w:tr w:rsidR="004977F2" w14:paraId="5EAC80A4" w14:textId="77777777" w:rsidTr="004977F2">
        <w:tc>
          <w:tcPr>
            <w:tcW w:w="9360" w:type="dxa"/>
            <w:vAlign w:val="center"/>
          </w:tcPr>
          <w:p w14:paraId="1FC188DE" w14:textId="77777777" w:rsidR="00B51723" w:rsidRPr="004C076B" w:rsidRDefault="006F38E7" w:rsidP="00B51723">
            <w:pPr>
              <w:rPr>
                <w:sz w:val="24"/>
                <w:szCs w:val="24"/>
              </w:rPr>
            </w:pPr>
            <w:r w:rsidRPr="004C076B">
              <w:rPr>
                <w:sz w:val="24"/>
                <w:szCs w:val="24"/>
              </w:rPr>
              <w:t>Legal Name of Entity:</w:t>
            </w:r>
          </w:p>
        </w:tc>
      </w:tr>
      <w:tr w:rsidR="004977F2" w14:paraId="39632A8C" w14:textId="77777777" w:rsidTr="004977F2">
        <w:tc>
          <w:tcPr>
            <w:tcW w:w="9360" w:type="dxa"/>
            <w:vAlign w:val="center"/>
          </w:tcPr>
          <w:p w14:paraId="1AD0052C" w14:textId="77777777" w:rsidR="00B51723" w:rsidRPr="004C076B" w:rsidRDefault="006F38E7" w:rsidP="00B51723">
            <w:pPr>
              <w:rPr>
                <w:sz w:val="24"/>
                <w:szCs w:val="24"/>
              </w:rPr>
            </w:pPr>
            <w:r w:rsidRPr="004C076B">
              <w:rPr>
                <w:sz w:val="24"/>
                <w:szCs w:val="24"/>
              </w:rPr>
              <w:t>Mailing Address:</w:t>
            </w:r>
          </w:p>
        </w:tc>
      </w:tr>
      <w:tr w:rsidR="004977F2" w14:paraId="1668C6F8" w14:textId="77777777" w:rsidTr="004977F2">
        <w:tc>
          <w:tcPr>
            <w:tcW w:w="9360" w:type="dxa"/>
            <w:vAlign w:val="center"/>
          </w:tcPr>
          <w:p w14:paraId="2C64143A" w14:textId="77777777" w:rsidR="00B51723" w:rsidRPr="004C076B" w:rsidRDefault="006F38E7" w:rsidP="00B51723">
            <w:pPr>
              <w:rPr>
                <w:sz w:val="24"/>
                <w:szCs w:val="24"/>
              </w:rPr>
            </w:pPr>
            <w:r w:rsidRPr="004C076B">
              <w:rPr>
                <w:sz w:val="24"/>
                <w:szCs w:val="24"/>
              </w:rPr>
              <w:t>Name and Title of CEO</w:t>
            </w:r>
            <w:r w:rsidR="007A546D">
              <w:rPr>
                <w:sz w:val="24"/>
                <w:szCs w:val="24"/>
              </w:rPr>
              <w:t xml:space="preserve"> or comparable title</w:t>
            </w:r>
            <w:r w:rsidRPr="004C076B">
              <w:rPr>
                <w:sz w:val="24"/>
                <w:szCs w:val="24"/>
              </w:rPr>
              <w:t>:</w:t>
            </w:r>
          </w:p>
        </w:tc>
      </w:tr>
      <w:tr w:rsidR="004977F2" w14:paraId="12902E68" w14:textId="77777777" w:rsidTr="004977F2">
        <w:tc>
          <w:tcPr>
            <w:tcW w:w="9360" w:type="dxa"/>
            <w:vAlign w:val="center"/>
          </w:tcPr>
          <w:p w14:paraId="4CA5E006" w14:textId="77777777" w:rsidR="00B51723" w:rsidRPr="004C076B" w:rsidRDefault="006F38E7" w:rsidP="00B51723">
            <w:pPr>
              <w:rPr>
                <w:sz w:val="24"/>
                <w:szCs w:val="24"/>
              </w:rPr>
            </w:pPr>
            <w:r w:rsidRPr="004C076B">
              <w:rPr>
                <w:sz w:val="24"/>
                <w:szCs w:val="24"/>
              </w:rPr>
              <w:t>Name and Title of Contact:</w:t>
            </w:r>
          </w:p>
        </w:tc>
      </w:tr>
      <w:tr w:rsidR="004977F2" w14:paraId="022BCCD0" w14:textId="77777777" w:rsidTr="004977F2">
        <w:tc>
          <w:tcPr>
            <w:tcW w:w="9360" w:type="dxa"/>
            <w:vAlign w:val="center"/>
          </w:tcPr>
          <w:p w14:paraId="405118A8" w14:textId="77777777" w:rsidR="00B51723" w:rsidRPr="004C076B" w:rsidRDefault="006F38E7" w:rsidP="00B51723">
            <w:pPr>
              <w:rPr>
                <w:sz w:val="24"/>
                <w:szCs w:val="24"/>
              </w:rPr>
            </w:pPr>
            <w:r w:rsidRPr="004C076B">
              <w:rPr>
                <w:sz w:val="24"/>
                <w:szCs w:val="24"/>
              </w:rPr>
              <w:t>Phone Number and Email of Contact:</w:t>
            </w:r>
          </w:p>
        </w:tc>
      </w:tr>
    </w:tbl>
    <w:p w14:paraId="655CEAA1" w14:textId="77777777" w:rsidR="00B51723" w:rsidRPr="00AD60FE" w:rsidRDefault="00B51723" w:rsidP="00B51723">
      <w:pPr>
        <w:rPr>
          <w:rFonts w:eastAsia="Times New Roman"/>
          <w:spacing w:val="-18"/>
          <w:sz w:val="16"/>
          <w:szCs w:val="16"/>
          <w:u w:val="single"/>
        </w:rPr>
      </w:pPr>
    </w:p>
    <w:p w14:paraId="38A1FCA1" w14:textId="00B2770A" w:rsidR="00131265" w:rsidRDefault="006F38E7" w:rsidP="002716FA">
      <w:r>
        <w:t xml:space="preserve">Note: </w:t>
      </w:r>
      <w:r w:rsidR="00120A0D">
        <w:t>The</w:t>
      </w:r>
      <w:r>
        <w:t xml:space="preserve"> successful </w:t>
      </w:r>
      <w:r w:rsidR="002C6462">
        <w:t xml:space="preserve">applicant will be required to </w:t>
      </w:r>
      <w:r w:rsidR="00E539A9">
        <w:t xml:space="preserve">complete </w:t>
      </w:r>
      <w:r w:rsidR="00687B21">
        <w:t xml:space="preserve">and submit </w:t>
      </w:r>
      <w:r w:rsidR="00E539A9">
        <w:t>the Beason-Hammon Alabama Taxpayer and Citizen Protection Act</w:t>
      </w:r>
      <w:r w:rsidR="00687B21">
        <w:t xml:space="preserve"> Certification</w:t>
      </w:r>
      <w:r w:rsidR="00E539A9">
        <w:t>,</w:t>
      </w:r>
      <w:r w:rsidR="00F81A30">
        <w:t xml:space="preserve"> submit a comple</w:t>
      </w:r>
      <w:r w:rsidR="009967F2">
        <w:t>te</w:t>
      </w:r>
      <w:r w:rsidR="00F81A30">
        <w:t xml:space="preserve"> copy of the</w:t>
      </w:r>
      <w:r w:rsidR="009967F2">
        <w:t>ir</w:t>
      </w:r>
      <w:r w:rsidR="00F81A30">
        <w:t xml:space="preserve"> E-Verify Memorandum of Understanding (MOU)</w:t>
      </w:r>
      <w:r w:rsidR="0002645F">
        <w:t xml:space="preserve">, complete </w:t>
      </w:r>
      <w:r w:rsidR="00687B21">
        <w:t xml:space="preserve">and submit </w:t>
      </w:r>
      <w:r w:rsidR="0002645F">
        <w:t xml:space="preserve">the State of Alabama Disclosure Statement, </w:t>
      </w:r>
      <w:r w:rsidR="00687B21">
        <w:t xml:space="preserve">complete and submit the Signatory Authority Form, </w:t>
      </w:r>
      <w:r w:rsidR="002C6462">
        <w:t xml:space="preserve">register </w:t>
      </w:r>
      <w:r w:rsidR="00695E70">
        <w:t>in the State of Alabama Accounting and Resource System (STAARS)</w:t>
      </w:r>
      <w:r w:rsidR="00D168E4">
        <w:t>, be eligible for federal contracts, and have active registration with SAM.gov</w:t>
      </w:r>
      <w:r w:rsidR="0002645F">
        <w:t>.</w:t>
      </w:r>
    </w:p>
    <w:p w14:paraId="39658AAD" w14:textId="77777777" w:rsidR="0002645F" w:rsidRDefault="0002645F" w:rsidP="002716FA"/>
    <w:p w14:paraId="0785CEB1" w14:textId="77777777" w:rsidR="00B51723" w:rsidRPr="005F2D04" w:rsidRDefault="006F38E7" w:rsidP="002716FA">
      <w:pPr>
        <w:rPr>
          <w:u w:val="single"/>
        </w:rPr>
      </w:pPr>
      <w:r w:rsidRPr="0084251F">
        <w:t xml:space="preserve">A.  </w:t>
      </w:r>
      <w:r w:rsidRPr="005F2D04">
        <w:rPr>
          <w:u w:val="single"/>
        </w:rPr>
        <w:t>Project Description</w:t>
      </w:r>
    </w:p>
    <w:p w14:paraId="3357067D" w14:textId="77777777" w:rsidR="00B51723" w:rsidRPr="00AD60FE" w:rsidRDefault="00B51723" w:rsidP="002716FA">
      <w:pPr>
        <w:rPr>
          <w:sz w:val="16"/>
          <w:szCs w:val="16"/>
        </w:rPr>
      </w:pPr>
    </w:p>
    <w:p w14:paraId="2CA0A701" w14:textId="77777777" w:rsidR="00FB4095" w:rsidRPr="005F2D04" w:rsidRDefault="006F38E7" w:rsidP="002716FA">
      <w:pPr>
        <w:rPr>
          <w:b/>
        </w:rPr>
      </w:pPr>
      <w:r w:rsidRPr="005F2D04">
        <w:rPr>
          <w:b/>
        </w:rPr>
        <w:t xml:space="preserve">This section is worth up to </w:t>
      </w:r>
      <w:r w:rsidR="00F94FDC">
        <w:rPr>
          <w:b/>
        </w:rPr>
        <w:t>100</w:t>
      </w:r>
      <w:r w:rsidR="00F94FDC" w:rsidRPr="005F2D04">
        <w:rPr>
          <w:b/>
        </w:rPr>
        <w:t xml:space="preserve"> </w:t>
      </w:r>
      <w:r w:rsidRPr="005F2D04">
        <w:rPr>
          <w:b/>
        </w:rPr>
        <w:t xml:space="preserve">points. Points will be awarded based on verifiable information only. </w:t>
      </w:r>
    </w:p>
    <w:p w14:paraId="2A3390AE" w14:textId="77777777" w:rsidR="00FB4095" w:rsidRPr="00AD60FE" w:rsidRDefault="00FB4095" w:rsidP="002716FA">
      <w:pPr>
        <w:rPr>
          <w:sz w:val="16"/>
          <w:szCs w:val="16"/>
        </w:rPr>
      </w:pPr>
    </w:p>
    <w:p w14:paraId="17422959" w14:textId="5C398A31" w:rsidR="00742FC0" w:rsidRDefault="006F38E7" w:rsidP="00742FC0">
      <w:pPr>
        <w:rPr>
          <w:b/>
          <w:bCs/>
        </w:rPr>
      </w:pPr>
      <w:r>
        <w:rPr>
          <w:b/>
          <w:bCs/>
        </w:rPr>
        <w:t xml:space="preserve">20 points.  Geographic span of the proposed network and placement of </w:t>
      </w:r>
      <w:r w:rsidR="000F0985">
        <w:rPr>
          <w:b/>
          <w:bCs/>
        </w:rPr>
        <w:t>i</w:t>
      </w:r>
      <w:r>
        <w:rPr>
          <w:b/>
          <w:bCs/>
        </w:rPr>
        <w:t xml:space="preserve">nterconnect facilities </w:t>
      </w:r>
    </w:p>
    <w:p w14:paraId="6038EF68" w14:textId="2677537E" w:rsidR="00742FC0" w:rsidRDefault="006F38E7" w:rsidP="00742FC0">
      <w:pPr>
        <w:pStyle w:val="ListParagraph"/>
        <w:numPr>
          <w:ilvl w:val="0"/>
          <w:numId w:val="25"/>
        </w:numPr>
      </w:pPr>
      <w:r>
        <w:rPr>
          <w:b/>
          <w:bCs/>
        </w:rPr>
        <w:t xml:space="preserve">Rural Road Mileage: </w:t>
      </w:r>
      <w:r>
        <w:t xml:space="preserve">Mileage should </w:t>
      </w:r>
      <w:r w:rsidR="00B26E60">
        <w:t xml:space="preserve">not be limited to just interstate and U.S. highways, but should preferably include </w:t>
      </w:r>
      <w:r>
        <w:t>state highways</w:t>
      </w:r>
      <w:r w:rsidR="00B26E60">
        <w:t xml:space="preserve">, </w:t>
      </w:r>
      <w:r>
        <w:t>county roads</w:t>
      </w:r>
      <w:r w:rsidR="002F5C70">
        <w:t>, or other routes or rights-of-way</w:t>
      </w:r>
      <w:r w:rsidR="00B26E60">
        <w:t xml:space="preserve"> in rural Alabama</w:t>
      </w:r>
      <w:r>
        <w:t xml:space="preserve">. </w:t>
      </w:r>
      <w:r w:rsidR="00A06624">
        <w:t>The application should also identify the name and number of counties through which the infrastructure will cross.</w:t>
      </w:r>
    </w:p>
    <w:p w14:paraId="03454BD7" w14:textId="4430F4B5" w:rsidR="00742FC0" w:rsidRDefault="006F38E7" w:rsidP="00742FC0">
      <w:pPr>
        <w:pStyle w:val="ListParagraph"/>
        <w:numPr>
          <w:ilvl w:val="0"/>
          <w:numId w:val="25"/>
        </w:numPr>
      </w:pPr>
      <w:r>
        <w:rPr>
          <w:b/>
          <w:bCs/>
        </w:rPr>
        <w:t xml:space="preserve">Directly serving unserved and underserved cities: </w:t>
      </w:r>
      <w:r>
        <w:t xml:space="preserve">Traversing unserved and underserved towns and cities </w:t>
      </w:r>
      <w:r w:rsidR="00354ADB">
        <w:t xml:space="preserve">- </w:t>
      </w:r>
      <w:r>
        <w:t>On</w:t>
      </w:r>
      <w:r w:rsidRPr="008D2CC6">
        <w:t xml:space="preserve">e of the decision criteria will be the amount of </w:t>
      </w:r>
      <w:r w:rsidR="00354ADB" w:rsidRPr="008D2CC6">
        <w:t xml:space="preserve">unserved or underserved </w:t>
      </w:r>
      <w:r w:rsidRPr="008D2CC6">
        <w:t xml:space="preserve">rural towns and cities that are </w:t>
      </w:r>
      <w:r w:rsidR="00354ADB" w:rsidRPr="008D2CC6">
        <w:t xml:space="preserve">located </w:t>
      </w:r>
      <w:r w:rsidRPr="008D2CC6">
        <w:t>within 10</w:t>
      </w:r>
      <w:r w:rsidR="0090500B" w:rsidRPr="008D2CC6">
        <w:t xml:space="preserve"> or less </w:t>
      </w:r>
      <w:r w:rsidRPr="008D2CC6">
        <w:t xml:space="preserve">miles </w:t>
      </w:r>
      <w:r w:rsidR="002F5C70" w:rsidRPr="008D2CC6">
        <w:t xml:space="preserve">from either side </w:t>
      </w:r>
      <w:r w:rsidRPr="008D2CC6">
        <w:t xml:space="preserve">of the </w:t>
      </w:r>
      <w:r w:rsidR="00A77D86">
        <w:t>middle-mile</w:t>
      </w:r>
      <w:r w:rsidR="00354ADB" w:rsidRPr="008D2CC6">
        <w:t xml:space="preserve"> infrastructure </w:t>
      </w:r>
      <w:r w:rsidR="002F5C70" w:rsidRPr="008D2CC6">
        <w:t xml:space="preserve">routes </w:t>
      </w:r>
      <w:r w:rsidR="00354ADB" w:rsidRPr="008D2CC6">
        <w:t>to be constructed by this proposed project</w:t>
      </w:r>
      <w:r w:rsidRPr="008D2CC6">
        <w:t>.</w:t>
      </w:r>
      <w:r w:rsidR="00C0509C" w:rsidRPr="008D2CC6">
        <w:t xml:space="preserve">  The proposed project does not have to exclusively serve unserved or underserved areas but must be capable of providing service to end users and broadband service providers </w:t>
      </w:r>
      <w:r w:rsidR="00354ADB" w:rsidRPr="008D2CC6">
        <w:t>that</w:t>
      </w:r>
      <w:r w:rsidR="00C0509C" w:rsidRPr="008D2CC6">
        <w:t xml:space="preserve"> serve unserved and</w:t>
      </w:r>
      <w:r w:rsidR="00B42F9A" w:rsidRPr="008D2CC6">
        <w:t xml:space="preserve"> underserved areas</w:t>
      </w:r>
      <w:r w:rsidR="00C0509C" w:rsidRPr="008D2CC6">
        <w:t xml:space="preserve">, and thus its proximity to such areas shall be deemed a priority. </w:t>
      </w:r>
      <w:r w:rsidR="00B42F9A" w:rsidRPr="008D2CC6">
        <w:t>Further, the applicant must agree to make the middle</w:t>
      </w:r>
      <w:r w:rsidR="00EC1ABA">
        <w:t>-</w:t>
      </w:r>
      <w:r w:rsidR="00B42F9A" w:rsidRPr="008D2CC6">
        <w:t xml:space="preserve">mile </w:t>
      </w:r>
      <w:r w:rsidR="00354ADB" w:rsidRPr="008D2CC6">
        <w:t xml:space="preserve">infrastructure </w:t>
      </w:r>
      <w:r w:rsidR="00B42F9A" w:rsidRPr="008D2CC6">
        <w:t xml:space="preserve">available to last-mile providers seeking to serve unserved and </w:t>
      </w:r>
      <w:r w:rsidR="00B42F9A" w:rsidRPr="008D2CC6">
        <w:lastRenderedPageBreak/>
        <w:t>unde</w:t>
      </w:r>
      <w:r w:rsidR="008E1530" w:rsidRPr="008D2CC6">
        <w:t>r</w:t>
      </w:r>
      <w:r w:rsidR="00B42F9A" w:rsidRPr="008D2CC6">
        <w:t>served area</w:t>
      </w:r>
      <w:r w:rsidR="002F5C70" w:rsidRPr="008D2CC6">
        <w:t>s</w:t>
      </w:r>
      <w:r w:rsidR="00B42F9A" w:rsidRPr="008D2CC6">
        <w:t xml:space="preserve"> on terms and conditions that are negotiated in a non-discriminatory manner.</w:t>
      </w:r>
      <w:r w:rsidR="00B42F9A">
        <w:t xml:space="preserve"> </w:t>
      </w:r>
    </w:p>
    <w:p w14:paraId="147B2F88" w14:textId="611478DB" w:rsidR="00742FC0" w:rsidRDefault="006F38E7" w:rsidP="00742FC0">
      <w:pPr>
        <w:pStyle w:val="ListParagraph"/>
        <w:numPr>
          <w:ilvl w:val="0"/>
          <w:numId w:val="25"/>
        </w:numPr>
      </w:pPr>
      <w:r>
        <w:rPr>
          <w:b/>
          <w:bCs/>
        </w:rPr>
        <w:t xml:space="preserve">Interconnect locations: </w:t>
      </w:r>
      <w:r>
        <w:t>Interconnect huts/handholes/regeneration huts – Interconnect facilities that are placed in unserved or underserved areas. These should be frequent and placed in or near as many unserved and underserved areas as possible.</w:t>
      </w:r>
    </w:p>
    <w:p w14:paraId="54DB1F44" w14:textId="696D5D65" w:rsidR="00742FC0" w:rsidRDefault="006F38E7" w:rsidP="00742FC0">
      <w:pPr>
        <w:pStyle w:val="ListParagraph"/>
        <w:numPr>
          <w:ilvl w:val="0"/>
          <w:numId w:val="25"/>
        </w:numPr>
      </w:pPr>
      <w:r>
        <w:rPr>
          <w:b/>
          <w:bCs/>
        </w:rPr>
        <w:t xml:space="preserve">Routes: </w:t>
      </w:r>
      <w:r w:rsidR="002F5C70">
        <w:t xml:space="preserve">Priority shall be given to </w:t>
      </w:r>
      <w:r w:rsidR="00354ADB">
        <w:t xml:space="preserve">project routes </w:t>
      </w:r>
      <w:r w:rsidR="00DA604D">
        <w:t>that</w:t>
      </w:r>
      <w:r w:rsidR="002F5C70">
        <w:t xml:space="preserve"> </w:t>
      </w:r>
      <w:r w:rsidR="00354ADB">
        <w:t xml:space="preserve">reduce the </w:t>
      </w:r>
      <w:r>
        <w:t>risk of relocation and fiber cuts by building on rights</w:t>
      </w:r>
      <w:r w:rsidR="00EC1ABA">
        <w:t>-</w:t>
      </w:r>
      <w:r>
        <w:t>of</w:t>
      </w:r>
      <w:r w:rsidR="00EC1ABA">
        <w:t>-</w:t>
      </w:r>
      <w:r>
        <w:t>way that have less activity.</w:t>
      </w:r>
    </w:p>
    <w:p w14:paraId="754B60A5" w14:textId="77777777" w:rsidR="00742FC0" w:rsidRDefault="00742FC0" w:rsidP="002716FA"/>
    <w:p w14:paraId="67C79E30" w14:textId="55ECFD56" w:rsidR="00F94FDC" w:rsidRDefault="006F38E7" w:rsidP="00D33CFC">
      <w:pPr>
        <w:rPr>
          <w:b/>
          <w:bCs/>
        </w:rPr>
      </w:pPr>
      <w:r>
        <w:rPr>
          <w:b/>
          <w:bCs/>
        </w:rPr>
        <w:t xml:space="preserve">30 points.  </w:t>
      </w:r>
      <w:r w:rsidR="00577A7D">
        <w:rPr>
          <w:b/>
          <w:bCs/>
        </w:rPr>
        <w:t>Maximizing the reach of the State’s funds by incenting</w:t>
      </w:r>
      <w:r>
        <w:rPr>
          <w:b/>
          <w:bCs/>
        </w:rPr>
        <w:t xml:space="preserve"> </w:t>
      </w:r>
      <w:r w:rsidR="00577A7D">
        <w:rPr>
          <w:b/>
          <w:bCs/>
        </w:rPr>
        <w:t>private investment and leveraging existing infrastructure</w:t>
      </w:r>
      <w:r>
        <w:rPr>
          <w:b/>
          <w:bCs/>
        </w:rPr>
        <w:t xml:space="preserve"> </w:t>
      </w:r>
    </w:p>
    <w:p w14:paraId="2FE78EC4" w14:textId="07EC4E06" w:rsidR="00577A7D" w:rsidRPr="00AB59A3" w:rsidRDefault="00577A7D" w:rsidP="00577A7D">
      <w:pPr>
        <w:pStyle w:val="ListParagraph"/>
        <w:numPr>
          <w:ilvl w:val="0"/>
          <w:numId w:val="25"/>
        </w:numPr>
        <w:rPr>
          <w:b/>
          <w:bCs/>
        </w:rPr>
      </w:pPr>
      <w:r>
        <w:rPr>
          <w:b/>
          <w:bCs/>
        </w:rPr>
        <w:t>Private Investment</w:t>
      </w:r>
      <w:r w:rsidR="001641BD">
        <w:rPr>
          <w:b/>
          <w:bCs/>
        </w:rPr>
        <w:t>:</w:t>
      </w:r>
      <w:r>
        <w:rPr>
          <w:bCs/>
        </w:rPr>
        <w:t xml:space="preserve"> To the greatest extent practicable, proposed projects should incent and </w:t>
      </w:r>
      <w:r w:rsidR="00332171">
        <w:rPr>
          <w:bCs/>
        </w:rPr>
        <w:t>attract</w:t>
      </w:r>
      <w:r>
        <w:rPr>
          <w:bCs/>
        </w:rPr>
        <w:t xml:space="preserve"> private investment to maximize the effectiveness of the grant funds and the scope, capacity, and geographic reach of the proposed network. </w:t>
      </w:r>
    </w:p>
    <w:p w14:paraId="700C8834" w14:textId="0F79F2F5" w:rsidR="00F94FDC" w:rsidRPr="00AB59A3" w:rsidRDefault="006F38E7" w:rsidP="00AB59A3">
      <w:pPr>
        <w:pStyle w:val="ListParagraph"/>
        <w:numPr>
          <w:ilvl w:val="0"/>
          <w:numId w:val="25"/>
        </w:numPr>
        <w:rPr>
          <w:b/>
          <w:bCs/>
        </w:rPr>
      </w:pPr>
      <w:r>
        <w:rPr>
          <w:b/>
          <w:bCs/>
        </w:rPr>
        <w:t>Existing Infrastructure</w:t>
      </w:r>
      <w:r w:rsidR="008D59B5">
        <w:rPr>
          <w:b/>
          <w:bCs/>
        </w:rPr>
        <w:t>:</w:t>
      </w:r>
      <w:r w:rsidRPr="00354ADB">
        <w:rPr>
          <w:b/>
          <w:bCs/>
        </w:rPr>
        <w:t xml:space="preserve"> </w:t>
      </w:r>
      <w:r w:rsidR="00577A7D">
        <w:rPr>
          <w:bCs/>
        </w:rPr>
        <w:t>Where possible</w:t>
      </w:r>
      <w:r w:rsidR="003668D3" w:rsidRPr="00AB59A3">
        <w:rPr>
          <w:bCs/>
        </w:rPr>
        <w:t>,</w:t>
      </w:r>
      <w:r w:rsidR="003668D3" w:rsidRPr="00354ADB">
        <w:rPr>
          <w:b/>
          <w:bCs/>
        </w:rPr>
        <w:t xml:space="preserve"> </w:t>
      </w:r>
      <w:r w:rsidR="003668D3" w:rsidRPr="00874CBD">
        <w:rPr>
          <w:bCs/>
        </w:rPr>
        <w:t>proposed projects should leverage existing</w:t>
      </w:r>
      <w:r w:rsidR="00834FB6" w:rsidRPr="00874CBD">
        <w:rPr>
          <w:bCs/>
        </w:rPr>
        <w:t xml:space="preserve"> </w:t>
      </w:r>
      <w:r w:rsidR="003668D3" w:rsidRPr="00874CBD">
        <w:rPr>
          <w:bCs/>
        </w:rPr>
        <w:t xml:space="preserve">infrastructure to maximize the scope, capacity, </w:t>
      </w:r>
      <w:r w:rsidR="00354ADB" w:rsidRPr="00874CBD">
        <w:rPr>
          <w:bCs/>
        </w:rPr>
        <w:t xml:space="preserve">and </w:t>
      </w:r>
      <w:r w:rsidR="003668D3" w:rsidRPr="00874CBD">
        <w:rPr>
          <w:bCs/>
        </w:rPr>
        <w:t>geographic reach of the proposed network</w:t>
      </w:r>
      <w:r w:rsidR="00DF66AE">
        <w:rPr>
          <w:bCs/>
        </w:rPr>
        <w:t xml:space="preserve"> and maximize the reach of the State’s </w:t>
      </w:r>
      <w:r w:rsidR="00577A7D">
        <w:rPr>
          <w:bCs/>
        </w:rPr>
        <w:t>grant funds</w:t>
      </w:r>
      <w:r w:rsidR="003668D3" w:rsidRPr="00874CBD">
        <w:rPr>
          <w:bCs/>
        </w:rPr>
        <w:t xml:space="preserve">. </w:t>
      </w:r>
      <w:r w:rsidR="00834FB6" w:rsidRPr="00874CBD">
        <w:rPr>
          <w:bCs/>
        </w:rPr>
        <w:t xml:space="preserve">Evidence of existing infrastructure (either owned or leased) must </w:t>
      </w:r>
      <w:r w:rsidR="00354ADB" w:rsidRPr="00874CBD">
        <w:rPr>
          <w:bCs/>
        </w:rPr>
        <w:t xml:space="preserve">be </w:t>
      </w:r>
      <w:r w:rsidR="00834FB6" w:rsidRPr="00874CBD">
        <w:rPr>
          <w:bCs/>
        </w:rPr>
        <w:t>documented by showing existing routes and/or lease agreements.</w:t>
      </w:r>
      <w:r w:rsidR="00834FB6">
        <w:rPr>
          <w:bCs/>
          <w:u w:val="single"/>
        </w:rPr>
        <w:t xml:space="preserve"> </w:t>
      </w:r>
    </w:p>
    <w:p w14:paraId="365E7B2A" w14:textId="77777777" w:rsidR="003668D3" w:rsidRDefault="003668D3" w:rsidP="00AB59A3">
      <w:pPr>
        <w:pStyle w:val="ListParagraph"/>
        <w:rPr>
          <w:b/>
          <w:bCs/>
        </w:rPr>
      </w:pPr>
    </w:p>
    <w:p w14:paraId="61A7C808" w14:textId="145B83B9" w:rsidR="00D33CFC" w:rsidRDefault="006F38E7" w:rsidP="00D33CFC">
      <w:pPr>
        <w:rPr>
          <w:b/>
          <w:bCs/>
        </w:rPr>
      </w:pPr>
      <w:r>
        <w:rPr>
          <w:b/>
          <w:bCs/>
        </w:rPr>
        <w:t xml:space="preserve">10 points.  </w:t>
      </w:r>
      <w:r w:rsidRPr="00CD1C4F">
        <w:rPr>
          <w:b/>
          <w:bCs/>
        </w:rPr>
        <w:t>Last</w:t>
      </w:r>
      <w:r w:rsidR="002D35D0">
        <w:rPr>
          <w:b/>
          <w:bCs/>
        </w:rPr>
        <w:t>-</w:t>
      </w:r>
      <w:r w:rsidRPr="00CD1C4F">
        <w:rPr>
          <w:b/>
          <w:bCs/>
        </w:rPr>
        <w:t xml:space="preserve">mile service agreements </w:t>
      </w:r>
    </w:p>
    <w:p w14:paraId="7CB1C992" w14:textId="546A4C03" w:rsidR="00D33CFC" w:rsidRPr="00CD1C4F" w:rsidRDefault="006F38E7" w:rsidP="00D33CFC">
      <w:pPr>
        <w:pStyle w:val="ListParagraph"/>
        <w:numPr>
          <w:ilvl w:val="0"/>
          <w:numId w:val="28"/>
        </w:numPr>
      </w:pPr>
      <w:r>
        <w:t xml:space="preserve">The applicant should provide </w:t>
      </w:r>
      <w:r w:rsidRPr="00CD1C4F">
        <w:t xml:space="preserve">letters of intent </w:t>
      </w:r>
      <w:r w:rsidR="00CB256A">
        <w:t xml:space="preserve">and other documentary evidence of </w:t>
      </w:r>
      <w:r>
        <w:t xml:space="preserve">its plans </w:t>
      </w:r>
      <w:r w:rsidRPr="00CD1C4F">
        <w:t xml:space="preserve">to use the </w:t>
      </w:r>
      <w:r>
        <w:t>middle</w:t>
      </w:r>
      <w:r w:rsidR="002D35D0">
        <w:t>-</w:t>
      </w:r>
      <w:r>
        <w:t xml:space="preserve">mile infrastructure to partner with </w:t>
      </w:r>
      <w:r w:rsidRPr="00CD1C4F">
        <w:t>rural</w:t>
      </w:r>
      <w:r w:rsidR="006A628C">
        <w:t>-</w:t>
      </w:r>
      <w:r w:rsidRPr="00CD1C4F">
        <w:t>based last</w:t>
      </w:r>
      <w:r w:rsidR="002D35D0">
        <w:t>-</w:t>
      </w:r>
      <w:r w:rsidRPr="00CD1C4F">
        <w:t>mile service providers</w:t>
      </w:r>
      <w:r>
        <w:t xml:space="preserve"> and to enhance broadband service to community anchor institutions.</w:t>
      </w:r>
    </w:p>
    <w:p w14:paraId="4B8EF11B" w14:textId="77777777" w:rsidR="00D33CFC" w:rsidRDefault="00D33CFC" w:rsidP="00D33CFC"/>
    <w:p w14:paraId="45C47771" w14:textId="77777777" w:rsidR="00D33CFC" w:rsidRDefault="006F38E7" w:rsidP="00D33CFC">
      <w:pPr>
        <w:rPr>
          <w:b/>
          <w:bCs/>
        </w:rPr>
      </w:pPr>
      <w:r>
        <w:rPr>
          <w:b/>
          <w:bCs/>
        </w:rPr>
        <w:t xml:space="preserve">10 points. </w:t>
      </w:r>
      <w:r w:rsidR="00306BD1">
        <w:rPr>
          <w:b/>
          <w:bCs/>
        </w:rPr>
        <w:t xml:space="preserve"> </w:t>
      </w:r>
      <w:r w:rsidR="00834FB6">
        <w:rPr>
          <w:b/>
          <w:bCs/>
        </w:rPr>
        <w:t>Reliability and Redundancy</w:t>
      </w:r>
    </w:p>
    <w:p w14:paraId="1D2713B4" w14:textId="77777777" w:rsidR="00834FB6" w:rsidRDefault="006F38E7" w:rsidP="00D33CFC">
      <w:pPr>
        <w:pStyle w:val="ListParagraph"/>
        <w:numPr>
          <w:ilvl w:val="0"/>
          <w:numId w:val="26"/>
        </w:numPr>
      </w:pPr>
      <w:r>
        <w:t xml:space="preserve">Design of the network should provide redundant pathways to ensure resiliency and reliable service. </w:t>
      </w:r>
    </w:p>
    <w:p w14:paraId="7F2B9835" w14:textId="77777777" w:rsidR="00D33CFC" w:rsidRDefault="006F38E7" w:rsidP="00D33CFC">
      <w:pPr>
        <w:pStyle w:val="ListParagraph"/>
        <w:numPr>
          <w:ilvl w:val="0"/>
          <w:numId w:val="26"/>
        </w:numPr>
      </w:pPr>
      <w:r>
        <w:t>Proposed projects should m</w:t>
      </w:r>
      <w:r w:rsidRPr="00D9032C">
        <w:t xml:space="preserve">inimize single-stranded laterals </w:t>
      </w:r>
      <w:r>
        <w:t>and maximize ringed / redundant design.</w:t>
      </w:r>
    </w:p>
    <w:p w14:paraId="467B35D2" w14:textId="77777777" w:rsidR="00834FB6" w:rsidRDefault="006F38E7" w:rsidP="00D33CFC">
      <w:pPr>
        <w:pStyle w:val="ListParagraph"/>
        <w:numPr>
          <w:ilvl w:val="0"/>
          <w:numId w:val="26"/>
        </w:numPr>
      </w:pPr>
      <w:r>
        <w:t>Proposed project</w:t>
      </w:r>
      <w:r w:rsidR="00354ADB">
        <w:t>s</w:t>
      </w:r>
      <w:r>
        <w:t xml:space="preserve"> should o</w:t>
      </w:r>
      <w:r w:rsidR="00D33CFC">
        <w:t>ffer bo</w:t>
      </w:r>
      <w:r>
        <w:t>th protected (ringed) and point-to-</w:t>
      </w:r>
      <w:r w:rsidR="00D33CFC">
        <w:t>point lit services</w:t>
      </w:r>
      <w:r>
        <w:t xml:space="preserve">. </w:t>
      </w:r>
    </w:p>
    <w:p w14:paraId="7FCC89D5" w14:textId="2D5A91E0" w:rsidR="00D33CFC" w:rsidRDefault="006F38E7" w:rsidP="00D33CFC">
      <w:pPr>
        <w:pStyle w:val="ListParagraph"/>
        <w:numPr>
          <w:ilvl w:val="0"/>
          <w:numId w:val="26"/>
        </w:numPr>
      </w:pPr>
      <w:r>
        <w:t xml:space="preserve">Network design should include multiple </w:t>
      </w:r>
      <w:r w:rsidR="00577A7D">
        <w:t>long-haul</w:t>
      </w:r>
      <w:r>
        <w:t xml:space="preserve"> routes to data center locations and major points of presence.  </w:t>
      </w:r>
    </w:p>
    <w:p w14:paraId="64D0BAB2" w14:textId="77777777" w:rsidR="00D33CFC" w:rsidRDefault="00D33CFC" w:rsidP="00D33CFC"/>
    <w:p w14:paraId="3697247E" w14:textId="77777777" w:rsidR="00D33CFC" w:rsidRDefault="006F38E7" w:rsidP="00D33CFC">
      <w:pPr>
        <w:rPr>
          <w:b/>
          <w:bCs/>
        </w:rPr>
      </w:pPr>
      <w:r>
        <w:rPr>
          <w:b/>
          <w:bCs/>
        </w:rPr>
        <w:t>1</w:t>
      </w:r>
      <w:r w:rsidR="00F94FDC">
        <w:rPr>
          <w:b/>
          <w:bCs/>
        </w:rPr>
        <w:t xml:space="preserve">0 points.  </w:t>
      </w:r>
      <w:r w:rsidRPr="007A2F24">
        <w:rPr>
          <w:b/>
          <w:bCs/>
        </w:rPr>
        <w:t>Products offered</w:t>
      </w:r>
      <w:r>
        <w:rPr>
          <w:b/>
          <w:bCs/>
        </w:rPr>
        <w:t xml:space="preserve"> and rate card</w:t>
      </w:r>
    </w:p>
    <w:p w14:paraId="5F5FC9D7" w14:textId="0CF2F2F9" w:rsidR="00D33CFC" w:rsidRPr="007A2F24" w:rsidRDefault="006F38E7" w:rsidP="00D33CFC">
      <w:pPr>
        <w:pStyle w:val="ListParagraph"/>
        <w:numPr>
          <w:ilvl w:val="0"/>
          <w:numId w:val="27"/>
        </w:numPr>
      </w:pPr>
      <w:r w:rsidRPr="00021D27">
        <w:rPr>
          <w:b/>
        </w:rPr>
        <w:t>Lit Service</w:t>
      </w:r>
      <w:r w:rsidRPr="00FE3E4C">
        <w:rPr>
          <w:b/>
        </w:rPr>
        <w:t>:</w:t>
      </w:r>
      <w:r>
        <w:t xml:space="preserve"> </w:t>
      </w:r>
      <w:r w:rsidR="00354ADB">
        <w:t>Proposed projects should o</w:t>
      </w:r>
      <w:r>
        <w:t>f</w:t>
      </w:r>
      <w:r w:rsidRPr="007A2F24">
        <w:t xml:space="preserve">fer high </w:t>
      </w:r>
      <w:r w:rsidR="00354ADB">
        <w:t xml:space="preserve">speed </w:t>
      </w:r>
      <w:r w:rsidRPr="007A2F24">
        <w:t>bandwidth lit service products</w:t>
      </w:r>
      <w:r w:rsidR="00DA604D">
        <w:t>,</w:t>
      </w:r>
      <w:r w:rsidRPr="007A2F24">
        <w:t xml:space="preserve"> point-to-point waves, </w:t>
      </w:r>
      <w:r w:rsidR="00DA604D">
        <w:t xml:space="preserve">and </w:t>
      </w:r>
      <w:r w:rsidRPr="007A2F24">
        <w:t xml:space="preserve">layer 2 and layer 3 services to end customers. </w:t>
      </w:r>
      <w:r w:rsidR="00DA604D">
        <w:t>Projects should also o</w:t>
      </w:r>
      <w:r w:rsidR="00DA604D" w:rsidRPr="007A2F24">
        <w:t>ffe</w:t>
      </w:r>
      <w:r w:rsidR="00DA604D">
        <w:t xml:space="preserve">r </w:t>
      </w:r>
      <w:r>
        <w:t>at least</w:t>
      </w:r>
      <w:r w:rsidRPr="007A2F24">
        <w:t xml:space="preserve"> 10G, 40G</w:t>
      </w:r>
      <w:r w:rsidR="00DA604D">
        <w:t>,</w:t>
      </w:r>
      <w:r w:rsidRPr="007A2F24">
        <w:t xml:space="preserve"> and 100G tier services of the following products:</w:t>
      </w:r>
    </w:p>
    <w:p w14:paraId="78CF35A9" w14:textId="5F5FF2CD" w:rsidR="00D33CFC" w:rsidRPr="007A2F24" w:rsidRDefault="006F38E7" w:rsidP="00D33CFC">
      <w:pPr>
        <w:numPr>
          <w:ilvl w:val="2"/>
          <w:numId w:val="27"/>
        </w:numPr>
      </w:pPr>
      <w:r w:rsidRPr="007A2F24">
        <w:t xml:space="preserve">Layer 3 </w:t>
      </w:r>
      <w:r w:rsidR="00B262CA">
        <w:t>l</w:t>
      </w:r>
      <w:r w:rsidRPr="007A2F24">
        <w:t xml:space="preserve">it service </w:t>
      </w:r>
    </w:p>
    <w:p w14:paraId="404A9E90" w14:textId="77777777" w:rsidR="00D33CFC" w:rsidRPr="007A2F24" w:rsidRDefault="006F38E7" w:rsidP="00D33CFC">
      <w:pPr>
        <w:numPr>
          <w:ilvl w:val="2"/>
          <w:numId w:val="27"/>
        </w:numPr>
      </w:pPr>
      <w:r w:rsidRPr="007A2F24">
        <w:t xml:space="preserve">Layer 2 lit service </w:t>
      </w:r>
    </w:p>
    <w:p w14:paraId="09B1D20F" w14:textId="77777777" w:rsidR="00D33CFC" w:rsidRDefault="006F38E7" w:rsidP="00D33CFC">
      <w:pPr>
        <w:numPr>
          <w:ilvl w:val="2"/>
          <w:numId w:val="27"/>
        </w:numPr>
      </w:pPr>
      <w:r w:rsidRPr="007A2F24">
        <w:t xml:space="preserve">Waves </w:t>
      </w:r>
    </w:p>
    <w:p w14:paraId="05D43177" w14:textId="4B4CF699" w:rsidR="00D33CFC" w:rsidRDefault="006F38E7" w:rsidP="00D33CFC">
      <w:pPr>
        <w:numPr>
          <w:ilvl w:val="2"/>
          <w:numId w:val="27"/>
        </w:numPr>
      </w:pPr>
      <w:r>
        <w:t>Protected (</w:t>
      </w:r>
      <w:r w:rsidR="005C6148">
        <w:t>r</w:t>
      </w:r>
      <w:r>
        <w:t>ing</w:t>
      </w:r>
      <w:r w:rsidR="0063072F">
        <w:t>ed</w:t>
      </w:r>
      <w:r>
        <w:t xml:space="preserve">) and </w:t>
      </w:r>
      <w:r w:rsidR="003D0240">
        <w:t>p</w:t>
      </w:r>
      <w:r>
        <w:t>oint-to-</w:t>
      </w:r>
      <w:r w:rsidR="003D0240">
        <w:t>p</w:t>
      </w:r>
      <w:r>
        <w:t>oint options for lit service</w:t>
      </w:r>
    </w:p>
    <w:p w14:paraId="387A558F" w14:textId="41DC8FF7" w:rsidR="00D33CFC" w:rsidRDefault="006F38E7" w:rsidP="00021D27">
      <w:pPr>
        <w:pStyle w:val="ListParagraph"/>
        <w:numPr>
          <w:ilvl w:val="0"/>
          <w:numId w:val="27"/>
        </w:numPr>
      </w:pPr>
      <w:r w:rsidRPr="00021D27">
        <w:rPr>
          <w:b/>
        </w:rPr>
        <w:t>Dark Fiber</w:t>
      </w:r>
      <w:r w:rsidRPr="00FE3E4C">
        <w:rPr>
          <w:b/>
        </w:rPr>
        <w:t>:</w:t>
      </w:r>
      <w:r>
        <w:t xml:space="preserve"> </w:t>
      </w:r>
      <w:r w:rsidR="00DA604D">
        <w:t xml:space="preserve">Proposed projects should offer </w:t>
      </w:r>
      <w:r>
        <w:t xml:space="preserve">dark fiber leases of at least </w:t>
      </w:r>
      <w:r w:rsidR="00CF7BC1">
        <w:t>two</w:t>
      </w:r>
      <w:r>
        <w:t xml:space="preserve"> strands on defined segments of the network </w:t>
      </w:r>
      <w:r w:rsidR="00AF78B0">
        <w:t>where sufficient</w:t>
      </w:r>
      <w:r>
        <w:t xml:space="preserve"> strand count is available</w:t>
      </w:r>
      <w:r w:rsidR="007A50FE">
        <w:t>.</w:t>
      </w:r>
      <w:r>
        <w:t xml:space="preserve"> </w:t>
      </w:r>
    </w:p>
    <w:p w14:paraId="483112AF" w14:textId="21B4BA9F" w:rsidR="00D33CFC" w:rsidRDefault="00120A0D" w:rsidP="00D33CFC">
      <w:pPr>
        <w:numPr>
          <w:ilvl w:val="1"/>
          <w:numId w:val="27"/>
        </w:numPr>
      </w:pPr>
      <w:r>
        <w:lastRenderedPageBreak/>
        <w:t>The a</w:t>
      </w:r>
      <w:r w:rsidR="006F38E7">
        <w:t>pplicant must agree to an initial published rate card for lit and dark fiber services that would apply to last</w:t>
      </w:r>
      <w:r w:rsidR="005E3898">
        <w:t>-</w:t>
      </w:r>
      <w:r w:rsidR="006F38E7">
        <w:t>mile broadband service providers, community anchor institutions</w:t>
      </w:r>
      <w:r w:rsidR="00354ADB">
        <w:t>,</w:t>
      </w:r>
      <w:r w:rsidR="006F38E7">
        <w:t xml:space="preserve"> and large enterprise customers</w:t>
      </w:r>
      <w:r w:rsidR="007A50FE">
        <w:t>.</w:t>
      </w:r>
      <w:r w:rsidR="006F38E7">
        <w:t xml:space="preserve"> </w:t>
      </w:r>
    </w:p>
    <w:p w14:paraId="1DA6A535" w14:textId="12F82D26" w:rsidR="00D33CFC" w:rsidRDefault="00120A0D" w:rsidP="00D33CFC">
      <w:pPr>
        <w:numPr>
          <w:ilvl w:val="1"/>
          <w:numId w:val="27"/>
        </w:numPr>
      </w:pPr>
      <w:r>
        <w:t>The a</w:t>
      </w:r>
      <w:r w:rsidR="006F38E7">
        <w:t>pplicant must agree to a rate card for the following:</w:t>
      </w:r>
    </w:p>
    <w:p w14:paraId="1D1CAFBB" w14:textId="77777777" w:rsidR="00D33CFC" w:rsidRDefault="006F38E7" w:rsidP="00D33CFC">
      <w:pPr>
        <w:numPr>
          <w:ilvl w:val="2"/>
          <w:numId w:val="27"/>
        </w:numPr>
      </w:pPr>
      <w:r>
        <w:t>New construction of fiber – a per foot cost limit</w:t>
      </w:r>
    </w:p>
    <w:p w14:paraId="708E6BBA" w14:textId="77777777" w:rsidR="00D33CFC" w:rsidRDefault="006F38E7" w:rsidP="00D33CFC">
      <w:pPr>
        <w:numPr>
          <w:ilvl w:val="2"/>
          <w:numId w:val="27"/>
        </w:numPr>
      </w:pPr>
      <w:r>
        <w:t>Splicing</w:t>
      </w:r>
    </w:p>
    <w:p w14:paraId="22C7B3C3" w14:textId="77777777" w:rsidR="00D33CFC" w:rsidRDefault="006F38E7" w:rsidP="00D33CFC">
      <w:pPr>
        <w:numPr>
          <w:ilvl w:val="2"/>
          <w:numId w:val="27"/>
        </w:numPr>
      </w:pPr>
      <w:r>
        <w:t>Placement of additional handholes along existing routes</w:t>
      </w:r>
    </w:p>
    <w:p w14:paraId="6247F69C" w14:textId="77777777" w:rsidR="00D33CFC" w:rsidRDefault="006F38E7" w:rsidP="00D33CFC">
      <w:pPr>
        <w:numPr>
          <w:ilvl w:val="2"/>
          <w:numId w:val="27"/>
        </w:numPr>
      </w:pPr>
      <w:r>
        <w:t xml:space="preserve">Placement of additional cabinets along existing routes </w:t>
      </w:r>
    </w:p>
    <w:p w14:paraId="7DCCB667" w14:textId="77777777" w:rsidR="00D33CFC" w:rsidRDefault="006F38E7" w:rsidP="00D33CFC">
      <w:pPr>
        <w:numPr>
          <w:ilvl w:val="2"/>
          <w:numId w:val="27"/>
        </w:numPr>
      </w:pPr>
      <w:r>
        <w:t xml:space="preserve">Placement of additional regeneration hubs along existing routes </w:t>
      </w:r>
    </w:p>
    <w:p w14:paraId="317E97A9" w14:textId="458BDF08" w:rsidR="00D33CFC" w:rsidRPr="009512ED" w:rsidRDefault="006F38E7" w:rsidP="00D33CFC">
      <w:pPr>
        <w:numPr>
          <w:ilvl w:val="2"/>
          <w:numId w:val="27"/>
        </w:numPr>
      </w:pPr>
      <w:r>
        <w:t xml:space="preserve">The </w:t>
      </w:r>
      <w:r w:rsidR="005E3898">
        <w:t>S</w:t>
      </w:r>
      <w:r>
        <w:t>tate may choose, at i</w:t>
      </w:r>
      <w:r w:rsidR="0087011D">
        <w:t>ts</w:t>
      </w:r>
      <w:r>
        <w:t xml:space="preserve"> sole option, to </w:t>
      </w:r>
      <w:proofErr w:type="gramStart"/>
      <w:r>
        <w:t>partially or fully fund enhancements or extensions</w:t>
      </w:r>
      <w:proofErr w:type="gramEnd"/>
    </w:p>
    <w:p w14:paraId="608D0D2D" w14:textId="77777777" w:rsidR="00D33CFC" w:rsidRDefault="00D33CFC" w:rsidP="00D33CFC"/>
    <w:p w14:paraId="1E3F6EF0" w14:textId="21F809C1" w:rsidR="00D33CFC" w:rsidRDefault="006F38E7" w:rsidP="00D33CFC">
      <w:pPr>
        <w:rPr>
          <w:b/>
          <w:bCs/>
        </w:rPr>
      </w:pPr>
      <w:r>
        <w:rPr>
          <w:b/>
          <w:bCs/>
        </w:rPr>
        <w:t>10 points.  Service</w:t>
      </w:r>
      <w:r w:rsidR="00E12A93">
        <w:rPr>
          <w:b/>
          <w:bCs/>
        </w:rPr>
        <w:t>-</w:t>
      </w:r>
      <w:r>
        <w:rPr>
          <w:b/>
          <w:bCs/>
        </w:rPr>
        <w:t>Level Agreements</w:t>
      </w:r>
    </w:p>
    <w:p w14:paraId="028F9CC5" w14:textId="29B8D596" w:rsidR="00DA604D" w:rsidRPr="00021D27" w:rsidRDefault="006F38E7" w:rsidP="00021D27">
      <w:pPr>
        <w:pStyle w:val="ListParagraph"/>
        <w:numPr>
          <w:ilvl w:val="0"/>
          <w:numId w:val="26"/>
        </w:numPr>
        <w:jc w:val="both"/>
        <w:outlineLvl w:val="0"/>
        <w:rPr>
          <w:b/>
          <w:bCs/>
        </w:rPr>
      </w:pPr>
      <w:r>
        <w:rPr>
          <w:bCs/>
        </w:rPr>
        <w:t xml:space="preserve">Proposed projects must meet </w:t>
      </w:r>
      <w:r>
        <w:t>a standard service</w:t>
      </w:r>
      <w:r w:rsidR="00E12A93">
        <w:t>-</w:t>
      </w:r>
      <w:r>
        <w:t>level agreement (or tiered service</w:t>
      </w:r>
      <w:r w:rsidR="00E12A93">
        <w:t>-</w:t>
      </w:r>
      <w:r>
        <w:t xml:space="preserve">level agreements) for lit fiber services.  </w:t>
      </w:r>
    </w:p>
    <w:p w14:paraId="5A7DF227" w14:textId="77777777" w:rsidR="00D33CFC" w:rsidRPr="00971712" w:rsidRDefault="006F38E7" w:rsidP="00021D27">
      <w:pPr>
        <w:pStyle w:val="ListParagraph"/>
        <w:numPr>
          <w:ilvl w:val="0"/>
          <w:numId w:val="26"/>
        </w:numPr>
        <w:jc w:val="both"/>
        <w:outlineLvl w:val="0"/>
        <w:rPr>
          <w:b/>
          <w:bCs/>
        </w:rPr>
      </w:pPr>
      <w:r w:rsidRPr="00DA604D">
        <w:rPr>
          <w:bCs/>
        </w:rPr>
        <w:t>A</w:t>
      </w:r>
      <w:r w:rsidR="00CA324E" w:rsidRPr="00DA604D">
        <w:rPr>
          <w:bCs/>
        </w:rPr>
        <w:t>greements</w:t>
      </w:r>
      <w:r w:rsidR="00CA324E">
        <w:t xml:space="preserve"> should address</w:t>
      </w:r>
      <w:r>
        <w:t>:</w:t>
      </w:r>
    </w:p>
    <w:p w14:paraId="2CBFB20A" w14:textId="77777777" w:rsidR="00D33CFC" w:rsidRPr="00971712" w:rsidRDefault="006F38E7" w:rsidP="00DA604D">
      <w:pPr>
        <w:pStyle w:val="ListParagraph"/>
        <w:numPr>
          <w:ilvl w:val="2"/>
          <w:numId w:val="26"/>
        </w:numPr>
        <w:ind w:left="1170"/>
        <w:jc w:val="both"/>
        <w:outlineLvl w:val="0"/>
        <w:rPr>
          <w:rFonts w:cstheme="minorHAnsi"/>
        </w:rPr>
      </w:pPr>
      <w:r>
        <w:rPr>
          <w:rFonts w:eastAsia="Arial" w:cstheme="minorHAnsi"/>
        </w:rPr>
        <w:t>N</w:t>
      </w:r>
      <w:r w:rsidRPr="00971712">
        <w:rPr>
          <w:rFonts w:eastAsia="Arial" w:cstheme="minorHAnsi"/>
        </w:rPr>
        <w:t>etwork availability of each circuit</w:t>
      </w:r>
    </w:p>
    <w:p w14:paraId="511DFB61" w14:textId="77777777" w:rsidR="00D33CFC" w:rsidRPr="008D2CC6" w:rsidRDefault="006F38E7" w:rsidP="00DA604D">
      <w:pPr>
        <w:widowControl w:val="0"/>
        <w:numPr>
          <w:ilvl w:val="2"/>
          <w:numId w:val="26"/>
        </w:numPr>
        <w:tabs>
          <w:tab w:val="left" w:pos="0"/>
          <w:tab w:val="left" w:pos="220"/>
        </w:tabs>
        <w:ind w:left="1170"/>
        <w:contextualSpacing/>
        <w:rPr>
          <w:rFonts w:cstheme="minorHAnsi"/>
        </w:rPr>
      </w:pPr>
      <w:r w:rsidRPr="008D2CC6">
        <w:rPr>
          <w:rFonts w:eastAsia="Arial" w:cstheme="minorHAnsi"/>
        </w:rPr>
        <w:t>Frame/packet loss commitment</w:t>
      </w:r>
    </w:p>
    <w:p w14:paraId="0641989A" w14:textId="77777777" w:rsidR="00D33CFC" w:rsidRPr="00971712" w:rsidRDefault="006F38E7" w:rsidP="00DA604D">
      <w:pPr>
        <w:widowControl w:val="0"/>
        <w:numPr>
          <w:ilvl w:val="2"/>
          <w:numId w:val="26"/>
        </w:numPr>
        <w:tabs>
          <w:tab w:val="left" w:pos="0"/>
          <w:tab w:val="left" w:pos="220"/>
        </w:tabs>
        <w:ind w:left="1170"/>
        <w:contextualSpacing/>
        <w:rPr>
          <w:rFonts w:cstheme="minorHAnsi"/>
        </w:rPr>
      </w:pPr>
      <w:r>
        <w:rPr>
          <w:rFonts w:eastAsia="Arial" w:cstheme="minorHAnsi"/>
        </w:rPr>
        <w:t xml:space="preserve">Latency commitments for </w:t>
      </w:r>
      <w:r w:rsidRPr="00971712">
        <w:rPr>
          <w:rFonts w:eastAsia="Arial" w:cstheme="minorHAnsi"/>
        </w:rPr>
        <w:t>transport po</w:t>
      </w:r>
      <w:r>
        <w:rPr>
          <w:rFonts w:eastAsia="Arial" w:cstheme="minorHAnsi"/>
        </w:rPr>
        <w:t>r</w:t>
      </w:r>
      <w:r w:rsidRPr="00971712">
        <w:rPr>
          <w:rFonts w:eastAsia="Arial" w:cstheme="minorHAnsi"/>
        </w:rPr>
        <w:t xml:space="preserve">tion of the circuit </w:t>
      </w:r>
    </w:p>
    <w:p w14:paraId="1D87EFB0" w14:textId="77777777" w:rsidR="00D33CFC" w:rsidRPr="00971712" w:rsidRDefault="006F38E7" w:rsidP="00DA604D">
      <w:pPr>
        <w:widowControl w:val="0"/>
        <w:numPr>
          <w:ilvl w:val="2"/>
          <w:numId w:val="26"/>
        </w:numPr>
        <w:tabs>
          <w:tab w:val="left" w:pos="0"/>
          <w:tab w:val="left" w:pos="220"/>
        </w:tabs>
        <w:ind w:left="1170"/>
        <w:contextualSpacing/>
        <w:rPr>
          <w:rFonts w:cstheme="minorHAnsi"/>
        </w:rPr>
      </w:pPr>
      <w:r>
        <w:rPr>
          <w:rFonts w:eastAsia="Arial" w:cstheme="minorHAnsi"/>
        </w:rPr>
        <w:t>N</w:t>
      </w:r>
      <w:r w:rsidRPr="00971712">
        <w:rPr>
          <w:rFonts w:eastAsia="Arial" w:cstheme="minorHAnsi"/>
        </w:rPr>
        <w:t>etwork jitter commitment</w:t>
      </w:r>
    </w:p>
    <w:p w14:paraId="0302FF12" w14:textId="77777777" w:rsidR="00D33CFC" w:rsidRPr="00D058DB" w:rsidRDefault="006F38E7" w:rsidP="00DA604D">
      <w:pPr>
        <w:pStyle w:val="ListParagraph"/>
        <w:numPr>
          <w:ilvl w:val="2"/>
          <w:numId w:val="26"/>
        </w:numPr>
        <w:ind w:left="1170"/>
        <w:jc w:val="both"/>
        <w:outlineLvl w:val="0"/>
        <w:rPr>
          <w:rFonts w:cstheme="minorHAnsi"/>
        </w:rPr>
      </w:pPr>
      <w:r>
        <w:rPr>
          <w:rFonts w:eastAsia="Arial" w:cstheme="minorHAnsi"/>
        </w:rPr>
        <w:t xml:space="preserve">Response times for upgrade requests </w:t>
      </w:r>
    </w:p>
    <w:p w14:paraId="24FFF7A2" w14:textId="77777777" w:rsidR="00D33CFC" w:rsidRPr="00971712" w:rsidRDefault="006F38E7" w:rsidP="00021D27">
      <w:pPr>
        <w:pStyle w:val="ListParagraph"/>
        <w:numPr>
          <w:ilvl w:val="0"/>
          <w:numId w:val="26"/>
        </w:numPr>
        <w:jc w:val="both"/>
        <w:outlineLvl w:val="0"/>
        <w:rPr>
          <w:rFonts w:cstheme="minorHAnsi"/>
        </w:rPr>
      </w:pPr>
      <w:r w:rsidRPr="00021D27">
        <w:t>For</w:t>
      </w:r>
      <w:r>
        <w:rPr>
          <w:rFonts w:eastAsia="Arial" w:cstheme="minorHAnsi"/>
        </w:rPr>
        <w:t xml:space="preserve"> lit fiber, </w:t>
      </w:r>
      <w:r w:rsidR="002825EB">
        <w:rPr>
          <w:rFonts w:eastAsia="Arial" w:cstheme="minorHAnsi"/>
        </w:rPr>
        <w:t xml:space="preserve">the level of proposed service credits on Monthly Recurring Charges for protected/ring services. </w:t>
      </w:r>
    </w:p>
    <w:p w14:paraId="47AFB562" w14:textId="574BB51C" w:rsidR="00D33CFC" w:rsidRDefault="00120A0D" w:rsidP="00D33CFC">
      <w:pPr>
        <w:pStyle w:val="ListParagraph"/>
        <w:numPr>
          <w:ilvl w:val="0"/>
          <w:numId w:val="26"/>
        </w:numPr>
        <w:jc w:val="both"/>
        <w:outlineLvl w:val="0"/>
        <w:rPr>
          <w:rFonts w:cstheme="minorHAnsi"/>
        </w:rPr>
      </w:pPr>
      <w:r>
        <w:rPr>
          <w:rFonts w:cstheme="minorHAnsi"/>
        </w:rPr>
        <w:t>The s</w:t>
      </w:r>
      <w:r w:rsidR="006F38E7">
        <w:rPr>
          <w:rFonts w:cstheme="minorHAnsi"/>
        </w:rPr>
        <w:t xml:space="preserve">uccessful applicant must report </w:t>
      </w:r>
      <w:r w:rsidR="002825EB">
        <w:rPr>
          <w:rFonts w:cstheme="minorHAnsi"/>
        </w:rPr>
        <w:t>service</w:t>
      </w:r>
      <w:r w:rsidR="00E12A93">
        <w:rPr>
          <w:rFonts w:cstheme="minorHAnsi"/>
        </w:rPr>
        <w:t>-</w:t>
      </w:r>
      <w:r w:rsidR="002825EB">
        <w:rPr>
          <w:rFonts w:cstheme="minorHAnsi"/>
        </w:rPr>
        <w:t>level agreement commitments and standards</w:t>
      </w:r>
      <w:r w:rsidR="006F38E7">
        <w:rPr>
          <w:rFonts w:cstheme="minorHAnsi"/>
        </w:rPr>
        <w:t xml:space="preserve"> for lit </w:t>
      </w:r>
      <w:r w:rsidR="002825EB">
        <w:rPr>
          <w:rFonts w:cstheme="minorHAnsi"/>
        </w:rPr>
        <w:t xml:space="preserve">services </w:t>
      </w:r>
      <w:r w:rsidR="006F38E7">
        <w:rPr>
          <w:rFonts w:cstheme="minorHAnsi"/>
        </w:rPr>
        <w:t xml:space="preserve">for all customers to the State each quarter. This can be done under </w:t>
      </w:r>
      <w:r w:rsidR="00354ADB">
        <w:rPr>
          <w:rFonts w:cstheme="minorHAnsi"/>
        </w:rPr>
        <w:t xml:space="preserve">a nondisclosure agreement </w:t>
      </w:r>
      <w:proofErr w:type="gramStart"/>
      <w:r w:rsidR="00354ADB">
        <w:rPr>
          <w:rFonts w:cstheme="minorHAnsi"/>
        </w:rPr>
        <w:t>entered into</w:t>
      </w:r>
      <w:proofErr w:type="gramEnd"/>
      <w:r w:rsidR="00354ADB">
        <w:rPr>
          <w:rFonts w:cstheme="minorHAnsi"/>
        </w:rPr>
        <w:t xml:space="preserve"> by the applicant and ADECA</w:t>
      </w:r>
      <w:r w:rsidR="006F38E7">
        <w:rPr>
          <w:rFonts w:cstheme="minorHAnsi"/>
        </w:rPr>
        <w:t>.</w:t>
      </w:r>
    </w:p>
    <w:p w14:paraId="3ACE51EF" w14:textId="77777777" w:rsidR="00D33CFC" w:rsidRDefault="006F38E7" w:rsidP="00D33CFC">
      <w:pPr>
        <w:pStyle w:val="ListParagraph"/>
        <w:numPr>
          <w:ilvl w:val="0"/>
          <w:numId w:val="26"/>
        </w:numPr>
        <w:jc w:val="both"/>
        <w:outlineLvl w:val="0"/>
        <w:rPr>
          <w:rFonts w:cstheme="minorHAnsi"/>
        </w:rPr>
      </w:pPr>
      <w:r>
        <w:rPr>
          <w:rFonts w:cstheme="minorHAnsi"/>
        </w:rPr>
        <w:t>Each outage report that is included in the quarterly report should outline the following:</w:t>
      </w:r>
    </w:p>
    <w:p w14:paraId="182A15CB" w14:textId="77777777" w:rsidR="00D33CFC" w:rsidRPr="00353BF7" w:rsidRDefault="006F38E7" w:rsidP="00D33CFC">
      <w:pPr>
        <w:numPr>
          <w:ilvl w:val="1"/>
          <w:numId w:val="26"/>
        </w:numPr>
        <w:jc w:val="both"/>
        <w:rPr>
          <w:rFonts w:cstheme="minorHAnsi"/>
          <w:color w:val="000000" w:themeColor="text1"/>
          <w:szCs w:val="18"/>
        </w:rPr>
      </w:pPr>
      <w:r w:rsidRPr="00353BF7">
        <w:rPr>
          <w:rFonts w:cstheme="minorHAnsi"/>
          <w:color w:val="000000" w:themeColor="text1"/>
          <w:szCs w:val="18"/>
        </w:rPr>
        <w:t>The date and time of each service ticket for commencement of service was opened and completed</w:t>
      </w:r>
    </w:p>
    <w:p w14:paraId="2192C9AA" w14:textId="77777777" w:rsidR="00D33CFC" w:rsidRPr="00353BF7" w:rsidRDefault="006F38E7" w:rsidP="00D33CFC">
      <w:pPr>
        <w:numPr>
          <w:ilvl w:val="1"/>
          <w:numId w:val="26"/>
        </w:numPr>
        <w:jc w:val="both"/>
        <w:rPr>
          <w:rFonts w:cstheme="minorHAnsi"/>
          <w:szCs w:val="18"/>
        </w:rPr>
      </w:pPr>
      <w:r w:rsidRPr="00353BF7">
        <w:rPr>
          <w:rFonts w:cstheme="minorHAnsi"/>
          <w:szCs w:val="18"/>
        </w:rPr>
        <w:t xml:space="preserve">The date and time of each lit service or dark fiber trouble ticket </w:t>
      </w:r>
    </w:p>
    <w:p w14:paraId="174F4C16" w14:textId="77777777" w:rsidR="00D33CFC" w:rsidRPr="00353BF7" w:rsidRDefault="006F38E7" w:rsidP="00D33CFC">
      <w:pPr>
        <w:numPr>
          <w:ilvl w:val="1"/>
          <w:numId w:val="26"/>
        </w:numPr>
        <w:jc w:val="both"/>
        <w:rPr>
          <w:rFonts w:cstheme="minorHAnsi"/>
          <w:szCs w:val="18"/>
        </w:rPr>
      </w:pPr>
      <w:r w:rsidRPr="00353BF7">
        <w:rPr>
          <w:rFonts w:cstheme="minorHAnsi"/>
          <w:szCs w:val="18"/>
        </w:rPr>
        <w:t xml:space="preserve">The name and contact information of the person placing each lit service or dark fiber trouble ticket </w:t>
      </w:r>
    </w:p>
    <w:p w14:paraId="5826ACDA" w14:textId="77777777" w:rsidR="00D33CFC" w:rsidRPr="00353BF7" w:rsidRDefault="006F38E7" w:rsidP="00D33CFC">
      <w:pPr>
        <w:numPr>
          <w:ilvl w:val="1"/>
          <w:numId w:val="26"/>
        </w:numPr>
        <w:jc w:val="both"/>
        <w:rPr>
          <w:rFonts w:cstheme="minorHAnsi"/>
          <w:szCs w:val="18"/>
        </w:rPr>
      </w:pPr>
      <w:r w:rsidRPr="00353BF7">
        <w:rPr>
          <w:rFonts w:cstheme="minorHAnsi"/>
          <w:szCs w:val="18"/>
        </w:rPr>
        <w:t xml:space="preserve">The nature of the complaint or concern in any trouble ticket </w:t>
      </w:r>
    </w:p>
    <w:p w14:paraId="5EC1FE43" w14:textId="1FD41D2E" w:rsidR="00D33CFC" w:rsidRPr="00353BF7" w:rsidRDefault="006F38E7" w:rsidP="00D33CFC">
      <w:pPr>
        <w:numPr>
          <w:ilvl w:val="1"/>
          <w:numId w:val="26"/>
        </w:numPr>
        <w:jc w:val="both"/>
        <w:rPr>
          <w:rFonts w:cstheme="minorHAnsi"/>
          <w:szCs w:val="18"/>
        </w:rPr>
      </w:pPr>
      <w:r w:rsidRPr="00353BF7">
        <w:rPr>
          <w:rFonts w:cstheme="minorHAnsi"/>
          <w:szCs w:val="18"/>
        </w:rPr>
        <w:t xml:space="preserve">The action taken by </w:t>
      </w:r>
      <w:r w:rsidR="00B832B6">
        <w:rPr>
          <w:rFonts w:cstheme="minorHAnsi"/>
          <w:szCs w:val="18"/>
        </w:rPr>
        <w:t xml:space="preserve">the </w:t>
      </w:r>
      <w:r w:rsidR="00A77D86">
        <w:rPr>
          <w:rFonts w:cstheme="minorHAnsi"/>
          <w:szCs w:val="18"/>
        </w:rPr>
        <w:t>middle-mile</w:t>
      </w:r>
      <w:r w:rsidRPr="00353BF7">
        <w:rPr>
          <w:rFonts w:cstheme="minorHAnsi"/>
          <w:szCs w:val="18"/>
        </w:rPr>
        <w:t xml:space="preserve"> service provider in response to each </w:t>
      </w:r>
      <w:r w:rsidR="00DA604D">
        <w:rPr>
          <w:rFonts w:cstheme="minorHAnsi"/>
          <w:szCs w:val="18"/>
        </w:rPr>
        <w:t>t</w:t>
      </w:r>
      <w:r w:rsidR="00DA604D" w:rsidRPr="00353BF7">
        <w:rPr>
          <w:rFonts w:cstheme="minorHAnsi"/>
          <w:szCs w:val="18"/>
        </w:rPr>
        <w:t xml:space="preserve">rouble </w:t>
      </w:r>
      <w:r w:rsidRPr="00353BF7">
        <w:rPr>
          <w:rFonts w:cstheme="minorHAnsi"/>
          <w:szCs w:val="18"/>
        </w:rPr>
        <w:t>ticket, including response and cure times</w:t>
      </w:r>
    </w:p>
    <w:p w14:paraId="53442CBA" w14:textId="77777777" w:rsidR="00D33CFC" w:rsidRDefault="006F38E7" w:rsidP="00D33CFC">
      <w:pPr>
        <w:pStyle w:val="ListParagraph"/>
        <w:numPr>
          <w:ilvl w:val="1"/>
          <w:numId w:val="26"/>
        </w:numPr>
        <w:contextualSpacing w:val="0"/>
        <w:jc w:val="both"/>
        <w:rPr>
          <w:rFonts w:cstheme="minorHAnsi"/>
          <w:szCs w:val="18"/>
        </w:rPr>
      </w:pPr>
      <w:r w:rsidRPr="00353BF7">
        <w:rPr>
          <w:rFonts w:cstheme="minorHAnsi"/>
          <w:szCs w:val="18"/>
        </w:rPr>
        <w:t>Any periods where the dark and lit fiber services were unavailable due to events of force majeure</w:t>
      </w:r>
    </w:p>
    <w:p w14:paraId="7974B3FC" w14:textId="77777777" w:rsidR="00D33CFC" w:rsidRDefault="006F38E7" w:rsidP="00D33CFC">
      <w:pPr>
        <w:spacing w:before="120"/>
        <w:jc w:val="both"/>
        <w:rPr>
          <w:rFonts w:cstheme="minorHAnsi"/>
          <w:b/>
          <w:bCs/>
          <w:szCs w:val="18"/>
        </w:rPr>
      </w:pPr>
      <w:r>
        <w:rPr>
          <w:rFonts w:cstheme="minorHAnsi"/>
          <w:b/>
          <w:bCs/>
          <w:szCs w:val="18"/>
        </w:rPr>
        <w:t xml:space="preserve">10 points.  </w:t>
      </w:r>
      <w:r w:rsidRPr="00F04B70">
        <w:rPr>
          <w:rFonts w:cstheme="minorHAnsi"/>
          <w:b/>
          <w:bCs/>
          <w:szCs w:val="18"/>
        </w:rPr>
        <w:t xml:space="preserve">Maintenance and Operations of Dark Fiber </w:t>
      </w:r>
    </w:p>
    <w:p w14:paraId="0D29B147" w14:textId="0E6FE451" w:rsidR="00D33CFC" w:rsidRPr="00E97865" w:rsidRDefault="00E97865" w:rsidP="00E97865">
      <w:pPr>
        <w:jc w:val="both"/>
        <w:rPr>
          <w:rFonts w:cstheme="minorHAnsi"/>
          <w:szCs w:val="18"/>
        </w:rPr>
      </w:pPr>
      <w:r w:rsidRPr="00E97865">
        <w:rPr>
          <w:bCs/>
        </w:rPr>
        <w:t xml:space="preserve">Proposed projects must meet </w:t>
      </w:r>
      <w:r>
        <w:t>a standard service</w:t>
      </w:r>
      <w:r w:rsidR="00E12A93">
        <w:t>-</w:t>
      </w:r>
      <w:r>
        <w:t>level agreement for dark fiber services</w:t>
      </w:r>
      <w:r w:rsidR="00DA604D" w:rsidRPr="00E97865">
        <w:rPr>
          <w:rFonts w:cstheme="minorHAnsi"/>
          <w:szCs w:val="18"/>
        </w:rPr>
        <w:t>,</w:t>
      </w:r>
      <w:r w:rsidR="006F38E7" w:rsidRPr="00E97865">
        <w:rPr>
          <w:rFonts w:cstheme="minorHAnsi"/>
          <w:szCs w:val="18"/>
        </w:rPr>
        <w:t xml:space="preserve"> including:</w:t>
      </w:r>
    </w:p>
    <w:p w14:paraId="1382A578" w14:textId="0010A88F" w:rsidR="00D33CFC" w:rsidRDefault="00E97865" w:rsidP="00021D27">
      <w:pPr>
        <w:pStyle w:val="ListParagraph"/>
        <w:numPr>
          <w:ilvl w:val="0"/>
          <w:numId w:val="26"/>
        </w:numPr>
        <w:jc w:val="both"/>
        <w:outlineLvl w:val="0"/>
        <w:rPr>
          <w:rFonts w:cstheme="minorHAnsi"/>
          <w:szCs w:val="18"/>
        </w:rPr>
      </w:pPr>
      <w:r>
        <w:rPr>
          <w:rFonts w:cstheme="minorHAnsi"/>
          <w:szCs w:val="18"/>
        </w:rPr>
        <w:t xml:space="preserve">Plans for maintenance, including whether it will be </w:t>
      </w:r>
      <w:r w:rsidR="006F38E7">
        <w:rPr>
          <w:rFonts w:cstheme="minorHAnsi"/>
          <w:szCs w:val="18"/>
        </w:rPr>
        <w:t xml:space="preserve">performed by </w:t>
      </w:r>
      <w:r>
        <w:rPr>
          <w:rFonts w:cstheme="minorHAnsi"/>
          <w:szCs w:val="18"/>
        </w:rPr>
        <w:t>the proposer</w:t>
      </w:r>
      <w:r w:rsidR="006F38E7">
        <w:rPr>
          <w:rFonts w:cstheme="minorHAnsi"/>
          <w:szCs w:val="18"/>
        </w:rPr>
        <w:t xml:space="preserve"> or a subcontractor</w:t>
      </w:r>
      <w:r w:rsidR="007A50FE">
        <w:rPr>
          <w:rFonts w:cstheme="minorHAnsi"/>
          <w:szCs w:val="18"/>
        </w:rPr>
        <w:t>.</w:t>
      </w:r>
    </w:p>
    <w:p w14:paraId="1612BAAC" w14:textId="77777777" w:rsidR="00D33CFC" w:rsidRDefault="006F38E7" w:rsidP="00021D27">
      <w:pPr>
        <w:pStyle w:val="ListParagraph"/>
        <w:numPr>
          <w:ilvl w:val="0"/>
          <w:numId w:val="26"/>
        </w:numPr>
        <w:jc w:val="both"/>
        <w:outlineLvl w:val="0"/>
        <w:rPr>
          <w:rFonts w:cstheme="minorHAnsi"/>
          <w:szCs w:val="18"/>
        </w:rPr>
      </w:pPr>
      <w:r>
        <w:rPr>
          <w:rFonts w:cstheme="minorHAnsi"/>
          <w:szCs w:val="18"/>
        </w:rPr>
        <w:lastRenderedPageBreak/>
        <w:t>Details regarding scope and quality of operations and maintenance services provided along the dark fiber.</w:t>
      </w:r>
    </w:p>
    <w:p w14:paraId="6790164C" w14:textId="77777777" w:rsidR="00D33CFC" w:rsidRDefault="00D33CFC" w:rsidP="00D33CFC">
      <w:pPr>
        <w:rPr>
          <w:u w:val="single"/>
        </w:rPr>
      </w:pPr>
    </w:p>
    <w:p w14:paraId="1DB45C32" w14:textId="77777777" w:rsidR="00D33CFC" w:rsidRPr="005F2D04" w:rsidRDefault="00D33CFC" w:rsidP="00D33CFC">
      <w:pPr>
        <w:rPr>
          <w:u w:val="single"/>
        </w:rPr>
      </w:pPr>
    </w:p>
    <w:p w14:paraId="2B41A3EF" w14:textId="31B5E1F5" w:rsidR="00897257" w:rsidRPr="005F2D04" w:rsidRDefault="006F38E7" w:rsidP="002716FA">
      <w:r w:rsidRPr="005F2D04">
        <w:t xml:space="preserve">Please </w:t>
      </w:r>
      <w:r w:rsidR="007B286E">
        <w:t xml:space="preserve">complete the project description </w:t>
      </w:r>
      <w:r w:rsidR="00C3657D">
        <w:t xml:space="preserve">sections </w:t>
      </w:r>
      <w:r w:rsidR="007B286E">
        <w:t xml:space="preserve">below. Any additional documentation can be included in </w:t>
      </w:r>
      <w:r w:rsidR="00C3657D">
        <w:t>an a</w:t>
      </w:r>
      <w:r w:rsidR="007B286E">
        <w:t>ttachment</w:t>
      </w:r>
      <w:r w:rsidR="00C3657D">
        <w:t xml:space="preserve"> </w:t>
      </w:r>
      <w:r w:rsidRPr="005F2D04">
        <w:t>file title</w:t>
      </w:r>
      <w:r w:rsidR="00964DF8" w:rsidRPr="005F2D04">
        <w:t>d</w:t>
      </w:r>
      <w:r w:rsidRPr="005F2D04">
        <w:t xml:space="preserve"> Attachment A, Project Description. </w:t>
      </w:r>
      <w:r w:rsidR="003668D3" w:rsidRPr="007214F2">
        <w:t xml:space="preserve">To the extent necessary, information can be submitted as confidential under nondisclosure agreements </w:t>
      </w:r>
      <w:proofErr w:type="gramStart"/>
      <w:r w:rsidR="003668D3" w:rsidRPr="007214F2">
        <w:t>entered into</w:t>
      </w:r>
      <w:proofErr w:type="gramEnd"/>
      <w:r w:rsidR="003668D3" w:rsidRPr="007214F2">
        <w:t xml:space="preserve"> by </w:t>
      </w:r>
      <w:r w:rsidR="00120A0D">
        <w:t xml:space="preserve">the </w:t>
      </w:r>
      <w:r w:rsidR="003668D3" w:rsidRPr="007214F2">
        <w:t>applicant and ADECA.</w:t>
      </w:r>
      <w:r w:rsidR="00D168E4" w:rsidRPr="007214F2">
        <w:t xml:space="preserve"> </w:t>
      </w:r>
      <w:r w:rsidR="00120A0D">
        <w:t>An a</w:t>
      </w:r>
      <w:r w:rsidR="00D168E4" w:rsidRPr="007214F2">
        <w:t>pplicant wishing to submit application</w:t>
      </w:r>
      <w:r w:rsidR="00D168E4">
        <w:t xml:space="preserve"> data under a nondisclosure agreement must request an agreement within the first </w:t>
      </w:r>
      <w:r w:rsidR="00440F9B">
        <w:t>20</w:t>
      </w:r>
      <w:r w:rsidR="00D168E4">
        <w:t xml:space="preserve"> </w:t>
      </w:r>
      <w:r w:rsidR="00FE3E4C">
        <w:t xml:space="preserve">business </w:t>
      </w:r>
      <w:r w:rsidR="00D168E4">
        <w:t xml:space="preserve">days of the application window. </w:t>
      </w:r>
    </w:p>
    <w:p w14:paraId="103AE364" w14:textId="77777777" w:rsidR="00897257" w:rsidRPr="00AD60FE" w:rsidRDefault="006F38E7" w:rsidP="002716FA">
      <w:pPr>
        <w:rPr>
          <w:sz w:val="16"/>
          <w:szCs w:val="16"/>
        </w:rPr>
      </w:pPr>
      <w:r w:rsidRPr="00AD60FE">
        <w:rPr>
          <w:sz w:val="16"/>
          <w:szCs w:val="16"/>
        </w:rPr>
        <w:tab/>
      </w:r>
    </w:p>
    <w:p w14:paraId="3E322575" w14:textId="18714FED" w:rsidR="003668D3" w:rsidRDefault="00285B69" w:rsidP="00897257">
      <w:pPr>
        <w:pStyle w:val="ListParagraph"/>
        <w:numPr>
          <w:ilvl w:val="0"/>
          <w:numId w:val="13"/>
        </w:numPr>
      </w:pPr>
      <w:r>
        <w:t>Description</w:t>
      </w:r>
      <w:r w:rsidR="006F38E7">
        <w:t xml:space="preserve"> </w:t>
      </w:r>
      <w:r>
        <w:t xml:space="preserve">and map </w:t>
      </w:r>
      <w:r w:rsidR="006F38E7">
        <w:t>of the proposed routes and areas traversed by the proposed middl</w:t>
      </w:r>
      <w:r>
        <w:t>e-</w:t>
      </w:r>
      <w:r w:rsidR="006F38E7">
        <w:t xml:space="preserve">mile project. </w:t>
      </w:r>
    </w:p>
    <w:p w14:paraId="24D3C0D6" w14:textId="77777777" w:rsidR="00B832B6" w:rsidRDefault="00B832B6" w:rsidP="00B832B6">
      <w:pPr>
        <w:pStyle w:val="ListParagraph"/>
      </w:pPr>
    </w:p>
    <w:p w14:paraId="6A99A895" w14:textId="017CB70E" w:rsidR="003668D3" w:rsidRDefault="00285B69" w:rsidP="00897257">
      <w:pPr>
        <w:pStyle w:val="ListParagraph"/>
        <w:numPr>
          <w:ilvl w:val="0"/>
          <w:numId w:val="13"/>
        </w:numPr>
      </w:pPr>
      <w:r>
        <w:t>D</w:t>
      </w:r>
      <w:r w:rsidR="00C8503C">
        <w:t>escription and map</w:t>
      </w:r>
      <w:r w:rsidR="006F38E7">
        <w:t xml:space="preserve"> of the unserved</w:t>
      </w:r>
      <w:r w:rsidR="00B832B6">
        <w:t xml:space="preserve"> areas</w:t>
      </w:r>
      <w:r w:rsidR="006F38E7">
        <w:t>, underserved areas, and community anchor institutions within proximity to the proposed routes and areas traversed by the proposed middle</w:t>
      </w:r>
      <w:r>
        <w:t>-</w:t>
      </w:r>
      <w:r w:rsidR="006F38E7">
        <w:t xml:space="preserve">mile project, and the source of information by which those areas are identified. </w:t>
      </w:r>
      <w:r w:rsidR="000877FE">
        <w:t>A particular focus should be on rural, unserved</w:t>
      </w:r>
      <w:r w:rsidR="00C8503C">
        <w:t>,</w:t>
      </w:r>
      <w:r w:rsidR="000877FE">
        <w:t xml:space="preserve"> and underserved areas that are within 10 miles or less of the proposed middle</w:t>
      </w:r>
      <w:r w:rsidR="00DD332C">
        <w:t>-</w:t>
      </w:r>
      <w:r w:rsidR="000877FE">
        <w:t>mile</w:t>
      </w:r>
      <w:r w:rsidR="00B83605">
        <w:t xml:space="preserve"> </w:t>
      </w:r>
      <w:r w:rsidR="004748D8">
        <w:t>network</w:t>
      </w:r>
      <w:r w:rsidR="000877FE">
        <w:t>.</w:t>
      </w:r>
    </w:p>
    <w:p w14:paraId="23E549FA" w14:textId="77777777" w:rsidR="006121AF" w:rsidRPr="00AD60FE" w:rsidRDefault="006121AF" w:rsidP="006121AF">
      <w:pPr>
        <w:rPr>
          <w:sz w:val="16"/>
          <w:szCs w:val="16"/>
        </w:rPr>
      </w:pPr>
    </w:p>
    <w:p w14:paraId="2E53BA3D" w14:textId="40AD6CA9" w:rsidR="00897257" w:rsidRPr="005F2D04" w:rsidRDefault="00C8503C" w:rsidP="00897257">
      <w:pPr>
        <w:pStyle w:val="ListParagraph"/>
        <w:numPr>
          <w:ilvl w:val="0"/>
          <w:numId w:val="13"/>
        </w:numPr>
      </w:pPr>
      <w:r>
        <w:t>D</w:t>
      </w:r>
      <w:r w:rsidR="00B51723" w:rsidRPr="005F2D04">
        <w:t xml:space="preserve">iscussion of the </w:t>
      </w:r>
      <w:r>
        <w:t xml:space="preserve">broadband service </w:t>
      </w:r>
      <w:r w:rsidR="00B51723" w:rsidRPr="005F2D04">
        <w:t>to be deployed (</w:t>
      </w:r>
      <w:r>
        <w:t xml:space="preserve">such as, for example, </w:t>
      </w:r>
      <w:r w:rsidR="00B51723" w:rsidRPr="005F2D04">
        <w:t>fiber, cable,</w:t>
      </w:r>
      <w:r>
        <w:t xml:space="preserve"> or fixed wireless</w:t>
      </w:r>
      <w:r w:rsidR="00B51723" w:rsidRPr="005F2D04">
        <w:t>)</w:t>
      </w:r>
      <w:r w:rsidR="000877FE">
        <w:t xml:space="preserve"> by last</w:t>
      </w:r>
      <w:r w:rsidR="00DD332C">
        <w:t>-</w:t>
      </w:r>
      <w:r w:rsidR="000877FE">
        <w:t>mile providers who submit letters of intent</w:t>
      </w:r>
      <w:r w:rsidR="00964DF8" w:rsidRPr="005F2D04">
        <w:t>.</w:t>
      </w:r>
      <w:r w:rsidR="006F38E7" w:rsidRPr="005F2D04">
        <w:t xml:space="preserve"> Additionally, discussion of future usage projections and the ability to upgrade</w:t>
      </w:r>
      <w:r w:rsidR="000877FE">
        <w:t xml:space="preserve"> these last-mile services.</w:t>
      </w:r>
    </w:p>
    <w:p w14:paraId="5D1C7566" w14:textId="77777777" w:rsidR="00B51723" w:rsidRPr="00AD60FE" w:rsidRDefault="006F38E7" w:rsidP="00897257">
      <w:pPr>
        <w:rPr>
          <w:sz w:val="16"/>
          <w:szCs w:val="16"/>
        </w:rPr>
      </w:pPr>
      <w:r w:rsidRPr="005F2D04">
        <w:t xml:space="preserve">  </w:t>
      </w:r>
    </w:p>
    <w:p w14:paraId="27D0AF96" w14:textId="3A4DE77C" w:rsidR="00897257" w:rsidRPr="0058029A" w:rsidRDefault="006F38E7" w:rsidP="00897257">
      <w:pPr>
        <w:pStyle w:val="ListParagraph"/>
        <w:numPr>
          <w:ilvl w:val="0"/>
          <w:numId w:val="13"/>
        </w:numPr>
      </w:pPr>
      <w:r w:rsidRPr="005F2D04">
        <w:t xml:space="preserve">A discussion of </w:t>
      </w:r>
      <w:r w:rsidR="000847DB">
        <w:t xml:space="preserve">internet speeds, </w:t>
      </w:r>
      <w:r w:rsidRPr="005F2D04">
        <w:t>service tier</w:t>
      </w:r>
      <w:r w:rsidR="0010178D">
        <w:t>s</w:t>
      </w:r>
      <w:r w:rsidRPr="005F2D04">
        <w:t xml:space="preserve"> and pricing levels, data caps,</w:t>
      </w:r>
      <w:r w:rsidR="00901CBC" w:rsidRPr="005F2D04">
        <w:t xml:space="preserve"> etc.</w:t>
      </w:r>
      <w:r w:rsidR="00AE033D">
        <w:t>, to be provided and/or facilitated by the middle</w:t>
      </w:r>
      <w:r w:rsidR="00C8503C">
        <w:t>-</w:t>
      </w:r>
      <w:r w:rsidR="00AE033D">
        <w:t>mile network.</w:t>
      </w:r>
      <w:r w:rsidRPr="005F2D04">
        <w:t xml:space="preserve"> </w:t>
      </w:r>
    </w:p>
    <w:p w14:paraId="0BECC5B1" w14:textId="77777777" w:rsidR="00F850F8" w:rsidRPr="00AD60FE" w:rsidRDefault="00F850F8" w:rsidP="00F850F8">
      <w:pPr>
        <w:rPr>
          <w:sz w:val="16"/>
          <w:szCs w:val="16"/>
        </w:rPr>
      </w:pPr>
    </w:p>
    <w:p w14:paraId="1568D39F" w14:textId="28874C49" w:rsidR="00897257" w:rsidRPr="000B593C" w:rsidRDefault="0010178D" w:rsidP="00A94C56">
      <w:pPr>
        <w:pStyle w:val="ListParagraph"/>
        <w:numPr>
          <w:ilvl w:val="0"/>
          <w:numId w:val="13"/>
        </w:numPr>
      </w:pPr>
      <w:r>
        <w:t>Preli</w:t>
      </w:r>
      <w:r w:rsidR="006F38E7" w:rsidRPr="0058029A">
        <w:t xml:space="preserve">minary technical evaluation of the project </w:t>
      </w:r>
      <w:r w:rsidR="00FA67C8">
        <w:t xml:space="preserve">that is </w:t>
      </w:r>
      <w:r w:rsidR="006F38E7" w:rsidRPr="0058029A">
        <w:t>certified by a</w:t>
      </w:r>
      <w:r w:rsidR="00901CBC" w:rsidRPr="0058029A">
        <w:t>n engineer</w:t>
      </w:r>
      <w:r w:rsidR="006F38E7" w:rsidRPr="0058029A">
        <w:t xml:space="preserve">. </w:t>
      </w:r>
      <w:r w:rsidR="00C2043D">
        <w:t xml:space="preserve">This evaluation should document the ability </w:t>
      </w:r>
      <w:r w:rsidR="001B0218">
        <w:t xml:space="preserve">of the proposed infrastructure to </w:t>
      </w:r>
      <w:r w:rsidR="00AE033D">
        <w:t xml:space="preserve">support </w:t>
      </w:r>
      <w:r w:rsidR="001B0218">
        <w:t>the minimum speeds required to all potential customers</w:t>
      </w:r>
      <w:r w:rsidR="00B3310C">
        <w:t xml:space="preserve"> in the project area. </w:t>
      </w:r>
      <w:r w:rsidR="006F38E7" w:rsidRPr="0058029A">
        <w:t>The evaluation shall</w:t>
      </w:r>
      <w:r w:rsidR="00B3310C">
        <w:t xml:space="preserve"> also</w:t>
      </w:r>
      <w:r w:rsidR="006F38E7" w:rsidRPr="0058029A">
        <w:t xml:space="preserve"> include a project cost estimate, project schedule</w:t>
      </w:r>
      <w:r w:rsidR="000C3CD1" w:rsidRPr="0058029A">
        <w:t xml:space="preserve"> an</w:t>
      </w:r>
      <w:r w:rsidR="000C3CD1" w:rsidRPr="005F2D04">
        <w:t>d timeline to include a completion date</w:t>
      </w:r>
      <w:r w:rsidR="006F38E7" w:rsidRPr="005F2D04">
        <w:t>, and maps showing the proposed project area.</w:t>
      </w:r>
      <w:r w:rsidR="004B49B0">
        <w:t xml:space="preserve"> Furthermore, the evaluation should demonstrate how </w:t>
      </w:r>
      <w:r w:rsidR="00422A39">
        <w:t xml:space="preserve">promised speeds will be delivered consistently to the project area, show </w:t>
      </w:r>
      <w:r w:rsidR="00B44BB4">
        <w:t xml:space="preserve">how the network </w:t>
      </w:r>
      <w:r w:rsidR="00B44BB4" w:rsidRPr="000B593C">
        <w:t xml:space="preserve">will work using the proposed equipment, and </w:t>
      </w:r>
      <w:r w:rsidR="00E302FA" w:rsidRPr="000B593C">
        <w:t>demonstrate how the backhaul will be provided.</w:t>
      </w:r>
      <w:r w:rsidR="004B2B7E" w:rsidRPr="000B593C">
        <w:t xml:space="preserve"> Maps sh</w:t>
      </w:r>
      <w:r w:rsidR="0046156B" w:rsidRPr="000B593C">
        <w:t>all</w:t>
      </w:r>
      <w:r w:rsidR="004B2B7E" w:rsidRPr="000B593C">
        <w:t xml:space="preserve"> be in </w:t>
      </w:r>
      <w:r w:rsidR="003A12CA">
        <w:t>shapefile,</w:t>
      </w:r>
      <w:r w:rsidR="004B2B7E" w:rsidRPr="000B593C">
        <w:t xml:space="preserve"> .kml, or .kmz formats. </w:t>
      </w:r>
    </w:p>
    <w:p w14:paraId="718B36B4" w14:textId="77777777" w:rsidR="00E203C8" w:rsidRPr="005F2D04" w:rsidRDefault="00E203C8" w:rsidP="00AB59A3"/>
    <w:p w14:paraId="04BE7D39" w14:textId="42C94B05" w:rsidR="00113C10" w:rsidRDefault="006F38E7" w:rsidP="00634822">
      <w:pPr>
        <w:pStyle w:val="ListParagraph"/>
        <w:numPr>
          <w:ilvl w:val="0"/>
          <w:numId w:val="13"/>
        </w:numPr>
      </w:pPr>
      <w:r w:rsidRPr="005F2D04">
        <w:t xml:space="preserve">A discussion of the </w:t>
      </w:r>
      <w:r w:rsidR="000B593C">
        <w:t>applicant</w:t>
      </w:r>
      <w:r w:rsidRPr="005F2D04">
        <w:t>’s technical</w:t>
      </w:r>
      <w:r w:rsidR="00814E7B">
        <w:t>, financial,</w:t>
      </w:r>
      <w:r w:rsidRPr="005F2D04">
        <w:t xml:space="preserve"> and managerial capabilities to complete the project within </w:t>
      </w:r>
      <w:r w:rsidR="001D1DB8">
        <w:t>the designated project period</w:t>
      </w:r>
      <w:r w:rsidRPr="005F2D04">
        <w:t>.</w:t>
      </w:r>
      <w:r w:rsidR="000305C9" w:rsidRPr="005F2D04">
        <w:t xml:space="preserve"> </w:t>
      </w:r>
      <w:r w:rsidR="00902994">
        <w:t xml:space="preserve">If a recipient fails to complete a project within the </w:t>
      </w:r>
      <w:r w:rsidR="001D1DB8">
        <w:t>designated time period,</w:t>
      </w:r>
      <w:r w:rsidR="00902994">
        <w:t xml:space="preserve"> ADECA may revoke the grant in its entirety</w:t>
      </w:r>
      <w:r w:rsidR="003B1A2F">
        <w:t>.</w:t>
      </w:r>
    </w:p>
    <w:p w14:paraId="1AD6A17E" w14:textId="77777777" w:rsidR="001D2A63" w:rsidRDefault="001D2A63" w:rsidP="001D2A63">
      <w:pPr>
        <w:ind w:left="360"/>
      </w:pPr>
    </w:p>
    <w:p w14:paraId="1410681C" w14:textId="77777777" w:rsidR="00455F47" w:rsidRDefault="00455F47" w:rsidP="00AB59A3">
      <w:pPr>
        <w:pStyle w:val="ListParagraph"/>
      </w:pPr>
    </w:p>
    <w:p w14:paraId="5476C506" w14:textId="77777777" w:rsidR="00455F47" w:rsidRDefault="006F38E7" w:rsidP="00A478DD">
      <w:pPr>
        <w:pStyle w:val="ListParagraph"/>
        <w:numPr>
          <w:ilvl w:val="0"/>
          <w:numId w:val="13"/>
        </w:numPr>
      </w:pPr>
      <w:r>
        <w:lastRenderedPageBreak/>
        <w:t>A discussion of existing or currently planned fiber and other infrastructure to be used for the proposed project in addition to the infrastructure to be constructed with grant funds.</w:t>
      </w:r>
    </w:p>
    <w:p w14:paraId="6B7162A0" w14:textId="77777777" w:rsidR="00A478DD" w:rsidRDefault="00A478DD" w:rsidP="00FE3E4C">
      <w:pPr>
        <w:pStyle w:val="ListParagraph"/>
      </w:pPr>
    </w:p>
    <w:p w14:paraId="20FC0F2F" w14:textId="36E8917B" w:rsidR="0073019D" w:rsidRDefault="006F38E7" w:rsidP="00FE3E4C">
      <w:pPr>
        <w:pStyle w:val="ListParagraph"/>
        <w:numPr>
          <w:ilvl w:val="0"/>
          <w:numId w:val="13"/>
        </w:numPr>
      </w:pPr>
      <w:r>
        <w:t xml:space="preserve">A discussion of </w:t>
      </w:r>
      <w:r w:rsidR="00C750A6">
        <w:t>middle-mile benefits</w:t>
      </w:r>
      <w:r>
        <w:t xml:space="preserve">. The </w:t>
      </w:r>
      <w:r w:rsidR="0073019D">
        <w:t>applicant</w:t>
      </w:r>
      <w:r>
        <w:t xml:space="preserve"> shall demonstrate that the project </w:t>
      </w:r>
      <w:r w:rsidR="005C3478">
        <w:t xml:space="preserve">can </w:t>
      </w:r>
      <w:r>
        <w:t>connect other service</w:t>
      </w:r>
      <w:r w:rsidR="0073019D">
        <w:t xml:space="preserve"> </w:t>
      </w:r>
      <w:r>
        <w:t>providers with</w:t>
      </w:r>
      <w:r w:rsidR="0073019D">
        <w:t xml:space="preserve"> </w:t>
      </w:r>
      <w:r>
        <w:t>broadband infrastructure further upstream in order to enable</w:t>
      </w:r>
      <w:r w:rsidR="0073019D">
        <w:t xml:space="preserve"> </w:t>
      </w:r>
      <w:r>
        <w:t>such providers to offer broadband service to end users</w:t>
      </w:r>
      <w:r w:rsidR="007214F2">
        <w:t>.</w:t>
      </w:r>
    </w:p>
    <w:p w14:paraId="1798B595" w14:textId="77777777" w:rsidR="007214F2" w:rsidRDefault="007214F2" w:rsidP="007214F2">
      <w:pPr>
        <w:pStyle w:val="ListParagraph"/>
      </w:pPr>
    </w:p>
    <w:p w14:paraId="1321ED49" w14:textId="77777777" w:rsidR="007214F2" w:rsidRDefault="007214F2" w:rsidP="007214F2">
      <w:pPr>
        <w:pStyle w:val="ListParagraph"/>
        <w:ind w:left="360"/>
      </w:pPr>
    </w:p>
    <w:p w14:paraId="4A9BC7BE" w14:textId="77777777" w:rsidR="00913622" w:rsidRPr="005F2D04" w:rsidRDefault="006F38E7" w:rsidP="00113C10">
      <w:r>
        <w:t xml:space="preserve">B.  </w:t>
      </w:r>
      <w:r w:rsidRPr="005F2D04">
        <w:rPr>
          <w:u w:val="single"/>
        </w:rPr>
        <w:t xml:space="preserve">Application </w:t>
      </w:r>
      <w:r w:rsidR="0009356F" w:rsidRPr="005F2D04">
        <w:rPr>
          <w:u w:val="single"/>
        </w:rPr>
        <w:t>Budget</w:t>
      </w:r>
    </w:p>
    <w:p w14:paraId="554A991B" w14:textId="77777777" w:rsidR="00D42236" w:rsidRDefault="00D42236" w:rsidP="00D42236">
      <w:pPr>
        <w:rPr>
          <w:b/>
        </w:rPr>
      </w:pPr>
    </w:p>
    <w:p w14:paraId="29E07122" w14:textId="77777777" w:rsidR="00D42236" w:rsidRPr="005F2D04" w:rsidRDefault="006F38E7" w:rsidP="00D42236">
      <w:pPr>
        <w:rPr>
          <w:b/>
        </w:rPr>
      </w:pPr>
      <w:r w:rsidRPr="005F2D04">
        <w:rPr>
          <w:b/>
        </w:rPr>
        <w:t xml:space="preserve">This section is worth up to </w:t>
      </w:r>
      <w:r w:rsidR="00B26E60">
        <w:rPr>
          <w:b/>
        </w:rPr>
        <w:t>50</w:t>
      </w:r>
      <w:r w:rsidR="00B26E60" w:rsidRPr="005F2D04">
        <w:rPr>
          <w:b/>
        </w:rPr>
        <w:t xml:space="preserve"> </w:t>
      </w:r>
      <w:r w:rsidRPr="005F2D04">
        <w:rPr>
          <w:b/>
        </w:rPr>
        <w:t xml:space="preserve">points. Points will be awarded based on verifiable information only. </w:t>
      </w:r>
    </w:p>
    <w:p w14:paraId="2260F467" w14:textId="77777777" w:rsidR="00D42236" w:rsidRPr="005F2D04" w:rsidRDefault="00D42236" w:rsidP="00D42236"/>
    <w:p w14:paraId="7C8CDF18" w14:textId="77777777" w:rsidR="00BA594D" w:rsidRDefault="006F38E7" w:rsidP="00B51723">
      <w:bookmarkStart w:id="2" w:name="_Hlk20746901"/>
      <w:r w:rsidRPr="005F2D04">
        <w:t>For the table, p</w:t>
      </w:r>
      <w:r w:rsidR="00B8106A" w:rsidRPr="005F2D04">
        <w:t>lease complete the box</w:t>
      </w:r>
      <w:r w:rsidR="008A73A8" w:rsidRPr="005F2D04">
        <w:t>es</w:t>
      </w:r>
      <w:r w:rsidR="00874CBD">
        <w:t xml:space="preserve"> below</w:t>
      </w:r>
      <w:r w:rsidR="0084251F">
        <w:t xml:space="preserve">. </w:t>
      </w:r>
      <w:r w:rsidRPr="005F2D04">
        <w:t xml:space="preserve">If federal funds are involved in the project, please see number 4 below. </w:t>
      </w:r>
      <w:bookmarkEnd w:id="2"/>
    </w:p>
    <w:p w14:paraId="43578717" w14:textId="77777777" w:rsidR="00AE033D" w:rsidRDefault="00AE033D" w:rsidP="00B51723"/>
    <w:tbl>
      <w:tblPr>
        <w:tblStyle w:val="TableGrid"/>
        <w:tblW w:w="0" w:type="auto"/>
        <w:tblLook w:val="04A0" w:firstRow="1" w:lastRow="0" w:firstColumn="1" w:lastColumn="0" w:noHBand="0" w:noVBand="1"/>
      </w:tblPr>
      <w:tblGrid>
        <w:gridCol w:w="4225"/>
        <w:gridCol w:w="4675"/>
      </w:tblGrid>
      <w:tr w:rsidR="004977F2" w:rsidRPr="007214F2" w14:paraId="059EF8BC" w14:textId="77777777" w:rsidTr="00874CBD">
        <w:tc>
          <w:tcPr>
            <w:tcW w:w="4225" w:type="dxa"/>
            <w:shd w:val="clear" w:color="auto" w:fill="BFBFBF" w:themeFill="background1" w:themeFillShade="BF"/>
          </w:tcPr>
          <w:p w14:paraId="0FE66270" w14:textId="77777777" w:rsidR="00AE033D" w:rsidRPr="007214F2" w:rsidRDefault="006F38E7" w:rsidP="00B51723">
            <w:pPr>
              <w:rPr>
                <w:rFonts w:asciiTheme="minorHAnsi" w:hAnsiTheme="minorHAnsi" w:cstheme="minorHAnsi"/>
                <w:bCs/>
                <w:spacing w:val="-6"/>
                <w:sz w:val="22"/>
                <w:szCs w:val="22"/>
              </w:rPr>
            </w:pPr>
            <w:r w:rsidRPr="007214F2">
              <w:rPr>
                <w:rFonts w:asciiTheme="minorHAnsi" w:hAnsiTheme="minorHAnsi" w:cstheme="minorHAnsi"/>
                <w:bCs/>
                <w:spacing w:val="-6"/>
                <w:sz w:val="22"/>
                <w:szCs w:val="22"/>
              </w:rPr>
              <w:t>Total Project Cost</w:t>
            </w:r>
          </w:p>
        </w:tc>
        <w:tc>
          <w:tcPr>
            <w:tcW w:w="4675" w:type="dxa"/>
          </w:tcPr>
          <w:p w14:paraId="145B1771" w14:textId="77777777" w:rsidR="00AE033D" w:rsidRPr="007214F2" w:rsidRDefault="006F38E7" w:rsidP="00AB59A3">
            <w:pPr>
              <w:jc w:val="right"/>
              <w:rPr>
                <w:rFonts w:asciiTheme="minorHAnsi" w:hAnsiTheme="minorHAnsi" w:cstheme="minorHAnsi"/>
                <w:bCs/>
                <w:spacing w:val="-6"/>
                <w:sz w:val="22"/>
                <w:szCs w:val="22"/>
              </w:rPr>
            </w:pPr>
            <w:r w:rsidRPr="007214F2">
              <w:rPr>
                <w:rFonts w:asciiTheme="minorHAnsi" w:hAnsiTheme="minorHAnsi" w:cstheme="minorHAnsi"/>
                <w:bCs/>
                <w:spacing w:val="-6"/>
                <w:sz w:val="22"/>
                <w:szCs w:val="22"/>
              </w:rPr>
              <w:t>$0.00</w:t>
            </w:r>
          </w:p>
        </w:tc>
      </w:tr>
      <w:tr w:rsidR="004977F2" w:rsidRPr="007214F2" w14:paraId="1F8A9A43" w14:textId="77777777" w:rsidTr="00874CBD">
        <w:tc>
          <w:tcPr>
            <w:tcW w:w="4225" w:type="dxa"/>
            <w:shd w:val="clear" w:color="auto" w:fill="BFBFBF" w:themeFill="background1" w:themeFillShade="BF"/>
          </w:tcPr>
          <w:p w14:paraId="3EB8FDFE" w14:textId="77777777" w:rsidR="00AE033D" w:rsidRPr="007214F2" w:rsidRDefault="006F38E7" w:rsidP="00B51723">
            <w:pPr>
              <w:rPr>
                <w:rFonts w:asciiTheme="minorHAnsi" w:hAnsiTheme="minorHAnsi" w:cstheme="minorHAnsi"/>
                <w:bCs/>
                <w:spacing w:val="-6"/>
                <w:sz w:val="22"/>
                <w:szCs w:val="22"/>
              </w:rPr>
            </w:pPr>
            <w:r w:rsidRPr="007214F2">
              <w:rPr>
                <w:rFonts w:asciiTheme="minorHAnsi" w:hAnsiTheme="minorHAnsi" w:cstheme="minorHAnsi"/>
                <w:bCs/>
                <w:spacing w:val="-6"/>
                <w:sz w:val="22"/>
                <w:szCs w:val="22"/>
              </w:rPr>
              <w:t>Private Investment (including in-kind and existing infrastructure)</w:t>
            </w:r>
          </w:p>
        </w:tc>
        <w:tc>
          <w:tcPr>
            <w:tcW w:w="4675" w:type="dxa"/>
          </w:tcPr>
          <w:p w14:paraId="59F4CDDE" w14:textId="77777777" w:rsidR="00AE033D" w:rsidRPr="007214F2" w:rsidRDefault="006F38E7" w:rsidP="00AB59A3">
            <w:pPr>
              <w:jc w:val="right"/>
              <w:rPr>
                <w:rFonts w:asciiTheme="minorHAnsi" w:hAnsiTheme="minorHAnsi" w:cstheme="minorHAnsi"/>
                <w:bCs/>
                <w:spacing w:val="-6"/>
                <w:sz w:val="22"/>
                <w:szCs w:val="22"/>
              </w:rPr>
            </w:pPr>
            <w:r w:rsidRPr="007214F2">
              <w:rPr>
                <w:rFonts w:asciiTheme="minorHAnsi" w:hAnsiTheme="minorHAnsi" w:cstheme="minorHAnsi"/>
                <w:bCs/>
                <w:spacing w:val="-6"/>
                <w:sz w:val="22"/>
                <w:szCs w:val="22"/>
              </w:rPr>
              <w:t>$0.00</w:t>
            </w:r>
          </w:p>
        </w:tc>
      </w:tr>
      <w:tr w:rsidR="004977F2" w:rsidRPr="007214F2" w14:paraId="6C4A708B" w14:textId="77777777" w:rsidTr="00874CBD">
        <w:tc>
          <w:tcPr>
            <w:tcW w:w="4225" w:type="dxa"/>
            <w:shd w:val="clear" w:color="auto" w:fill="BFBFBF" w:themeFill="background1" w:themeFillShade="BF"/>
          </w:tcPr>
          <w:p w14:paraId="234CC34D" w14:textId="670AD9F0" w:rsidR="00AE033D" w:rsidRPr="007214F2" w:rsidRDefault="006F38E7" w:rsidP="00B51723">
            <w:pPr>
              <w:rPr>
                <w:rFonts w:asciiTheme="minorHAnsi" w:hAnsiTheme="minorHAnsi" w:cstheme="minorHAnsi"/>
                <w:bCs/>
                <w:spacing w:val="-6"/>
                <w:sz w:val="22"/>
                <w:szCs w:val="22"/>
              </w:rPr>
            </w:pPr>
            <w:r w:rsidRPr="007214F2">
              <w:rPr>
                <w:rFonts w:asciiTheme="minorHAnsi" w:hAnsiTheme="minorHAnsi" w:cstheme="minorHAnsi"/>
                <w:bCs/>
                <w:spacing w:val="-6"/>
                <w:sz w:val="22"/>
                <w:szCs w:val="22"/>
              </w:rPr>
              <w:t>Grant Amount Requested</w:t>
            </w:r>
            <w:r w:rsidR="00FE3E4C">
              <w:rPr>
                <w:rFonts w:asciiTheme="minorHAnsi" w:hAnsiTheme="minorHAnsi" w:cstheme="minorHAnsi"/>
                <w:bCs/>
                <w:spacing w:val="-6"/>
                <w:sz w:val="22"/>
                <w:szCs w:val="22"/>
              </w:rPr>
              <w:t xml:space="preserve"> (not to exceed $85,000,000)</w:t>
            </w:r>
          </w:p>
        </w:tc>
        <w:tc>
          <w:tcPr>
            <w:tcW w:w="4675" w:type="dxa"/>
          </w:tcPr>
          <w:p w14:paraId="52ED14F9" w14:textId="53F7FD2B" w:rsidR="00AE033D" w:rsidRPr="007214F2" w:rsidRDefault="00FE3E4C" w:rsidP="00AB59A3">
            <w:pPr>
              <w:jc w:val="right"/>
              <w:rPr>
                <w:rFonts w:asciiTheme="minorHAnsi" w:hAnsiTheme="minorHAnsi" w:cstheme="minorHAnsi"/>
                <w:bCs/>
                <w:spacing w:val="-6"/>
                <w:sz w:val="22"/>
                <w:szCs w:val="22"/>
              </w:rPr>
            </w:pPr>
            <w:r>
              <w:rPr>
                <w:rFonts w:asciiTheme="minorHAnsi" w:hAnsiTheme="minorHAnsi" w:cstheme="minorHAnsi"/>
                <w:bCs/>
                <w:spacing w:val="-6"/>
                <w:sz w:val="22"/>
                <w:szCs w:val="22"/>
              </w:rPr>
              <w:t>$0.00</w:t>
            </w:r>
          </w:p>
        </w:tc>
      </w:tr>
    </w:tbl>
    <w:p w14:paraId="7ECC6766" w14:textId="77777777" w:rsidR="00BA594D" w:rsidRPr="005F2D04" w:rsidRDefault="00BA594D" w:rsidP="00B51723">
      <w:pPr>
        <w:rPr>
          <w:spacing w:val="-6"/>
        </w:rPr>
      </w:pPr>
    </w:p>
    <w:p w14:paraId="02A7AB45" w14:textId="698648D6" w:rsidR="00134D29" w:rsidRPr="005F2D04" w:rsidRDefault="006F38E7" w:rsidP="002716FA">
      <w:bookmarkStart w:id="3" w:name="_Hlk20747033"/>
      <w:r w:rsidRPr="005F2D04">
        <w:t xml:space="preserve">Please </w:t>
      </w:r>
      <w:r w:rsidR="00B14996">
        <w:t>complete</w:t>
      </w:r>
      <w:r w:rsidRPr="005F2D04">
        <w:t xml:space="preserve"> </w:t>
      </w:r>
      <w:r w:rsidR="00B14996">
        <w:t xml:space="preserve">the </w:t>
      </w:r>
      <w:r w:rsidR="008A73A8" w:rsidRPr="005F2D04">
        <w:t xml:space="preserve">project budget </w:t>
      </w:r>
      <w:r w:rsidR="00B14996">
        <w:t xml:space="preserve">sections below. Any additional documentation can be included in an attachment </w:t>
      </w:r>
      <w:r w:rsidR="00B14996" w:rsidRPr="005F2D04">
        <w:t xml:space="preserve">file titled Attachment </w:t>
      </w:r>
      <w:r w:rsidR="004C076B">
        <w:t>B</w:t>
      </w:r>
      <w:r w:rsidRPr="005F2D04">
        <w:t xml:space="preserve">, Project Budget. </w:t>
      </w:r>
    </w:p>
    <w:bookmarkEnd w:id="3"/>
    <w:p w14:paraId="7562293D" w14:textId="77777777" w:rsidR="00134D29" w:rsidRPr="005F2D04" w:rsidRDefault="00134D29" w:rsidP="002716FA"/>
    <w:p w14:paraId="51D50BB0" w14:textId="5FA5278C" w:rsidR="0082563B" w:rsidRDefault="006F38E7" w:rsidP="00AB59A3">
      <w:pPr>
        <w:pStyle w:val="ListParagraph"/>
        <w:numPr>
          <w:ilvl w:val="0"/>
          <w:numId w:val="14"/>
        </w:numPr>
        <w:spacing w:after="120"/>
        <w:contextualSpacing w:val="0"/>
      </w:pPr>
      <w:r w:rsidRPr="005F2D04">
        <w:t>I</w:t>
      </w:r>
      <w:r w:rsidR="008A73A8" w:rsidRPr="005F2D04">
        <w:t>temiz</w:t>
      </w:r>
      <w:r w:rsidRPr="005F2D04">
        <w:t>e</w:t>
      </w:r>
      <w:r w:rsidR="008A73A8" w:rsidRPr="005F2D04">
        <w:t xml:space="preserve"> eligible project expenses</w:t>
      </w:r>
      <w:r w:rsidR="005F2D04" w:rsidRPr="005F2D04">
        <w:t xml:space="preserve">. </w:t>
      </w:r>
      <w:r w:rsidR="00CD2C29" w:rsidRPr="005F2D04">
        <w:t>G</w:t>
      </w:r>
      <w:r w:rsidR="00695FA5" w:rsidRPr="005F2D04">
        <w:t xml:space="preserve">enerally, eligible expenses will be limited to construction </w:t>
      </w:r>
      <w:r w:rsidR="00CD2C29" w:rsidRPr="005F2D04">
        <w:t xml:space="preserve">and construction related </w:t>
      </w:r>
      <w:r w:rsidR="00695FA5" w:rsidRPr="005F2D04">
        <w:t>costs</w:t>
      </w:r>
      <w:r w:rsidR="00CD2C29" w:rsidRPr="005F2D04">
        <w:t xml:space="preserve"> of broadband infrastructure</w:t>
      </w:r>
      <w:r w:rsidR="00695FA5" w:rsidRPr="005F2D04">
        <w:t xml:space="preserve">. </w:t>
      </w:r>
      <w:r w:rsidR="008E1530">
        <w:t>Please complete the table below</w:t>
      </w:r>
      <w:r w:rsidR="004E6873">
        <w:t xml:space="preserve">. </w:t>
      </w:r>
      <w:r w:rsidR="00695FA5" w:rsidRPr="005F2D04">
        <w:t>Operating expenses will not be eligible expenses</w:t>
      </w:r>
      <w:r w:rsidRPr="005F2D04">
        <w:t>. Any additional expenses associated</w:t>
      </w:r>
      <w:r w:rsidR="004E6873">
        <w:t xml:space="preserve"> </w:t>
      </w:r>
      <w:r w:rsidRPr="005F2D04">
        <w:t>with the project, but not part of the grant budget</w:t>
      </w:r>
      <w:r w:rsidR="000305C9" w:rsidRPr="005F2D04">
        <w:t>,</w:t>
      </w:r>
      <w:r w:rsidRPr="005F2D04">
        <w:t xml:space="preserve"> should be included</w:t>
      </w:r>
      <w:r w:rsidR="00D72773">
        <w:t xml:space="preserve"> in the narrative</w:t>
      </w:r>
      <w:r w:rsidRPr="005F2D04">
        <w:t xml:space="preserve">. </w:t>
      </w:r>
    </w:p>
    <w:tbl>
      <w:tblPr>
        <w:tblStyle w:val="TableGrid"/>
        <w:tblW w:w="0" w:type="auto"/>
        <w:tblInd w:w="720" w:type="dxa"/>
        <w:tblLook w:val="04A0" w:firstRow="1" w:lastRow="0" w:firstColumn="1" w:lastColumn="0" w:noHBand="0" w:noVBand="1"/>
      </w:tblPr>
      <w:tblGrid>
        <w:gridCol w:w="1976"/>
        <w:gridCol w:w="1729"/>
        <w:gridCol w:w="1733"/>
        <w:gridCol w:w="1739"/>
      </w:tblGrid>
      <w:tr w:rsidR="004977F2" w:rsidRPr="003A12CA" w14:paraId="4A9123DA" w14:textId="77777777" w:rsidTr="00874CBD">
        <w:tc>
          <w:tcPr>
            <w:tcW w:w="1747" w:type="dxa"/>
            <w:shd w:val="clear" w:color="auto" w:fill="BFBFBF" w:themeFill="background1" w:themeFillShade="BF"/>
          </w:tcPr>
          <w:p w14:paraId="752E3986" w14:textId="77777777" w:rsidR="008E1530" w:rsidRPr="00FE3E4C" w:rsidRDefault="006F38E7" w:rsidP="008E1530">
            <w:pPr>
              <w:pStyle w:val="ListParagraph"/>
              <w:spacing w:after="120"/>
              <w:ind w:left="0"/>
              <w:contextualSpacing w:val="0"/>
              <w:rPr>
                <w:rFonts w:asciiTheme="minorHAnsi" w:hAnsiTheme="minorHAnsi" w:cstheme="minorHAnsi"/>
                <w:b/>
                <w:sz w:val="22"/>
                <w:szCs w:val="22"/>
              </w:rPr>
            </w:pPr>
            <w:r w:rsidRPr="00FE3E4C">
              <w:rPr>
                <w:rFonts w:cstheme="minorHAnsi"/>
                <w:b/>
                <w:sz w:val="22"/>
                <w:szCs w:val="22"/>
              </w:rPr>
              <w:t xml:space="preserve">Budget Item </w:t>
            </w:r>
          </w:p>
        </w:tc>
        <w:tc>
          <w:tcPr>
            <w:tcW w:w="1729" w:type="dxa"/>
            <w:shd w:val="clear" w:color="auto" w:fill="BFBFBF" w:themeFill="background1" w:themeFillShade="BF"/>
          </w:tcPr>
          <w:p w14:paraId="0961BAAD" w14:textId="77777777" w:rsidR="008E1530" w:rsidRPr="00FE3E4C" w:rsidRDefault="006F38E7" w:rsidP="008E1530">
            <w:pPr>
              <w:pStyle w:val="ListParagraph"/>
              <w:spacing w:after="120"/>
              <w:ind w:left="0"/>
              <w:contextualSpacing w:val="0"/>
              <w:rPr>
                <w:rFonts w:asciiTheme="minorHAnsi" w:hAnsiTheme="minorHAnsi" w:cstheme="minorHAnsi"/>
                <w:b/>
                <w:sz w:val="22"/>
                <w:szCs w:val="22"/>
              </w:rPr>
            </w:pPr>
            <w:r w:rsidRPr="00FE3E4C">
              <w:rPr>
                <w:rFonts w:cstheme="minorHAnsi"/>
                <w:b/>
                <w:sz w:val="22"/>
                <w:szCs w:val="22"/>
              </w:rPr>
              <w:t xml:space="preserve">Total Cost </w:t>
            </w:r>
          </w:p>
        </w:tc>
        <w:tc>
          <w:tcPr>
            <w:tcW w:w="1733" w:type="dxa"/>
            <w:shd w:val="clear" w:color="auto" w:fill="BFBFBF" w:themeFill="background1" w:themeFillShade="BF"/>
          </w:tcPr>
          <w:p w14:paraId="05432F08" w14:textId="77777777" w:rsidR="008E1530" w:rsidRPr="00FE3E4C" w:rsidRDefault="006F38E7" w:rsidP="008E1530">
            <w:pPr>
              <w:pStyle w:val="ListParagraph"/>
              <w:spacing w:after="120"/>
              <w:ind w:left="0"/>
              <w:contextualSpacing w:val="0"/>
              <w:rPr>
                <w:rFonts w:asciiTheme="minorHAnsi" w:hAnsiTheme="minorHAnsi" w:cstheme="minorHAnsi"/>
                <w:b/>
                <w:sz w:val="22"/>
                <w:szCs w:val="22"/>
              </w:rPr>
            </w:pPr>
            <w:r w:rsidRPr="00FE3E4C">
              <w:rPr>
                <w:rFonts w:cstheme="minorHAnsi"/>
                <w:b/>
                <w:sz w:val="22"/>
                <w:szCs w:val="22"/>
              </w:rPr>
              <w:t xml:space="preserve">Grant </w:t>
            </w:r>
          </w:p>
        </w:tc>
        <w:tc>
          <w:tcPr>
            <w:tcW w:w="1739" w:type="dxa"/>
            <w:shd w:val="clear" w:color="auto" w:fill="BFBFBF" w:themeFill="background1" w:themeFillShade="BF"/>
          </w:tcPr>
          <w:p w14:paraId="7D6FF183" w14:textId="77777777" w:rsidR="008E1530" w:rsidRPr="00FE3E4C" w:rsidRDefault="006F38E7" w:rsidP="008E1530">
            <w:pPr>
              <w:pStyle w:val="ListParagraph"/>
              <w:spacing w:after="120"/>
              <w:ind w:left="0"/>
              <w:contextualSpacing w:val="0"/>
              <w:rPr>
                <w:rFonts w:asciiTheme="minorHAnsi" w:hAnsiTheme="minorHAnsi" w:cstheme="minorHAnsi"/>
                <w:b/>
                <w:sz w:val="22"/>
                <w:szCs w:val="22"/>
              </w:rPr>
            </w:pPr>
            <w:r w:rsidRPr="00FE3E4C">
              <w:rPr>
                <w:rFonts w:cstheme="minorHAnsi"/>
                <w:b/>
                <w:sz w:val="22"/>
                <w:szCs w:val="22"/>
              </w:rPr>
              <w:t>Match</w:t>
            </w:r>
          </w:p>
        </w:tc>
      </w:tr>
      <w:tr w:rsidR="004977F2" w:rsidRPr="003A12CA" w14:paraId="196A09F8" w14:textId="77777777" w:rsidTr="00874CBD">
        <w:tc>
          <w:tcPr>
            <w:tcW w:w="1747" w:type="dxa"/>
          </w:tcPr>
          <w:p w14:paraId="3D194660"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 xml:space="preserve">Existing Infrastructure </w:t>
            </w:r>
          </w:p>
        </w:tc>
        <w:tc>
          <w:tcPr>
            <w:tcW w:w="1729" w:type="dxa"/>
          </w:tcPr>
          <w:p w14:paraId="0DADA519"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3" w:type="dxa"/>
          </w:tcPr>
          <w:p w14:paraId="59A369DA"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9" w:type="dxa"/>
          </w:tcPr>
          <w:p w14:paraId="6D20ABC1"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r>
      <w:tr w:rsidR="004977F2" w:rsidRPr="003A12CA" w14:paraId="76560E0B" w14:textId="77777777" w:rsidTr="00874CBD">
        <w:tc>
          <w:tcPr>
            <w:tcW w:w="1747" w:type="dxa"/>
          </w:tcPr>
          <w:p w14:paraId="140D3681"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Engineering/Design</w:t>
            </w:r>
          </w:p>
        </w:tc>
        <w:tc>
          <w:tcPr>
            <w:tcW w:w="1729" w:type="dxa"/>
          </w:tcPr>
          <w:p w14:paraId="59F0AA4F"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3" w:type="dxa"/>
          </w:tcPr>
          <w:p w14:paraId="00C2826D"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9" w:type="dxa"/>
          </w:tcPr>
          <w:p w14:paraId="41124E63"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r>
      <w:tr w:rsidR="004977F2" w:rsidRPr="003A12CA" w14:paraId="6CA47278" w14:textId="77777777" w:rsidTr="00874CBD">
        <w:tc>
          <w:tcPr>
            <w:tcW w:w="1747" w:type="dxa"/>
          </w:tcPr>
          <w:p w14:paraId="5E65BEBF"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Materials</w:t>
            </w:r>
          </w:p>
        </w:tc>
        <w:tc>
          <w:tcPr>
            <w:tcW w:w="1729" w:type="dxa"/>
          </w:tcPr>
          <w:p w14:paraId="00537DE2"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3" w:type="dxa"/>
          </w:tcPr>
          <w:p w14:paraId="1E10E813"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9" w:type="dxa"/>
          </w:tcPr>
          <w:p w14:paraId="09A3D163"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r>
      <w:tr w:rsidR="004977F2" w:rsidRPr="003A12CA" w14:paraId="5ECD77AB" w14:textId="77777777" w:rsidTr="00874CBD">
        <w:tc>
          <w:tcPr>
            <w:tcW w:w="1747" w:type="dxa"/>
          </w:tcPr>
          <w:p w14:paraId="7BC84593"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Labor</w:t>
            </w:r>
          </w:p>
        </w:tc>
        <w:tc>
          <w:tcPr>
            <w:tcW w:w="1729" w:type="dxa"/>
          </w:tcPr>
          <w:p w14:paraId="4D220C77"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3" w:type="dxa"/>
          </w:tcPr>
          <w:p w14:paraId="2E451902"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9" w:type="dxa"/>
          </w:tcPr>
          <w:p w14:paraId="2BDD2B28"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r>
      <w:tr w:rsidR="004977F2" w:rsidRPr="003A12CA" w14:paraId="68684794" w14:textId="77777777" w:rsidTr="00874CBD">
        <w:tc>
          <w:tcPr>
            <w:tcW w:w="1747" w:type="dxa"/>
          </w:tcPr>
          <w:p w14:paraId="0B74C8AB"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Construction / Installation</w:t>
            </w:r>
          </w:p>
        </w:tc>
        <w:tc>
          <w:tcPr>
            <w:tcW w:w="1729" w:type="dxa"/>
          </w:tcPr>
          <w:p w14:paraId="1A431107"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3" w:type="dxa"/>
          </w:tcPr>
          <w:p w14:paraId="19F10945"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9" w:type="dxa"/>
          </w:tcPr>
          <w:p w14:paraId="4EFD59BB"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r>
      <w:tr w:rsidR="004977F2" w:rsidRPr="003A12CA" w14:paraId="2D6DD1D4" w14:textId="77777777" w:rsidTr="008E1530">
        <w:tc>
          <w:tcPr>
            <w:tcW w:w="1747" w:type="dxa"/>
          </w:tcPr>
          <w:p w14:paraId="038EE125"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Other (Please Specify)</w:t>
            </w:r>
          </w:p>
        </w:tc>
        <w:tc>
          <w:tcPr>
            <w:tcW w:w="1729" w:type="dxa"/>
          </w:tcPr>
          <w:p w14:paraId="1B5FFCE5"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3" w:type="dxa"/>
          </w:tcPr>
          <w:p w14:paraId="4C75965C"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9" w:type="dxa"/>
          </w:tcPr>
          <w:p w14:paraId="561637F7"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r>
      <w:tr w:rsidR="004977F2" w:rsidRPr="003A12CA" w14:paraId="68612696" w14:textId="77777777" w:rsidTr="008E1530">
        <w:tc>
          <w:tcPr>
            <w:tcW w:w="1747" w:type="dxa"/>
          </w:tcPr>
          <w:p w14:paraId="69177659" w14:textId="77777777" w:rsidR="008E1530" w:rsidRPr="00FE3E4C" w:rsidRDefault="006F38E7" w:rsidP="008E1530">
            <w:pPr>
              <w:pStyle w:val="ListParagraph"/>
              <w:spacing w:after="120"/>
              <w:ind w:left="0"/>
              <w:contextualSpacing w:val="0"/>
              <w:rPr>
                <w:rFonts w:asciiTheme="minorHAnsi" w:hAnsiTheme="minorHAnsi" w:cstheme="minorHAnsi"/>
                <w:b/>
                <w:sz w:val="22"/>
                <w:szCs w:val="22"/>
              </w:rPr>
            </w:pPr>
            <w:r w:rsidRPr="00FE3E4C">
              <w:rPr>
                <w:rFonts w:cstheme="minorHAnsi"/>
                <w:b/>
                <w:sz w:val="22"/>
                <w:szCs w:val="22"/>
              </w:rPr>
              <w:t>Total</w:t>
            </w:r>
          </w:p>
        </w:tc>
        <w:tc>
          <w:tcPr>
            <w:tcW w:w="1729" w:type="dxa"/>
          </w:tcPr>
          <w:p w14:paraId="44242759"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3" w:type="dxa"/>
          </w:tcPr>
          <w:p w14:paraId="3A065434"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c>
          <w:tcPr>
            <w:tcW w:w="1739" w:type="dxa"/>
          </w:tcPr>
          <w:p w14:paraId="1FD924B0" w14:textId="77777777" w:rsidR="008E1530" w:rsidRPr="00FE3E4C" w:rsidRDefault="006F38E7" w:rsidP="008E1530">
            <w:pPr>
              <w:pStyle w:val="ListParagraph"/>
              <w:spacing w:after="120"/>
              <w:ind w:left="0"/>
              <w:contextualSpacing w:val="0"/>
              <w:rPr>
                <w:rFonts w:asciiTheme="minorHAnsi" w:hAnsiTheme="minorHAnsi" w:cstheme="minorHAnsi"/>
                <w:sz w:val="22"/>
                <w:szCs w:val="22"/>
              </w:rPr>
            </w:pPr>
            <w:r w:rsidRPr="00FE3E4C">
              <w:rPr>
                <w:rFonts w:cstheme="minorHAnsi"/>
                <w:sz w:val="22"/>
                <w:szCs w:val="22"/>
              </w:rPr>
              <w:t>$0.00</w:t>
            </w:r>
          </w:p>
        </w:tc>
      </w:tr>
    </w:tbl>
    <w:p w14:paraId="72124099" w14:textId="77777777" w:rsidR="008E1530" w:rsidRDefault="008E1530" w:rsidP="00874CBD">
      <w:pPr>
        <w:pStyle w:val="ListParagraph"/>
        <w:spacing w:after="120"/>
        <w:contextualSpacing w:val="0"/>
      </w:pPr>
    </w:p>
    <w:p w14:paraId="4145344E" w14:textId="77777777" w:rsidR="00B836C3" w:rsidRDefault="00B836C3" w:rsidP="00AB59A3"/>
    <w:p w14:paraId="16F45E98" w14:textId="77777777" w:rsidR="00E203C8" w:rsidRPr="005F2D04" w:rsidRDefault="006F38E7" w:rsidP="00134D29">
      <w:pPr>
        <w:pStyle w:val="ListParagraph"/>
        <w:numPr>
          <w:ilvl w:val="0"/>
          <w:numId w:val="14"/>
        </w:numPr>
      </w:pPr>
      <w:r w:rsidRPr="005F2D04">
        <w:t>A discussion of the applicant’s necessary financial resources to:</w:t>
      </w:r>
    </w:p>
    <w:p w14:paraId="37DDA0EC" w14:textId="77777777" w:rsidR="004F4AD9" w:rsidRPr="005F2D04" w:rsidRDefault="004F4AD9" w:rsidP="004F4AD9">
      <w:pPr>
        <w:ind w:left="360"/>
      </w:pPr>
    </w:p>
    <w:p w14:paraId="4C733DF3" w14:textId="7D1A72CE" w:rsidR="008A73A8" w:rsidRPr="005F2D04" w:rsidRDefault="008734EB" w:rsidP="00E203C8">
      <w:pPr>
        <w:pStyle w:val="ListParagraph"/>
        <w:numPr>
          <w:ilvl w:val="1"/>
          <w:numId w:val="14"/>
        </w:numPr>
      </w:pPr>
      <w:r>
        <w:t>S</w:t>
      </w:r>
      <w:r w:rsidR="006F38E7" w:rsidRPr="005F2D04">
        <w:t>ustain service to th</w:t>
      </w:r>
      <w:r w:rsidR="00E203C8" w:rsidRPr="005F2D04">
        <w:t>e project area (business model)</w:t>
      </w:r>
      <w:r>
        <w:t>.</w:t>
      </w:r>
    </w:p>
    <w:p w14:paraId="7C1C604D" w14:textId="77777777" w:rsidR="004F4AD9" w:rsidRPr="005F2D04" w:rsidRDefault="006F38E7" w:rsidP="00AD579D">
      <w:pPr>
        <w:tabs>
          <w:tab w:val="left" w:pos="2010"/>
        </w:tabs>
        <w:ind w:left="1080"/>
      </w:pPr>
      <w:r>
        <w:tab/>
      </w:r>
    </w:p>
    <w:p w14:paraId="67A75FAF" w14:textId="7AB3387A" w:rsidR="00134D29" w:rsidRPr="005F2D04" w:rsidRDefault="008734EB" w:rsidP="00E203C8">
      <w:pPr>
        <w:pStyle w:val="ListParagraph"/>
        <w:numPr>
          <w:ilvl w:val="1"/>
          <w:numId w:val="14"/>
        </w:numPr>
      </w:pPr>
      <w:r>
        <w:t>P</w:t>
      </w:r>
      <w:r w:rsidR="006F38E7" w:rsidRPr="005F2D04">
        <w:t>rovide adequate project financing (a</w:t>
      </w:r>
      <w:r w:rsidR="00FD51E6" w:rsidRPr="005F2D04">
        <w:t>dditional documentation may be requested by ADECA</w:t>
      </w:r>
      <w:r w:rsidR="006F38E7" w:rsidRPr="005F2D04">
        <w:t>)</w:t>
      </w:r>
      <w:r w:rsidR="00FD51E6" w:rsidRPr="005F2D04">
        <w:t xml:space="preserve">. </w:t>
      </w:r>
    </w:p>
    <w:p w14:paraId="1B0EA434" w14:textId="77777777" w:rsidR="00504A60" w:rsidRPr="005F2D04" w:rsidRDefault="00504A60" w:rsidP="00504A60"/>
    <w:p w14:paraId="1BBE1A63" w14:textId="77777777" w:rsidR="00504A60" w:rsidRPr="005F2D04" w:rsidRDefault="006F38E7" w:rsidP="00504A60">
      <w:pPr>
        <w:pStyle w:val="ListParagraph"/>
        <w:numPr>
          <w:ilvl w:val="0"/>
          <w:numId w:val="14"/>
        </w:numPr>
      </w:pPr>
      <w:r w:rsidRPr="005F2D04">
        <w:t>A discussion of any partners</w:t>
      </w:r>
      <w:r w:rsidR="007A546D">
        <w:t xml:space="preserve">, </w:t>
      </w:r>
      <w:r w:rsidRPr="005F2D04">
        <w:t>subcontractors</w:t>
      </w:r>
      <w:r w:rsidR="007A546D">
        <w:t>, or vendors</w:t>
      </w:r>
      <w:r w:rsidRPr="005F2D04">
        <w:t xml:space="preserve"> associated with the project’s deliverables</w:t>
      </w:r>
      <w:r w:rsidR="00DA604D">
        <w:t>,</w:t>
      </w:r>
      <w:r w:rsidRPr="005F2D04">
        <w:t xml:space="preserve"> including but not limited to adoption, deployment, </w:t>
      </w:r>
      <w:r w:rsidR="000305C9" w:rsidRPr="005F2D04">
        <w:t xml:space="preserve">and </w:t>
      </w:r>
      <w:r w:rsidRPr="005F2D04">
        <w:t>service delivery. Please describe each party’s role in the project</w:t>
      </w:r>
      <w:r w:rsidR="004F4AD9" w:rsidRPr="005F2D04">
        <w:t>.</w:t>
      </w:r>
      <w:r w:rsidR="00B42F9A">
        <w:t xml:space="preserve"> This should include a discussion of whether and to what extent the applicant, as well as its anticipated partners, subcontractors or vendors are organizations incorporated, headquartered, or with a principal place of business in Alabama.</w:t>
      </w:r>
    </w:p>
    <w:p w14:paraId="670703FB" w14:textId="77777777" w:rsidR="00FB4095" w:rsidRPr="005F2D04" w:rsidRDefault="00FB4095" w:rsidP="00FB4095">
      <w:pPr>
        <w:rPr>
          <w:u w:val="single"/>
        </w:rPr>
      </w:pPr>
    </w:p>
    <w:p w14:paraId="1330A0FC" w14:textId="77777777" w:rsidR="009A0587" w:rsidRDefault="006F38E7" w:rsidP="00275014">
      <w:pPr>
        <w:pStyle w:val="ListParagraph"/>
        <w:numPr>
          <w:ilvl w:val="0"/>
          <w:numId w:val="14"/>
        </w:numPr>
      </w:pPr>
      <w:bookmarkStart w:id="4" w:name="_Hlk20747192"/>
      <w:r w:rsidRPr="005F2D04">
        <w:t xml:space="preserve">A discussion of any </w:t>
      </w:r>
      <w:r w:rsidR="00294565">
        <w:t xml:space="preserve">other </w:t>
      </w:r>
      <w:r w:rsidRPr="005F2D04">
        <w:t>funds associated with the project.</w:t>
      </w:r>
      <w:r w:rsidR="0084251F">
        <w:t xml:space="preserve"> </w:t>
      </w:r>
    </w:p>
    <w:p w14:paraId="4B9C8D22" w14:textId="77777777" w:rsidR="002D1A54" w:rsidRDefault="002D1A54" w:rsidP="002D1A54">
      <w:pPr>
        <w:ind w:left="360"/>
      </w:pPr>
    </w:p>
    <w:bookmarkEnd w:id="4"/>
    <w:p w14:paraId="4FDF23EC" w14:textId="77777777" w:rsidR="00FB4095" w:rsidRPr="005F2D04" w:rsidRDefault="00FB4095" w:rsidP="00FB4095">
      <w:pPr>
        <w:ind w:left="360"/>
      </w:pPr>
    </w:p>
    <w:p w14:paraId="3E71F505" w14:textId="77777777" w:rsidR="007F47F1" w:rsidRPr="005F2D04" w:rsidRDefault="006F38E7" w:rsidP="002716FA">
      <w:pPr>
        <w:rPr>
          <w:u w:val="single"/>
        </w:rPr>
      </w:pPr>
      <w:r>
        <w:t xml:space="preserve">C.  </w:t>
      </w:r>
      <w:r w:rsidR="0049554F" w:rsidRPr="005F2D04">
        <w:rPr>
          <w:u w:val="single"/>
        </w:rPr>
        <w:t xml:space="preserve">Other </w:t>
      </w:r>
      <w:r w:rsidR="00536F36" w:rsidRPr="005F2D04">
        <w:rPr>
          <w:u w:val="single"/>
        </w:rPr>
        <w:t>Program Priorities</w:t>
      </w:r>
    </w:p>
    <w:p w14:paraId="34D183F4" w14:textId="77777777" w:rsidR="00BA594D" w:rsidRPr="005F2D04" w:rsidRDefault="00BA594D" w:rsidP="002716FA"/>
    <w:p w14:paraId="64BFF7E3" w14:textId="11330B32" w:rsidR="00536F36" w:rsidRPr="007B281D" w:rsidRDefault="006F38E7" w:rsidP="002716FA">
      <w:r w:rsidRPr="005F2D04">
        <w:t>Please answer each of the following questions either “yes” or “no.” For each “yes” answer, please provide a brief narrative and any supporting documentation</w:t>
      </w:r>
      <w:r w:rsidR="00947170">
        <w:t xml:space="preserve"> in an attachment labeled Attachment C, Other Program Priorities</w:t>
      </w:r>
      <w:r w:rsidRPr="005F2D04">
        <w:t xml:space="preserve">. Any claims that cannot be verified will receive zero points in our scoring system. </w:t>
      </w:r>
      <w:r w:rsidR="00957FA4" w:rsidRPr="005F2D04">
        <w:t>“</w:t>
      </w:r>
      <w:r w:rsidRPr="005F2D04">
        <w:t>No</w:t>
      </w:r>
      <w:r w:rsidR="00957FA4" w:rsidRPr="005F2D04">
        <w:t>”</w:t>
      </w:r>
      <w:r w:rsidRPr="005F2D04">
        <w:t xml:space="preserve"> answers will receive zero points in our </w:t>
      </w:r>
      <w:r w:rsidR="00FA67C8">
        <w:t>scoring</w:t>
      </w:r>
      <w:r w:rsidRPr="005F2D04">
        <w:t xml:space="preserve"> system</w:t>
      </w:r>
      <w:r w:rsidRPr="007B281D">
        <w:t>.</w:t>
      </w:r>
      <w:r w:rsidR="00957FA4" w:rsidRPr="007B281D">
        <w:t xml:space="preserve"> “Yes” answers </w:t>
      </w:r>
      <w:r w:rsidR="000305C9" w:rsidRPr="007B281D">
        <w:t>(</w:t>
      </w:r>
      <w:r w:rsidR="00957FA4" w:rsidRPr="007B281D">
        <w:t>that can be verified</w:t>
      </w:r>
      <w:r w:rsidR="000305C9" w:rsidRPr="007B281D">
        <w:t>)</w:t>
      </w:r>
      <w:r w:rsidR="00957FA4" w:rsidRPr="007B281D">
        <w:t xml:space="preserve"> will receive up to </w:t>
      </w:r>
      <w:r w:rsidR="007B281D" w:rsidRPr="007B281D">
        <w:t>2</w:t>
      </w:r>
      <w:r w:rsidR="00957FA4" w:rsidRPr="007B281D">
        <w:t xml:space="preserve">0 points. </w:t>
      </w:r>
      <w:r w:rsidRPr="007B281D">
        <w:t xml:space="preserve"> </w:t>
      </w:r>
    </w:p>
    <w:p w14:paraId="3395ADE9" w14:textId="77777777" w:rsidR="00F321C4" w:rsidRPr="005F2D04" w:rsidRDefault="00F321C4" w:rsidP="002716FA"/>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540"/>
        <w:gridCol w:w="720"/>
        <w:gridCol w:w="2610"/>
      </w:tblGrid>
      <w:tr w:rsidR="004977F2" w14:paraId="304FD561" w14:textId="77777777" w:rsidTr="00F24C81">
        <w:trPr>
          <w:trHeight w:val="2987"/>
        </w:trPr>
        <w:tc>
          <w:tcPr>
            <w:tcW w:w="5665" w:type="dxa"/>
            <w:vAlign w:val="bottom"/>
          </w:tcPr>
          <w:p w14:paraId="01F1BE54" w14:textId="3DDA18F4" w:rsidR="00120A0D" w:rsidRPr="00B8130F" w:rsidRDefault="00B8130F" w:rsidP="00120A0D">
            <w:pPr>
              <w:ind w:right="366"/>
              <w:rPr>
                <w:sz w:val="22"/>
                <w:szCs w:val="22"/>
              </w:rPr>
            </w:pPr>
            <w:bookmarkStart w:id="5" w:name="_Hlk522786164"/>
            <w:r w:rsidRPr="00B8130F">
              <w:rPr>
                <w:sz w:val="22"/>
                <w:szCs w:val="22"/>
              </w:rPr>
              <w:t xml:space="preserve">Is the applicant a certified Minority Business Enterprise under the Alabama Minority Business Enterprise Program? Or is it certified under another Disadvantaged Business Enterprise Program? </w:t>
            </w:r>
            <w:r w:rsidR="00C75F91" w:rsidRPr="00B8130F">
              <w:rPr>
                <w:sz w:val="22"/>
                <w:szCs w:val="22"/>
              </w:rPr>
              <w:t>Will the applicant</w:t>
            </w:r>
            <w:r w:rsidR="005C3478" w:rsidRPr="00B8130F">
              <w:rPr>
                <w:sz w:val="22"/>
                <w:szCs w:val="22"/>
              </w:rPr>
              <w:t xml:space="preserve"> use vendors and subcontractors that have been certified as Minority Business Enterprise</w:t>
            </w:r>
            <w:r w:rsidR="007B281D" w:rsidRPr="00B8130F">
              <w:rPr>
                <w:sz w:val="22"/>
                <w:szCs w:val="22"/>
              </w:rPr>
              <w:t>s</w:t>
            </w:r>
            <w:r w:rsidR="005C3478" w:rsidRPr="00B8130F">
              <w:rPr>
                <w:sz w:val="22"/>
                <w:szCs w:val="22"/>
              </w:rPr>
              <w:t xml:space="preserve"> by the Alabama Minority Business Enterprise program and/or certified by another government entity as being a Disadvantaged Business Enterprise</w:t>
            </w:r>
            <w:r w:rsidR="00C75F91" w:rsidRPr="00B8130F">
              <w:rPr>
                <w:sz w:val="22"/>
                <w:szCs w:val="22"/>
              </w:rPr>
              <w:t>?</w:t>
            </w:r>
            <w:r w:rsidR="005C3478" w:rsidRPr="00B8130F">
              <w:rPr>
                <w:sz w:val="22"/>
                <w:szCs w:val="22"/>
              </w:rPr>
              <w:t xml:space="preserve"> </w:t>
            </w:r>
            <w:r w:rsidRPr="00B8130F">
              <w:rPr>
                <w:sz w:val="22"/>
                <w:szCs w:val="22"/>
              </w:rPr>
              <w:t>(</w:t>
            </w:r>
            <w:r w:rsidR="005C3478" w:rsidRPr="00B8130F">
              <w:rPr>
                <w:sz w:val="22"/>
                <w:szCs w:val="22"/>
              </w:rPr>
              <w:t>Please be advised if an applicant chooses to claim consideration under this criterion, a quarterly report documenting activities will be required.</w:t>
            </w:r>
            <w:r w:rsidRPr="00B8130F">
              <w:rPr>
                <w:sz w:val="22"/>
                <w:szCs w:val="22"/>
              </w:rPr>
              <w:t>)</w:t>
            </w:r>
          </w:p>
          <w:p w14:paraId="0B435D9D" w14:textId="74D31B06" w:rsidR="00D73345" w:rsidRPr="00B8130F" w:rsidRDefault="00D73345" w:rsidP="00120A0D">
            <w:pPr>
              <w:ind w:right="366"/>
              <w:rPr>
                <w:sz w:val="22"/>
                <w:szCs w:val="22"/>
              </w:rPr>
            </w:pPr>
          </w:p>
        </w:tc>
        <w:tc>
          <w:tcPr>
            <w:tcW w:w="540" w:type="dxa"/>
          </w:tcPr>
          <w:p w14:paraId="326AFABF" w14:textId="77777777" w:rsidR="00AB59A3" w:rsidRPr="005F2D04" w:rsidRDefault="006F38E7" w:rsidP="008A5C6A">
            <w:pPr>
              <w:jc w:val="center"/>
            </w:pPr>
            <w:r w:rsidRPr="005F2D04">
              <w:t>YES</w:t>
            </w:r>
          </w:p>
          <w:sdt>
            <w:sdtPr>
              <w:id w:val="1222329445"/>
              <w14:checkbox>
                <w14:checked w14:val="0"/>
                <w14:checkedState w14:val="2612" w14:font="MS Gothic"/>
                <w14:uncheckedState w14:val="2610" w14:font="MS Gothic"/>
              </w14:checkbox>
            </w:sdtPr>
            <w:sdtEndPr/>
            <w:sdtContent>
              <w:p w14:paraId="4D223964" w14:textId="77777777" w:rsidR="00AB59A3" w:rsidRPr="005F2D04" w:rsidRDefault="006F38E7" w:rsidP="008A5C6A">
                <w:pPr>
                  <w:jc w:val="center"/>
                </w:pPr>
                <w:r>
                  <w:rPr>
                    <w:rFonts w:ascii="MS Gothic" w:eastAsia="MS Gothic" w:hAnsi="MS Gothic" w:hint="eastAsia"/>
                  </w:rPr>
                  <w:t>☐</w:t>
                </w:r>
              </w:p>
            </w:sdtContent>
          </w:sdt>
        </w:tc>
        <w:tc>
          <w:tcPr>
            <w:tcW w:w="720" w:type="dxa"/>
          </w:tcPr>
          <w:p w14:paraId="3500A086" w14:textId="77777777" w:rsidR="00AB59A3" w:rsidRPr="005F2D04" w:rsidRDefault="006F38E7" w:rsidP="008A5C6A">
            <w:pPr>
              <w:jc w:val="center"/>
            </w:pPr>
            <w:r w:rsidRPr="005F2D04">
              <w:t>NO</w:t>
            </w:r>
          </w:p>
          <w:sdt>
            <w:sdtPr>
              <w:id w:val="975099022"/>
              <w14:checkbox>
                <w14:checked w14:val="0"/>
                <w14:checkedState w14:val="2612" w14:font="MS Gothic"/>
                <w14:uncheckedState w14:val="2610" w14:font="MS Gothic"/>
              </w14:checkbox>
            </w:sdtPr>
            <w:sdtEndPr/>
            <w:sdtContent>
              <w:p w14:paraId="741AFD6F" w14:textId="77777777" w:rsidR="00AB59A3" w:rsidRPr="005F2D04" w:rsidRDefault="006F38E7" w:rsidP="008A5C6A">
                <w:pPr>
                  <w:jc w:val="center"/>
                </w:pPr>
                <w:r>
                  <w:rPr>
                    <w:rFonts w:ascii="MS Gothic" w:eastAsia="MS Gothic" w:hAnsi="MS Gothic" w:hint="eastAsia"/>
                  </w:rPr>
                  <w:t>☐</w:t>
                </w:r>
              </w:p>
            </w:sdtContent>
          </w:sdt>
        </w:tc>
        <w:tc>
          <w:tcPr>
            <w:tcW w:w="2610" w:type="dxa"/>
          </w:tcPr>
          <w:p w14:paraId="4A797379" w14:textId="7C54C96B" w:rsidR="00AB59A3" w:rsidRPr="005F2D04" w:rsidRDefault="006F38E7" w:rsidP="00120A0D">
            <w:pPr>
              <w:ind w:right="270"/>
            </w:pPr>
            <w:r w:rsidRPr="00B8130F">
              <w:rPr>
                <w:sz w:val="22"/>
                <w:szCs w:val="22"/>
              </w:rPr>
              <w:t>If yes, include an explanation and documentation in a file titled Attachment C</w:t>
            </w:r>
            <w:r w:rsidR="00120A0D">
              <w:rPr>
                <w:sz w:val="22"/>
                <w:szCs w:val="22"/>
              </w:rPr>
              <w:t>, Other Program Priorities.</w:t>
            </w:r>
          </w:p>
        </w:tc>
      </w:tr>
      <w:tr w:rsidR="00903ECD" w14:paraId="354C55C8" w14:textId="77777777" w:rsidTr="00F24C81">
        <w:tc>
          <w:tcPr>
            <w:tcW w:w="5665" w:type="dxa"/>
          </w:tcPr>
          <w:p w14:paraId="2AC26816" w14:textId="008718CA" w:rsidR="00903ECD" w:rsidRPr="00612F3D" w:rsidRDefault="00903ECD" w:rsidP="00120A0D">
            <w:pPr>
              <w:ind w:right="366"/>
            </w:pPr>
            <w:bookmarkStart w:id="6" w:name="_Hlk511888794"/>
            <w:bookmarkStart w:id="7" w:name="_Hlk511577887"/>
            <w:r w:rsidRPr="00B8130F">
              <w:rPr>
                <w:sz w:val="22"/>
                <w:szCs w:val="22"/>
              </w:rPr>
              <w:t>Does th</w:t>
            </w:r>
            <w:r>
              <w:rPr>
                <w:sz w:val="22"/>
                <w:szCs w:val="22"/>
              </w:rPr>
              <w:t>e</w:t>
            </w:r>
            <w:r w:rsidR="00F944CD">
              <w:rPr>
                <w:sz w:val="22"/>
                <w:szCs w:val="22"/>
              </w:rPr>
              <w:t xml:space="preserve"> proposed</w:t>
            </w:r>
            <w:r w:rsidRPr="00B8130F">
              <w:rPr>
                <w:sz w:val="22"/>
                <w:szCs w:val="22"/>
              </w:rPr>
              <w:t xml:space="preserve"> project maximize the </w:t>
            </w:r>
            <w:r w:rsidR="00F944CD">
              <w:rPr>
                <w:sz w:val="22"/>
                <w:szCs w:val="22"/>
              </w:rPr>
              <w:t xml:space="preserve">State’s </w:t>
            </w:r>
            <w:r w:rsidRPr="00B8130F">
              <w:rPr>
                <w:sz w:val="22"/>
                <w:szCs w:val="22"/>
              </w:rPr>
              <w:t>funds by leveraging private investment and existing assets?</w:t>
            </w:r>
            <w:bookmarkEnd w:id="6"/>
          </w:p>
        </w:tc>
        <w:tc>
          <w:tcPr>
            <w:tcW w:w="540" w:type="dxa"/>
          </w:tcPr>
          <w:p w14:paraId="7F1FD1BB" w14:textId="77777777" w:rsidR="00903ECD" w:rsidRPr="00612F3D" w:rsidRDefault="00903ECD" w:rsidP="008A5C6A">
            <w:pPr>
              <w:jc w:val="center"/>
            </w:pPr>
            <w:r w:rsidRPr="00612F3D">
              <w:t>YES</w:t>
            </w:r>
          </w:p>
          <w:sdt>
            <w:sdtPr>
              <w:id w:val="1565526890"/>
              <w14:checkbox>
                <w14:checked w14:val="0"/>
                <w14:checkedState w14:val="2612" w14:font="MS Gothic"/>
                <w14:uncheckedState w14:val="2610" w14:font="MS Gothic"/>
              </w14:checkbox>
            </w:sdtPr>
            <w:sdtEndPr/>
            <w:sdtContent>
              <w:p w14:paraId="02BDE68D" w14:textId="77777777" w:rsidR="00903ECD" w:rsidRPr="00612F3D" w:rsidRDefault="00903ECD" w:rsidP="008A5C6A">
                <w:pPr>
                  <w:jc w:val="center"/>
                </w:pPr>
                <w:r w:rsidRPr="00612F3D">
                  <w:rPr>
                    <w:rFonts w:ascii="MS Gothic" w:eastAsia="MS Gothic" w:hAnsi="MS Gothic"/>
                  </w:rPr>
                  <w:t>☐</w:t>
                </w:r>
              </w:p>
            </w:sdtContent>
          </w:sdt>
        </w:tc>
        <w:tc>
          <w:tcPr>
            <w:tcW w:w="720" w:type="dxa"/>
          </w:tcPr>
          <w:p w14:paraId="4A426D30" w14:textId="77777777" w:rsidR="00903ECD" w:rsidRPr="00612F3D" w:rsidRDefault="00903ECD" w:rsidP="008A5C6A">
            <w:pPr>
              <w:jc w:val="center"/>
            </w:pPr>
            <w:r w:rsidRPr="00612F3D">
              <w:t>NO</w:t>
            </w:r>
          </w:p>
          <w:sdt>
            <w:sdtPr>
              <w:id w:val="-990559133"/>
              <w14:checkbox>
                <w14:checked w14:val="0"/>
                <w14:checkedState w14:val="2612" w14:font="MS Gothic"/>
                <w14:uncheckedState w14:val="2610" w14:font="MS Gothic"/>
              </w14:checkbox>
            </w:sdtPr>
            <w:sdtEndPr/>
            <w:sdtContent>
              <w:p w14:paraId="7163AC98" w14:textId="77777777" w:rsidR="00903ECD" w:rsidRPr="00612F3D" w:rsidRDefault="00903ECD" w:rsidP="008A5C6A">
                <w:pPr>
                  <w:jc w:val="center"/>
                </w:pPr>
                <w:r w:rsidRPr="00612F3D">
                  <w:rPr>
                    <w:rFonts w:ascii="MS Gothic" w:eastAsia="MS Gothic" w:hAnsi="MS Gothic"/>
                  </w:rPr>
                  <w:t>☐</w:t>
                </w:r>
              </w:p>
            </w:sdtContent>
          </w:sdt>
        </w:tc>
        <w:tc>
          <w:tcPr>
            <w:tcW w:w="2610" w:type="dxa"/>
          </w:tcPr>
          <w:p w14:paraId="2B39D0BE" w14:textId="77777777" w:rsidR="00903ECD" w:rsidRDefault="00903ECD" w:rsidP="00120A0D">
            <w:pPr>
              <w:ind w:right="270"/>
              <w:rPr>
                <w:sz w:val="22"/>
                <w:szCs w:val="22"/>
              </w:rPr>
            </w:pPr>
            <w:r w:rsidRPr="00B8130F">
              <w:rPr>
                <w:sz w:val="22"/>
                <w:szCs w:val="22"/>
              </w:rPr>
              <w:t>If yes, include an explanation and documentation in a file titled Attachment C</w:t>
            </w:r>
            <w:r w:rsidR="00120A0D">
              <w:rPr>
                <w:sz w:val="22"/>
                <w:szCs w:val="22"/>
              </w:rPr>
              <w:t>, Other Program Priorities.</w:t>
            </w:r>
          </w:p>
          <w:p w14:paraId="17E1321E" w14:textId="7CF702F8" w:rsidR="00120A0D" w:rsidRPr="00612F3D" w:rsidRDefault="00120A0D" w:rsidP="00120A0D">
            <w:pPr>
              <w:ind w:right="270"/>
            </w:pPr>
          </w:p>
        </w:tc>
      </w:tr>
      <w:bookmarkEnd w:id="5"/>
      <w:bookmarkEnd w:id="7"/>
    </w:tbl>
    <w:p w14:paraId="11926224" w14:textId="77777777" w:rsidR="00120A0D" w:rsidRDefault="00120A0D" w:rsidP="006121AF"/>
    <w:p w14:paraId="7AA354D1" w14:textId="2E19099C" w:rsidR="006121AF" w:rsidRPr="005F2D04" w:rsidRDefault="006F38E7" w:rsidP="006121AF">
      <w:pPr>
        <w:rPr>
          <w:u w:val="single"/>
        </w:rPr>
      </w:pPr>
      <w:r>
        <w:t xml:space="preserve">D.  </w:t>
      </w:r>
      <w:r w:rsidRPr="005F2D04">
        <w:rPr>
          <w:u w:val="single"/>
        </w:rPr>
        <w:t>Certifications</w:t>
      </w:r>
    </w:p>
    <w:p w14:paraId="66F9C7D1" w14:textId="77777777" w:rsidR="006121AF" w:rsidRPr="005F2D04" w:rsidRDefault="006121AF" w:rsidP="006121AF"/>
    <w:p w14:paraId="17737A5D" w14:textId="29E01C47" w:rsidR="00E203C8" w:rsidRPr="000F313F" w:rsidRDefault="006F38E7" w:rsidP="004F4AD9">
      <w:pPr>
        <w:pStyle w:val="ListParagraph"/>
        <w:numPr>
          <w:ilvl w:val="0"/>
          <w:numId w:val="16"/>
        </w:numPr>
        <w:ind w:left="360"/>
        <w:rPr>
          <w:spacing w:val="-6"/>
        </w:rPr>
      </w:pPr>
      <w:r w:rsidRPr="000F313F">
        <w:rPr>
          <w:spacing w:val="-6"/>
        </w:rPr>
        <w:t xml:space="preserve">The applicant certifies that it is </w:t>
      </w:r>
      <w:r w:rsidR="00124776" w:rsidRPr="000F313F">
        <w:rPr>
          <w:spacing w:val="-6"/>
        </w:rPr>
        <w:t>eligible for this grant program under Alabama law</w:t>
      </w:r>
      <w:r w:rsidRPr="000F313F">
        <w:rPr>
          <w:spacing w:val="-6"/>
        </w:rPr>
        <w:t>.</w:t>
      </w:r>
    </w:p>
    <w:p w14:paraId="442A08AB" w14:textId="77777777" w:rsidR="00E203C8" w:rsidRPr="005F2D04" w:rsidRDefault="00E203C8" w:rsidP="004F4AD9">
      <w:pPr>
        <w:rPr>
          <w:spacing w:val="-6"/>
        </w:rPr>
      </w:pPr>
    </w:p>
    <w:p w14:paraId="1B9B5B85" w14:textId="05388FF6" w:rsidR="006121AF" w:rsidRPr="00AB59A3" w:rsidRDefault="006F38E7" w:rsidP="004F4AD9">
      <w:pPr>
        <w:pStyle w:val="ListParagraph"/>
        <w:numPr>
          <w:ilvl w:val="0"/>
          <w:numId w:val="16"/>
        </w:numPr>
        <w:ind w:left="360"/>
        <w:rPr>
          <w:spacing w:val="-6"/>
        </w:rPr>
      </w:pPr>
      <w:r w:rsidRPr="005F2D04">
        <w:rPr>
          <w:spacing w:val="-6"/>
        </w:rPr>
        <w:t xml:space="preserve">The applicant certifies </w:t>
      </w:r>
      <w:r w:rsidR="007A546D">
        <w:rPr>
          <w:spacing w:val="-6"/>
        </w:rPr>
        <w:t>that the middle</w:t>
      </w:r>
      <w:r w:rsidR="007843CA">
        <w:rPr>
          <w:spacing w:val="-6"/>
        </w:rPr>
        <w:t>-</w:t>
      </w:r>
      <w:r w:rsidR="007A546D">
        <w:rPr>
          <w:spacing w:val="-6"/>
        </w:rPr>
        <w:t xml:space="preserve">mile infrastructure deployed </w:t>
      </w:r>
      <w:proofErr w:type="gramStart"/>
      <w:r w:rsidR="007A546D">
        <w:rPr>
          <w:spacing w:val="-6"/>
        </w:rPr>
        <w:t>as a result of</w:t>
      </w:r>
      <w:proofErr w:type="gramEnd"/>
      <w:r w:rsidR="007A546D">
        <w:rPr>
          <w:spacing w:val="-6"/>
        </w:rPr>
        <w:t xml:space="preserve"> this project will be capable of supporting the delivery of average internet speeds </w:t>
      </w:r>
      <w:r w:rsidRPr="005F2D04">
        <w:rPr>
          <w:spacing w:val="-6"/>
        </w:rPr>
        <w:t xml:space="preserve">per customer of at least </w:t>
      </w:r>
      <w:bookmarkStart w:id="8" w:name="_Hlk511573801"/>
      <w:r w:rsidR="007A546D">
        <w:rPr>
          <w:spacing w:val="-6"/>
        </w:rPr>
        <w:t>100</w:t>
      </w:r>
      <w:r w:rsidR="000305C9" w:rsidRPr="005F2D04">
        <w:rPr>
          <w:spacing w:val="-6"/>
        </w:rPr>
        <w:t xml:space="preserve"> </w:t>
      </w:r>
      <w:r w:rsidRPr="005F2D04">
        <w:rPr>
          <w:spacing w:val="-6"/>
        </w:rPr>
        <w:t>Mbps down</w:t>
      </w:r>
      <w:r w:rsidR="005F2D04" w:rsidRPr="005F2D04">
        <w:rPr>
          <w:spacing w:val="-6"/>
        </w:rPr>
        <w:t>load</w:t>
      </w:r>
      <w:r w:rsidRPr="005F2D04">
        <w:rPr>
          <w:spacing w:val="-6"/>
        </w:rPr>
        <w:t xml:space="preserve"> and at least</w:t>
      </w:r>
      <w:r w:rsidR="00D168E4">
        <w:rPr>
          <w:spacing w:val="-6"/>
        </w:rPr>
        <w:t xml:space="preserve"> </w:t>
      </w:r>
      <w:r w:rsidR="008A5C6A">
        <w:rPr>
          <w:spacing w:val="-6"/>
        </w:rPr>
        <w:t>10</w:t>
      </w:r>
      <w:r w:rsidR="008A5C6A">
        <w:rPr>
          <w:spacing w:val="-6"/>
        </w:rPr>
        <w:t>0</w:t>
      </w:r>
      <w:r w:rsidR="008A5C6A" w:rsidRPr="005F2D04">
        <w:rPr>
          <w:spacing w:val="-6"/>
        </w:rPr>
        <w:t xml:space="preserve"> </w:t>
      </w:r>
      <w:r w:rsidRPr="005F2D04">
        <w:rPr>
          <w:spacing w:val="-6"/>
        </w:rPr>
        <w:t>M</w:t>
      </w:r>
      <w:r w:rsidR="000305C9" w:rsidRPr="005F2D04">
        <w:rPr>
          <w:spacing w:val="-6"/>
        </w:rPr>
        <w:t>b</w:t>
      </w:r>
      <w:r w:rsidR="004F4AD9" w:rsidRPr="005F2D04">
        <w:rPr>
          <w:spacing w:val="-6"/>
        </w:rPr>
        <w:t>ps</w:t>
      </w:r>
      <w:r w:rsidRPr="005F2D04">
        <w:rPr>
          <w:spacing w:val="-6"/>
        </w:rPr>
        <w:t xml:space="preserve"> up</w:t>
      </w:r>
      <w:bookmarkEnd w:id="8"/>
      <w:r w:rsidR="005F2D04" w:rsidRPr="005F2D04">
        <w:rPr>
          <w:spacing w:val="-6"/>
        </w:rPr>
        <w:t>load</w:t>
      </w:r>
      <w:r w:rsidRPr="005F2D04">
        <w:rPr>
          <w:spacing w:val="-6"/>
        </w:rPr>
        <w:t>.</w:t>
      </w:r>
    </w:p>
    <w:p w14:paraId="3212B72A" w14:textId="77777777" w:rsidR="006121AF" w:rsidRPr="005F2D04" w:rsidRDefault="006121AF" w:rsidP="004F4AD9">
      <w:pPr>
        <w:rPr>
          <w:spacing w:val="-6"/>
        </w:rPr>
      </w:pPr>
    </w:p>
    <w:p w14:paraId="1309826E" w14:textId="22D5506B" w:rsidR="00947170" w:rsidRPr="00AB59A3" w:rsidRDefault="006F38E7" w:rsidP="00947170">
      <w:pPr>
        <w:pStyle w:val="ListParagraph"/>
        <w:numPr>
          <w:ilvl w:val="0"/>
          <w:numId w:val="16"/>
        </w:numPr>
        <w:ind w:left="360"/>
        <w:rPr>
          <w:spacing w:val="-6"/>
        </w:rPr>
      </w:pPr>
      <w:r w:rsidRPr="005F2D04">
        <w:rPr>
          <w:spacing w:val="-6"/>
        </w:rPr>
        <w:t>The applicant certifies that i</w:t>
      </w:r>
      <w:r w:rsidR="000305C9" w:rsidRPr="005F2D04">
        <w:rPr>
          <w:spacing w:val="-6"/>
        </w:rPr>
        <w:t>t</w:t>
      </w:r>
      <w:r w:rsidRPr="005F2D04">
        <w:rPr>
          <w:spacing w:val="-6"/>
        </w:rPr>
        <w:t xml:space="preserve"> has the technical</w:t>
      </w:r>
      <w:r w:rsidR="007843CA">
        <w:rPr>
          <w:spacing w:val="-6"/>
        </w:rPr>
        <w:t>, financial,</w:t>
      </w:r>
      <w:r w:rsidRPr="005F2D04">
        <w:rPr>
          <w:spacing w:val="-6"/>
        </w:rPr>
        <w:t xml:space="preserve"> and managerial capabilities to complete the project within </w:t>
      </w:r>
      <w:r w:rsidR="00294565">
        <w:rPr>
          <w:spacing w:val="-6"/>
        </w:rPr>
        <w:t>the proposed project period</w:t>
      </w:r>
      <w:r w:rsidRPr="005F2D04">
        <w:rPr>
          <w:spacing w:val="-6"/>
        </w:rPr>
        <w:t xml:space="preserve"> of the grant agreement. </w:t>
      </w:r>
    </w:p>
    <w:p w14:paraId="6EDD63F7" w14:textId="77777777" w:rsidR="008C1D1E" w:rsidRDefault="008C1D1E">
      <w:pPr>
        <w:rPr>
          <w:spacing w:val="-6"/>
        </w:rPr>
      </w:pPr>
    </w:p>
    <w:p w14:paraId="3E50E8CD" w14:textId="77777777" w:rsidR="00CE19AD" w:rsidRPr="005F2D04" w:rsidRDefault="00CE19AD" w:rsidP="00947170">
      <w:pPr>
        <w:pStyle w:val="ListParagraph"/>
        <w:tabs>
          <w:tab w:val="left" w:pos="1440"/>
        </w:tabs>
        <w:ind w:left="2160"/>
        <w:rPr>
          <w:spacing w:val="-6"/>
        </w:rPr>
      </w:pPr>
    </w:p>
    <w:tbl>
      <w:tblPr>
        <w:tblStyle w:val="TableGrid"/>
        <w:tblW w:w="5000" w:type="pct"/>
        <w:tblCellMar>
          <w:left w:w="115" w:type="dxa"/>
          <w:right w:w="115" w:type="dxa"/>
        </w:tblCellMar>
        <w:tblLook w:val="01E0" w:firstRow="1" w:lastRow="1" w:firstColumn="1" w:lastColumn="1" w:noHBand="0" w:noVBand="0"/>
      </w:tblPr>
      <w:tblGrid>
        <w:gridCol w:w="7117"/>
        <w:gridCol w:w="2233"/>
      </w:tblGrid>
      <w:tr w:rsidR="004977F2" w14:paraId="316FCBDC" w14:textId="77777777" w:rsidTr="00504A60">
        <w:trPr>
          <w:cantSplit/>
          <w:trHeight w:hRule="exact" w:val="317"/>
        </w:trPr>
        <w:tc>
          <w:tcPr>
            <w:tcW w:w="9350" w:type="dxa"/>
            <w:gridSpan w:val="2"/>
            <w:shd w:val="clear" w:color="auto" w:fill="B4C6E7" w:themeFill="accent5" w:themeFillTint="66"/>
            <w:vAlign w:val="center"/>
          </w:tcPr>
          <w:p w14:paraId="40FFD3DE" w14:textId="77777777" w:rsidR="006121AF" w:rsidRPr="005F2D04" w:rsidRDefault="006F38E7" w:rsidP="00504A60">
            <w:pPr>
              <w:rPr>
                <w:rFonts w:asciiTheme="minorHAnsi" w:hAnsiTheme="minorHAnsi"/>
              </w:rPr>
            </w:pPr>
            <w:r w:rsidRPr="005F2D04">
              <w:rPr>
                <w:rFonts w:asciiTheme="minorHAnsi" w:hAnsiTheme="minorHAnsi"/>
              </w:rPr>
              <w:t>Certification</w:t>
            </w:r>
          </w:p>
        </w:tc>
      </w:tr>
      <w:tr w:rsidR="004977F2" w14:paraId="12080DBA" w14:textId="77777777" w:rsidTr="009E54F1">
        <w:trPr>
          <w:cantSplit/>
          <w:trHeight w:hRule="exact" w:val="1342"/>
        </w:trPr>
        <w:tc>
          <w:tcPr>
            <w:tcW w:w="9350" w:type="dxa"/>
            <w:gridSpan w:val="2"/>
          </w:tcPr>
          <w:p w14:paraId="28EC7317" w14:textId="77777777" w:rsidR="006121AF" w:rsidRPr="005F2D04" w:rsidRDefault="006F38E7" w:rsidP="00504A60">
            <w:pPr>
              <w:rPr>
                <w:rFonts w:asciiTheme="minorHAnsi" w:hAnsiTheme="minorHAnsi"/>
              </w:rPr>
            </w:pPr>
            <w:r w:rsidRPr="005F2D04">
              <w:rPr>
                <w:rFonts w:asciiTheme="minorHAnsi" w:hAnsiTheme="minorHAnsi"/>
              </w:rPr>
              <w:t xml:space="preserve">I the undersigned am authorized to obligate </w:t>
            </w:r>
            <w:r w:rsidR="003A4807">
              <w:rPr>
                <w:rFonts w:asciiTheme="minorHAnsi" w:hAnsiTheme="minorHAnsi"/>
              </w:rPr>
              <w:t>my entity</w:t>
            </w:r>
            <w:r w:rsidRPr="005F2D04">
              <w:rPr>
                <w:rFonts w:asciiTheme="minorHAnsi" w:hAnsiTheme="minorHAnsi"/>
              </w:rPr>
              <w:t xml:space="preserve"> and enter into agreements for my organization. I understand that the above certifications do not guarantee funding and a grant agreement will be executed prior to project funds being expended. I further understand that if the above statements cannot be verified, no grant funds will be awarded under this program. </w:t>
            </w:r>
            <w:r w:rsidR="009E54F1" w:rsidRPr="005F2D04">
              <w:rPr>
                <w:rFonts w:asciiTheme="minorHAnsi" w:hAnsiTheme="minorHAnsi"/>
              </w:rPr>
              <w:t xml:space="preserve">Finally, to the best of my knowledge the above certifications are true and correct. </w:t>
            </w:r>
          </w:p>
        </w:tc>
      </w:tr>
      <w:tr w:rsidR="004977F2" w14:paraId="38C7CCC7" w14:textId="77777777" w:rsidTr="00504A60">
        <w:trPr>
          <w:cantSplit/>
          <w:trHeight w:hRule="exact" w:val="504"/>
        </w:trPr>
        <w:tc>
          <w:tcPr>
            <w:tcW w:w="7117" w:type="dxa"/>
            <w:vAlign w:val="bottom"/>
          </w:tcPr>
          <w:p w14:paraId="5A036047" w14:textId="77777777" w:rsidR="006121AF" w:rsidRPr="005F2D04" w:rsidRDefault="006F38E7" w:rsidP="00504A60">
            <w:pPr>
              <w:rPr>
                <w:rFonts w:asciiTheme="minorHAnsi" w:hAnsiTheme="minorHAnsi"/>
              </w:rPr>
            </w:pPr>
            <w:r w:rsidRPr="005F2D04">
              <w:rPr>
                <w:rFonts w:asciiTheme="minorHAnsi" w:hAnsiTheme="minorHAnsi"/>
              </w:rPr>
              <w:t>Signature of Applicant:</w:t>
            </w:r>
          </w:p>
        </w:tc>
        <w:tc>
          <w:tcPr>
            <w:tcW w:w="2233" w:type="dxa"/>
            <w:vAlign w:val="bottom"/>
          </w:tcPr>
          <w:p w14:paraId="4E91571D" w14:textId="77777777" w:rsidR="006121AF" w:rsidRPr="005F2D04" w:rsidRDefault="006F38E7" w:rsidP="00504A60">
            <w:pPr>
              <w:rPr>
                <w:rFonts w:asciiTheme="minorHAnsi" w:hAnsiTheme="minorHAnsi"/>
              </w:rPr>
            </w:pPr>
            <w:r w:rsidRPr="005F2D04">
              <w:rPr>
                <w:rFonts w:asciiTheme="minorHAnsi" w:hAnsiTheme="minorHAnsi"/>
              </w:rPr>
              <w:t>Date:</w:t>
            </w:r>
          </w:p>
        </w:tc>
      </w:tr>
      <w:tr w:rsidR="004977F2" w14:paraId="15C15E20" w14:textId="77777777" w:rsidTr="00504A60">
        <w:trPr>
          <w:cantSplit/>
          <w:trHeight w:hRule="exact" w:val="504"/>
        </w:trPr>
        <w:tc>
          <w:tcPr>
            <w:tcW w:w="9350" w:type="dxa"/>
            <w:gridSpan w:val="2"/>
            <w:vAlign w:val="bottom"/>
          </w:tcPr>
          <w:p w14:paraId="6407AE94" w14:textId="77777777" w:rsidR="006121AF" w:rsidRPr="005F2D04" w:rsidRDefault="006F38E7" w:rsidP="00504A60">
            <w:pPr>
              <w:rPr>
                <w:rFonts w:asciiTheme="minorHAnsi" w:hAnsiTheme="minorHAnsi"/>
              </w:rPr>
            </w:pPr>
            <w:r w:rsidRPr="005F2D04">
              <w:rPr>
                <w:rFonts w:asciiTheme="minorHAnsi" w:hAnsiTheme="minorHAnsi"/>
              </w:rPr>
              <w:t>Title of Applicant:</w:t>
            </w:r>
          </w:p>
        </w:tc>
      </w:tr>
    </w:tbl>
    <w:p w14:paraId="3644BCDB" w14:textId="77777777" w:rsidR="006B4918" w:rsidRPr="005F2D04" w:rsidRDefault="006B4918" w:rsidP="006121AF">
      <w:pPr>
        <w:rPr>
          <w:spacing w:val="-6"/>
          <w:u w:val="single"/>
        </w:rPr>
      </w:pPr>
    </w:p>
    <w:p w14:paraId="060DDF20" w14:textId="51215DD1" w:rsidR="006121AF" w:rsidRPr="000D7EEF" w:rsidRDefault="006F38E7" w:rsidP="006121AF">
      <w:pPr>
        <w:rPr>
          <w:spacing w:val="-6"/>
        </w:rPr>
      </w:pPr>
      <w:r w:rsidRPr="000D7EEF">
        <w:rPr>
          <w:spacing w:val="-6"/>
        </w:rPr>
        <w:t>For more information, please send questions to</w:t>
      </w:r>
      <w:r w:rsidR="00C34077">
        <w:rPr>
          <w:spacing w:val="-6"/>
        </w:rPr>
        <w:t xml:space="preserve"> </w:t>
      </w:r>
      <w:r w:rsidR="00D168E4">
        <w:rPr>
          <w:spacing w:val="-6"/>
        </w:rPr>
        <w:t>Maureen Neighbors</w:t>
      </w:r>
      <w:r w:rsidR="00C34077">
        <w:rPr>
          <w:spacing w:val="-6"/>
        </w:rPr>
        <w:t xml:space="preserve"> at </w:t>
      </w:r>
      <w:r w:rsidR="000F313F">
        <w:rPr>
          <w:spacing w:val="-6"/>
        </w:rPr>
        <w:t>b</w:t>
      </w:r>
      <w:r w:rsidR="000D7EEF" w:rsidRPr="008555F3">
        <w:rPr>
          <w:spacing w:val="-6"/>
        </w:rPr>
        <w:t>roadband.fund@adeca.alabama.gov</w:t>
      </w:r>
      <w:r w:rsidR="000D7EEF" w:rsidRPr="000D7EEF">
        <w:rPr>
          <w:spacing w:val="-6"/>
        </w:rPr>
        <w:t xml:space="preserve">, or </w:t>
      </w:r>
      <w:r w:rsidR="000D7EEF" w:rsidRPr="000F313F">
        <w:rPr>
          <w:spacing w:val="-6"/>
        </w:rPr>
        <w:t>call (334) 242-</w:t>
      </w:r>
      <w:r w:rsidR="00D168E4" w:rsidRPr="000F313F">
        <w:rPr>
          <w:spacing w:val="-6"/>
        </w:rPr>
        <w:t>5467</w:t>
      </w:r>
      <w:r w:rsidR="00D168E4" w:rsidRPr="000D7EEF">
        <w:rPr>
          <w:spacing w:val="-6"/>
        </w:rPr>
        <w:t xml:space="preserve"> </w:t>
      </w:r>
      <w:r w:rsidR="000D7EEF" w:rsidRPr="000D7EEF">
        <w:rPr>
          <w:spacing w:val="-6"/>
        </w:rPr>
        <w:t xml:space="preserve">between the hours of 8:00 a.m. </w:t>
      </w:r>
      <w:r w:rsidR="000F313F">
        <w:rPr>
          <w:spacing w:val="-6"/>
        </w:rPr>
        <w:t>and</w:t>
      </w:r>
      <w:r w:rsidR="000D7EEF" w:rsidRPr="000D7EEF">
        <w:rPr>
          <w:spacing w:val="-6"/>
        </w:rPr>
        <w:t xml:space="preserve"> </w:t>
      </w:r>
      <w:r w:rsidR="000D7EEF">
        <w:rPr>
          <w:spacing w:val="-6"/>
        </w:rPr>
        <w:t>4</w:t>
      </w:r>
      <w:r w:rsidR="000D7EEF" w:rsidRPr="000D7EEF">
        <w:rPr>
          <w:spacing w:val="-6"/>
        </w:rPr>
        <w:t>:00 p.m.</w:t>
      </w:r>
      <w:r w:rsidR="000D7EEF">
        <w:rPr>
          <w:spacing w:val="-6"/>
        </w:rPr>
        <w:t>,</w:t>
      </w:r>
      <w:r w:rsidR="000D7EEF" w:rsidRPr="000D7EEF">
        <w:rPr>
          <w:spacing w:val="-6"/>
        </w:rPr>
        <w:t xml:space="preserve"> Monday through Friday.</w:t>
      </w:r>
      <w:r w:rsidRPr="000D7EEF">
        <w:rPr>
          <w:spacing w:val="-6"/>
        </w:rPr>
        <w:t xml:space="preserve">  </w:t>
      </w:r>
    </w:p>
    <w:sectPr w:rsidR="006121AF" w:rsidRPr="000D7EEF" w:rsidSect="00874CB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5E49" w14:textId="77777777" w:rsidR="00225B15" w:rsidRDefault="00225B15">
      <w:r>
        <w:separator/>
      </w:r>
    </w:p>
  </w:endnote>
  <w:endnote w:type="continuationSeparator" w:id="0">
    <w:p w14:paraId="6CCB8CF5" w14:textId="77777777" w:rsidR="00225B15" w:rsidRDefault="00225B15">
      <w:r>
        <w:continuationSeparator/>
      </w:r>
    </w:p>
  </w:endnote>
  <w:endnote w:type="continuationNotice" w:id="1">
    <w:p w14:paraId="0341AC97" w14:textId="77777777" w:rsidR="00225B15" w:rsidRDefault="00225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PSMT">
    <w:altName w:val="Courier New"/>
    <w:charset w:val="00"/>
    <w:family w:val="modern"/>
    <w:pitch w:val="fixed"/>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552A" w14:textId="77777777" w:rsidR="00AC0D9F" w:rsidRDefault="00AC0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37602"/>
      <w:docPartObj>
        <w:docPartGallery w:val="Page Numbers (Bottom of Page)"/>
        <w:docPartUnique/>
      </w:docPartObj>
    </w:sdtPr>
    <w:sdtEndPr>
      <w:rPr>
        <w:noProof/>
      </w:rPr>
    </w:sdtEndPr>
    <w:sdtContent>
      <w:p w14:paraId="3AB26230" w14:textId="112712D6" w:rsidR="00354ADB" w:rsidRDefault="006F38E7">
        <w:pPr>
          <w:pStyle w:val="Footer"/>
          <w:jc w:val="center"/>
        </w:pPr>
        <w:r>
          <w:fldChar w:fldCharType="begin"/>
        </w:r>
        <w:r>
          <w:instrText xml:space="preserve"> PAGE   \* MERGEFORMAT </w:instrText>
        </w:r>
        <w:r>
          <w:fldChar w:fldCharType="separate"/>
        </w:r>
        <w:r w:rsidR="00AC0D9F">
          <w:rPr>
            <w:noProof/>
          </w:rPr>
          <w:t>9</w:t>
        </w:r>
        <w:r>
          <w:rPr>
            <w:noProof/>
          </w:rPr>
          <w:fldChar w:fldCharType="end"/>
        </w:r>
      </w:p>
    </w:sdtContent>
  </w:sdt>
  <w:p w14:paraId="686D93D1" w14:textId="77777777" w:rsidR="00354ADB" w:rsidRDefault="00354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8415" w14:textId="77777777" w:rsidR="00AC0D9F" w:rsidRDefault="00AC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B704" w14:textId="77777777" w:rsidR="00225B15" w:rsidRDefault="00225B15">
      <w:r>
        <w:separator/>
      </w:r>
    </w:p>
  </w:footnote>
  <w:footnote w:type="continuationSeparator" w:id="0">
    <w:p w14:paraId="6E84360F" w14:textId="77777777" w:rsidR="00225B15" w:rsidRDefault="00225B15">
      <w:r>
        <w:continuationSeparator/>
      </w:r>
    </w:p>
  </w:footnote>
  <w:footnote w:type="continuationNotice" w:id="1">
    <w:p w14:paraId="5DA22DD4" w14:textId="77777777" w:rsidR="00225B15" w:rsidRDefault="00225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9DD4" w14:textId="77777777" w:rsidR="00AC0D9F" w:rsidRDefault="00AC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A649" w14:textId="77777777" w:rsidR="00AC0D9F" w:rsidRDefault="00AC0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51E5" w14:textId="77777777" w:rsidR="00AC0D9F" w:rsidRDefault="00AC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1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916DD"/>
    <w:multiLevelType w:val="hybridMultilevel"/>
    <w:tmpl w:val="C192900A"/>
    <w:lvl w:ilvl="0" w:tplc="C10EB36C">
      <w:start w:val="1"/>
      <w:numFmt w:val="decimal"/>
      <w:lvlText w:val="%1."/>
      <w:lvlJc w:val="left"/>
      <w:pPr>
        <w:ind w:left="720" w:hanging="360"/>
      </w:pPr>
    </w:lvl>
    <w:lvl w:ilvl="1" w:tplc="D5B0565C" w:tentative="1">
      <w:start w:val="1"/>
      <w:numFmt w:val="lowerLetter"/>
      <w:lvlText w:val="%2."/>
      <w:lvlJc w:val="left"/>
      <w:pPr>
        <w:ind w:left="1440" w:hanging="360"/>
      </w:pPr>
    </w:lvl>
    <w:lvl w:ilvl="2" w:tplc="9768FB08" w:tentative="1">
      <w:start w:val="1"/>
      <w:numFmt w:val="lowerRoman"/>
      <w:lvlText w:val="%3."/>
      <w:lvlJc w:val="right"/>
      <w:pPr>
        <w:ind w:left="2160" w:hanging="180"/>
      </w:pPr>
    </w:lvl>
    <w:lvl w:ilvl="3" w:tplc="161C760A" w:tentative="1">
      <w:start w:val="1"/>
      <w:numFmt w:val="decimal"/>
      <w:lvlText w:val="%4."/>
      <w:lvlJc w:val="left"/>
      <w:pPr>
        <w:ind w:left="2880" w:hanging="360"/>
      </w:pPr>
    </w:lvl>
    <w:lvl w:ilvl="4" w:tplc="F12CB752" w:tentative="1">
      <w:start w:val="1"/>
      <w:numFmt w:val="lowerLetter"/>
      <w:lvlText w:val="%5."/>
      <w:lvlJc w:val="left"/>
      <w:pPr>
        <w:ind w:left="3600" w:hanging="360"/>
      </w:pPr>
    </w:lvl>
    <w:lvl w:ilvl="5" w:tplc="484AD682" w:tentative="1">
      <w:start w:val="1"/>
      <w:numFmt w:val="lowerRoman"/>
      <w:lvlText w:val="%6."/>
      <w:lvlJc w:val="right"/>
      <w:pPr>
        <w:ind w:left="4320" w:hanging="180"/>
      </w:pPr>
    </w:lvl>
    <w:lvl w:ilvl="6" w:tplc="BAC46F84" w:tentative="1">
      <w:start w:val="1"/>
      <w:numFmt w:val="decimal"/>
      <w:lvlText w:val="%7."/>
      <w:lvlJc w:val="left"/>
      <w:pPr>
        <w:ind w:left="5040" w:hanging="360"/>
      </w:pPr>
    </w:lvl>
    <w:lvl w:ilvl="7" w:tplc="798E9EF4" w:tentative="1">
      <w:start w:val="1"/>
      <w:numFmt w:val="lowerLetter"/>
      <w:lvlText w:val="%8."/>
      <w:lvlJc w:val="left"/>
      <w:pPr>
        <w:ind w:left="5760" w:hanging="360"/>
      </w:pPr>
    </w:lvl>
    <w:lvl w:ilvl="8" w:tplc="7444B244" w:tentative="1">
      <w:start w:val="1"/>
      <w:numFmt w:val="lowerRoman"/>
      <w:lvlText w:val="%9."/>
      <w:lvlJc w:val="right"/>
      <w:pPr>
        <w:ind w:left="6480" w:hanging="180"/>
      </w:pPr>
    </w:lvl>
  </w:abstractNum>
  <w:abstractNum w:abstractNumId="2" w15:restartNumberingAfterBreak="0">
    <w:nsid w:val="09B17473"/>
    <w:multiLevelType w:val="hybridMultilevel"/>
    <w:tmpl w:val="2E6A28B8"/>
    <w:lvl w:ilvl="0" w:tplc="8A8A7BD0">
      <w:start w:val="1"/>
      <w:numFmt w:val="decimal"/>
      <w:lvlText w:val="%1."/>
      <w:lvlJc w:val="left"/>
      <w:pPr>
        <w:ind w:left="720" w:hanging="360"/>
      </w:pPr>
      <w:rPr>
        <w:rFonts w:hint="default"/>
        <w:color w:val="000000"/>
      </w:rPr>
    </w:lvl>
    <w:lvl w:ilvl="1" w:tplc="65CEE9D6" w:tentative="1">
      <w:start w:val="1"/>
      <w:numFmt w:val="lowerLetter"/>
      <w:lvlText w:val="%2."/>
      <w:lvlJc w:val="left"/>
      <w:pPr>
        <w:ind w:left="1440" w:hanging="360"/>
      </w:pPr>
    </w:lvl>
    <w:lvl w:ilvl="2" w:tplc="627806A4" w:tentative="1">
      <w:start w:val="1"/>
      <w:numFmt w:val="lowerRoman"/>
      <w:lvlText w:val="%3."/>
      <w:lvlJc w:val="right"/>
      <w:pPr>
        <w:ind w:left="2160" w:hanging="180"/>
      </w:pPr>
    </w:lvl>
    <w:lvl w:ilvl="3" w:tplc="FD88E7CC" w:tentative="1">
      <w:start w:val="1"/>
      <w:numFmt w:val="decimal"/>
      <w:lvlText w:val="%4."/>
      <w:lvlJc w:val="left"/>
      <w:pPr>
        <w:ind w:left="2880" w:hanging="360"/>
      </w:pPr>
    </w:lvl>
    <w:lvl w:ilvl="4" w:tplc="31503850" w:tentative="1">
      <w:start w:val="1"/>
      <w:numFmt w:val="lowerLetter"/>
      <w:lvlText w:val="%5."/>
      <w:lvlJc w:val="left"/>
      <w:pPr>
        <w:ind w:left="3600" w:hanging="360"/>
      </w:pPr>
    </w:lvl>
    <w:lvl w:ilvl="5" w:tplc="B618334E" w:tentative="1">
      <w:start w:val="1"/>
      <w:numFmt w:val="lowerRoman"/>
      <w:lvlText w:val="%6."/>
      <w:lvlJc w:val="right"/>
      <w:pPr>
        <w:ind w:left="4320" w:hanging="180"/>
      </w:pPr>
    </w:lvl>
    <w:lvl w:ilvl="6" w:tplc="85103214" w:tentative="1">
      <w:start w:val="1"/>
      <w:numFmt w:val="decimal"/>
      <w:lvlText w:val="%7."/>
      <w:lvlJc w:val="left"/>
      <w:pPr>
        <w:ind w:left="5040" w:hanging="360"/>
      </w:pPr>
    </w:lvl>
    <w:lvl w:ilvl="7" w:tplc="ADC61060" w:tentative="1">
      <w:start w:val="1"/>
      <w:numFmt w:val="lowerLetter"/>
      <w:lvlText w:val="%8."/>
      <w:lvlJc w:val="left"/>
      <w:pPr>
        <w:ind w:left="5760" w:hanging="360"/>
      </w:pPr>
    </w:lvl>
    <w:lvl w:ilvl="8" w:tplc="A0E60D7C" w:tentative="1">
      <w:start w:val="1"/>
      <w:numFmt w:val="lowerRoman"/>
      <w:lvlText w:val="%9."/>
      <w:lvlJc w:val="right"/>
      <w:pPr>
        <w:ind w:left="6480" w:hanging="180"/>
      </w:pPr>
    </w:lvl>
  </w:abstractNum>
  <w:abstractNum w:abstractNumId="3" w15:restartNumberingAfterBreak="0">
    <w:nsid w:val="104B3492"/>
    <w:multiLevelType w:val="hybridMultilevel"/>
    <w:tmpl w:val="FA90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3EF7992"/>
    <w:multiLevelType w:val="hybridMultilevel"/>
    <w:tmpl w:val="A1D62392"/>
    <w:lvl w:ilvl="0" w:tplc="2B081BF4">
      <w:start w:val="16"/>
      <w:numFmt w:val="decimal"/>
      <w:lvlText w:val="%1."/>
      <w:lvlJc w:val="left"/>
      <w:pPr>
        <w:ind w:left="1080" w:hanging="360"/>
      </w:pPr>
      <w:rPr>
        <w:rFonts w:hint="default"/>
      </w:rPr>
    </w:lvl>
    <w:lvl w:ilvl="1" w:tplc="C27ECC90" w:tentative="1">
      <w:start w:val="1"/>
      <w:numFmt w:val="lowerLetter"/>
      <w:lvlText w:val="%2."/>
      <w:lvlJc w:val="left"/>
      <w:pPr>
        <w:ind w:left="1800" w:hanging="360"/>
      </w:pPr>
    </w:lvl>
    <w:lvl w:ilvl="2" w:tplc="5CAA4DCC" w:tentative="1">
      <w:start w:val="1"/>
      <w:numFmt w:val="lowerRoman"/>
      <w:lvlText w:val="%3."/>
      <w:lvlJc w:val="right"/>
      <w:pPr>
        <w:ind w:left="2520" w:hanging="180"/>
      </w:pPr>
    </w:lvl>
    <w:lvl w:ilvl="3" w:tplc="DA163014" w:tentative="1">
      <w:start w:val="1"/>
      <w:numFmt w:val="decimal"/>
      <w:lvlText w:val="%4."/>
      <w:lvlJc w:val="left"/>
      <w:pPr>
        <w:ind w:left="3240" w:hanging="360"/>
      </w:pPr>
    </w:lvl>
    <w:lvl w:ilvl="4" w:tplc="CC14A38C" w:tentative="1">
      <w:start w:val="1"/>
      <w:numFmt w:val="lowerLetter"/>
      <w:lvlText w:val="%5."/>
      <w:lvlJc w:val="left"/>
      <w:pPr>
        <w:ind w:left="3960" w:hanging="360"/>
      </w:pPr>
    </w:lvl>
    <w:lvl w:ilvl="5" w:tplc="D7C2AE9C" w:tentative="1">
      <w:start w:val="1"/>
      <w:numFmt w:val="lowerRoman"/>
      <w:lvlText w:val="%6."/>
      <w:lvlJc w:val="right"/>
      <w:pPr>
        <w:ind w:left="4680" w:hanging="180"/>
      </w:pPr>
    </w:lvl>
    <w:lvl w:ilvl="6" w:tplc="4DCE3DFA" w:tentative="1">
      <w:start w:val="1"/>
      <w:numFmt w:val="decimal"/>
      <w:lvlText w:val="%7."/>
      <w:lvlJc w:val="left"/>
      <w:pPr>
        <w:ind w:left="5400" w:hanging="360"/>
      </w:pPr>
    </w:lvl>
    <w:lvl w:ilvl="7" w:tplc="FBC69698" w:tentative="1">
      <w:start w:val="1"/>
      <w:numFmt w:val="lowerLetter"/>
      <w:lvlText w:val="%8."/>
      <w:lvlJc w:val="left"/>
      <w:pPr>
        <w:ind w:left="6120" w:hanging="360"/>
      </w:pPr>
    </w:lvl>
    <w:lvl w:ilvl="8" w:tplc="E78ED6EE" w:tentative="1">
      <w:start w:val="1"/>
      <w:numFmt w:val="lowerRoman"/>
      <w:lvlText w:val="%9."/>
      <w:lvlJc w:val="right"/>
      <w:pPr>
        <w:ind w:left="6840" w:hanging="180"/>
      </w:pPr>
    </w:lvl>
  </w:abstractNum>
  <w:abstractNum w:abstractNumId="6" w15:restartNumberingAfterBreak="0">
    <w:nsid w:val="14C74738"/>
    <w:multiLevelType w:val="hybridMultilevel"/>
    <w:tmpl w:val="E0001A36"/>
    <w:lvl w:ilvl="0" w:tplc="9AFEB0CA">
      <w:start w:val="1"/>
      <w:numFmt w:val="bullet"/>
      <w:lvlText w:val=""/>
      <w:lvlJc w:val="left"/>
      <w:pPr>
        <w:ind w:left="720" w:hanging="360"/>
      </w:pPr>
      <w:rPr>
        <w:rFonts w:ascii="Symbol" w:hAnsi="Symbol" w:hint="default"/>
      </w:rPr>
    </w:lvl>
    <w:lvl w:ilvl="1" w:tplc="E2822EA2">
      <w:start w:val="1"/>
      <w:numFmt w:val="bullet"/>
      <w:lvlText w:val="o"/>
      <w:lvlJc w:val="left"/>
      <w:pPr>
        <w:ind w:left="1440" w:hanging="360"/>
      </w:pPr>
      <w:rPr>
        <w:rFonts w:ascii="Courier New" w:hAnsi="Courier New" w:cs="Courier New" w:hint="default"/>
      </w:rPr>
    </w:lvl>
    <w:lvl w:ilvl="2" w:tplc="8696D020" w:tentative="1">
      <w:start w:val="1"/>
      <w:numFmt w:val="bullet"/>
      <w:lvlText w:val=""/>
      <w:lvlJc w:val="left"/>
      <w:pPr>
        <w:ind w:left="2160" w:hanging="360"/>
      </w:pPr>
      <w:rPr>
        <w:rFonts w:ascii="Wingdings" w:hAnsi="Wingdings" w:hint="default"/>
      </w:rPr>
    </w:lvl>
    <w:lvl w:ilvl="3" w:tplc="F3D61E0E" w:tentative="1">
      <w:start w:val="1"/>
      <w:numFmt w:val="bullet"/>
      <w:lvlText w:val=""/>
      <w:lvlJc w:val="left"/>
      <w:pPr>
        <w:ind w:left="2880" w:hanging="360"/>
      </w:pPr>
      <w:rPr>
        <w:rFonts w:ascii="Symbol" w:hAnsi="Symbol" w:hint="default"/>
      </w:rPr>
    </w:lvl>
    <w:lvl w:ilvl="4" w:tplc="88F6BF36" w:tentative="1">
      <w:start w:val="1"/>
      <w:numFmt w:val="bullet"/>
      <w:lvlText w:val="o"/>
      <w:lvlJc w:val="left"/>
      <w:pPr>
        <w:ind w:left="3600" w:hanging="360"/>
      </w:pPr>
      <w:rPr>
        <w:rFonts w:ascii="Courier New" w:hAnsi="Courier New" w:cs="Courier New" w:hint="default"/>
      </w:rPr>
    </w:lvl>
    <w:lvl w:ilvl="5" w:tplc="364A1B24" w:tentative="1">
      <w:start w:val="1"/>
      <w:numFmt w:val="bullet"/>
      <w:lvlText w:val=""/>
      <w:lvlJc w:val="left"/>
      <w:pPr>
        <w:ind w:left="4320" w:hanging="360"/>
      </w:pPr>
      <w:rPr>
        <w:rFonts w:ascii="Wingdings" w:hAnsi="Wingdings" w:hint="default"/>
      </w:rPr>
    </w:lvl>
    <w:lvl w:ilvl="6" w:tplc="8BC0B05C" w:tentative="1">
      <w:start w:val="1"/>
      <w:numFmt w:val="bullet"/>
      <w:lvlText w:val=""/>
      <w:lvlJc w:val="left"/>
      <w:pPr>
        <w:ind w:left="5040" w:hanging="360"/>
      </w:pPr>
      <w:rPr>
        <w:rFonts w:ascii="Symbol" w:hAnsi="Symbol" w:hint="default"/>
      </w:rPr>
    </w:lvl>
    <w:lvl w:ilvl="7" w:tplc="2D7417D0" w:tentative="1">
      <w:start w:val="1"/>
      <w:numFmt w:val="bullet"/>
      <w:lvlText w:val="o"/>
      <w:lvlJc w:val="left"/>
      <w:pPr>
        <w:ind w:left="5760" w:hanging="360"/>
      </w:pPr>
      <w:rPr>
        <w:rFonts w:ascii="Courier New" w:hAnsi="Courier New" w:cs="Courier New" w:hint="default"/>
      </w:rPr>
    </w:lvl>
    <w:lvl w:ilvl="8" w:tplc="E556D708" w:tentative="1">
      <w:start w:val="1"/>
      <w:numFmt w:val="bullet"/>
      <w:lvlText w:val=""/>
      <w:lvlJc w:val="left"/>
      <w:pPr>
        <w:ind w:left="6480" w:hanging="360"/>
      </w:pPr>
      <w:rPr>
        <w:rFonts w:ascii="Wingdings" w:hAnsi="Wingdings" w:hint="default"/>
      </w:rPr>
    </w:lvl>
  </w:abstractNum>
  <w:abstractNum w:abstractNumId="7" w15:restartNumberingAfterBreak="0">
    <w:nsid w:val="1854736B"/>
    <w:multiLevelType w:val="hybridMultilevel"/>
    <w:tmpl w:val="A49A4BAC"/>
    <w:lvl w:ilvl="0" w:tplc="547CAEFA">
      <w:start w:val="1"/>
      <w:numFmt w:val="decimal"/>
      <w:lvlText w:val="%1."/>
      <w:lvlJc w:val="left"/>
      <w:pPr>
        <w:ind w:left="720" w:hanging="360"/>
      </w:pPr>
    </w:lvl>
    <w:lvl w:ilvl="1" w:tplc="3DDCADFC">
      <w:start w:val="1"/>
      <w:numFmt w:val="lowerLetter"/>
      <w:lvlText w:val="%2."/>
      <w:lvlJc w:val="left"/>
      <w:pPr>
        <w:ind w:left="1440" w:hanging="360"/>
      </w:pPr>
    </w:lvl>
    <w:lvl w:ilvl="2" w:tplc="11A41E56">
      <w:start w:val="1"/>
      <w:numFmt w:val="lowerLetter"/>
      <w:lvlText w:val="%3."/>
      <w:lvlJc w:val="left"/>
      <w:pPr>
        <w:ind w:left="2160" w:hanging="180"/>
      </w:pPr>
    </w:lvl>
    <w:lvl w:ilvl="3" w:tplc="27461344">
      <w:start w:val="1"/>
      <w:numFmt w:val="lowerRoman"/>
      <w:lvlText w:val="%4."/>
      <w:lvlJc w:val="right"/>
      <w:pPr>
        <w:ind w:left="2880" w:hanging="360"/>
      </w:pPr>
    </w:lvl>
    <w:lvl w:ilvl="4" w:tplc="56962DA4" w:tentative="1">
      <w:start w:val="1"/>
      <w:numFmt w:val="lowerLetter"/>
      <w:lvlText w:val="%5."/>
      <w:lvlJc w:val="left"/>
      <w:pPr>
        <w:ind w:left="3600" w:hanging="360"/>
      </w:pPr>
    </w:lvl>
    <w:lvl w:ilvl="5" w:tplc="7CE040EC" w:tentative="1">
      <w:start w:val="1"/>
      <w:numFmt w:val="lowerRoman"/>
      <w:lvlText w:val="%6."/>
      <w:lvlJc w:val="right"/>
      <w:pPr>
        <w:ind w:left="4320" w:hanging="180"/>
      </w:pPr>
    </w:lvl>
    <w:lvl w:ilvl="6" w:tplc="E9B089E4" w:tentative="1">
      <w:start w:val="1"/>
      <w:numFmt w:val="decimal"/>
      <w:lvlText w:val="%7."/>
      <w:lvlJc w:val="left"/>
      <w:pPr>
        <w:ind w:left="5040" w:hanging="360"/>
      </w:pPr>
    </w:lvl>
    <w:lvl w:ilvl="7" w:tplc="5DF04398" w:tentative="1">
      <w:start w:val="1"/>
      <w:numFmt w:val="lowerLetter"/>
      <w:lvlText w:val="%8."/>
      <w:lvlJc w:val="left"/>
      <w:pPr>
        <w:ind w:left="5760" w:hanging="360"/>
      </w:pPr>
    </w:lvl>
    <w:lvl w:ilvl="8" w:tplc="B166391E" w:tentative="1">
      <w:start w:val="1"/>
      <w:numFmt w:val="lowerRoman"/>
      <w:lvlText w:val="%9."/>
      <w:lvlJc w:val="right"/>
      <w:pPr>
        <w:ind w:left="6480" w:hanging="180"/>
      </w:pPr>
    </w:lvl>
  </w:abstractNum>
  <w:abstractNum w:abstractNumId="8" w15:restartNumberingAfterBreak="0">
    <w:nsid w:val="1D626110"/>
    <w:multiLevelType w:val="hybridMultilevel"/>
    <w:tmpl w:val="5DC249BE"/>
    <w:lvl w:ilvl="0" w:tplc="86DC0604">
      <w:start w:val="1"/>
      <w:numFmt w:val="decimal"/>
      <w:lvlText w:val="%1."/>
      <w:lvlJc w:val="left"/>
      <w:pPr>
        <w:ind w:left="720" w:hanging="360"/>
      </w:pPr>
    </w:lvl>
    <w:lvl w:ilvl="1" w:tplc="2B34B21A" w:tentative="1">
      <w:start w:val="1"/>
      <w:numFmt w:val="lowerLetter"/>
      <w:lvlText w:val="%2."/>
      <w:lvlJc w:val="left"/>
      <w:pPr>
        <w:ind w:left="1440" w:hanging="360"/>
      </w:pPr>
    </w:lvl>
    <w:lvl w:ilvl="2" w:tplc="22BE25D2" w:tentative="1">
      <w:start w:val="1"/>
      <w:numFmt w:val="lowerRoman"/>
      <w:lvlText w:val="%3."/>
      <w:lvlJc w:val="right"/>
      <w:pPr>
        <w:ind w:left="2160" w:hanging="180"/>
      </w:pPr>
    </w:lvl>
    <w:lvl w:ilvl="3" w:tplc="67D25EA4" w:tentative="1">
      <w:start w:val="1"/>
      <w:numFmt w:val="decimal"/>
      <w:lvlText w:val="%4."/>
      <w:lvlJc w:val="left"/>
      <w:pPr>
        <w:ind w:left="2880" w:hanging="360"/>
      </w:pPr>
    </w:lvl>
    <w:lvl w:ilvl="4" w:tplc="144E6912" w:tentative="1">
      <w:start w:val="1"/>
      <w:numFmt w:val="lowerLetter"/>
      <w:lvlText w:val="%5."/>
      <w:lvlJc w:val="left"/>
      <w:pPr>
        <w:ind w:left="3600" w:hanging="360"/>
      </w:pPr>
    </w:lvl>
    <w:lvl w:ilvl="5" w:tplc="3CA8425E" w:tentative="1">
      <w:start w:val="1"/>
      <w:numFmt w:val="lowerRoman"/>
      <w:lvlText w:val="%6."/>
      <w:lvlJc w:val="right"/>
      <w:pPr>
        <w:ind w:left="4320" w:hanging="180"/>
      </w:pPr>
    </w:lvl>
    <w:lvl w:ilvl="6" w:tplc="80F6C4B0" w:tentative="1">
      <w:start w:val="1"/>
      <w:numFmt w:val="decimal"/>
      <w:lvlText w:val="%7."/>
      <w:lvlJc w:val="left"/>
      <w:pPr>
        <w:ind w:left="5040" w:hanging="360"/>
      </w:pPr>
    </w:lvl>
    <w:lvl w:ilvl="7" w:tplc="18BC4648" w:tentative="1">
      <w:start w:val="1"/>
      <w:numFmt w:val="lowerLetter"/>
      <w:lvlText w:val="%8."/>
      <w:lvlJc w:val="left"/>
      <w:pPr>
        <w:ind w:left="5760" w:hanging="360"/>
      </w:pPr>
    </w:lvl>
    <w:lvl w:ilvl="8" w:tplc="AB9C2DFC" w:tentative="1">
      <w:start w:val="1"/>
      <w:numFmt w:val="lowerRoman"/>
      <w:lvlText w:val="%9."/>
      <w:lvlJc w:val="right"/>
      <w:pPr>
        <w:ind w:left="6480" w:hanging="180"/>
      </w:pPr>
    </w:lvl>
  </w:abstractNum>
  <w:abstractNum w:abstractNumId="9" w15:restartNumberingAfterBreak="0">
    <w:nsid w:val="269B2F18"/>
    <w:multiLevelType w:val="hybridMultilevel"/>
    <w:tmpl w:val="33CC7ED4"/>
    <w:lvl w:ilvl="0" w:tplc="F710B324">
      <w:start w:val="1"/>
      <w:numFmt w:val="bullet"/>
      <w:lvlText w:val=""/>
      <w:lvlJc w:val="left"/>
      <w:pPr>
        <w:ind w:left="720" w:hanging="360"/>
      </w:pPr>
      <w:rPr>
        <w:rFonts w:ascii="Symbol" w:hAnsi="Symbol" w:hint="default"/>
      </w:rPr>
    </w:lvl>
    <w:lvl w:ilvl="1" w:tplc="08087350">
      <w:start w:val="1"/>
      <w:numFmt w:val="bullet"/>
      <w:lvlText w:val="o"/>
      <w:lvlJc w:val="left"/>
      <w:pPr>
        <w:ind w:left="1440" w:hanging="360"/>
      </w:pPr>
      <w:rPr>
        <w:rFonts w:ascii="Courier New" w:hAnsi="Courier New" w:cs="Courier New" w:hint="default"/>
      </w:rPr>
    </w:lvl>
    <w:lvl w:ilvl="2" w:tplc="49F6C64A">
      <w:start w:val="1"/>
      <w:numFmt w:val="bullet"/>
      <w:lvlText w:val=""/>
      <w:lvlJc w:val="left"/>
      <w:pPr>
        <w:ind w:left="2160" w:hanging="360"/>
      </w:pPr>
      <w:rPr>
        <w:rFonts w:ascii="Wingdings" w:hAnsi="Wingdings" w:hint="default"/>
      </w:rPr>
    </w:lvl>
    <w:lvl w:ilvl="3" w:tplc="88EA10B6" w:tentative="1">
      <w:start w:val="1"/>
      <w:numFmt w:val="bullet"/>
      <w:lvlText w:val=""/>
      <w:lvlJc w:val="left"/>
      <w:pPr>
        <w:ind w:left="2880" w:hanging="360"/>
      </w:pPr>
      <w:rPr>
        <w:rFonts w:ascii="Symbol" w:hAnsi="Symbol" w:hint="default"/>
      </w:rPr>
    </w:lvl>
    <w:lvl w:ilvl="4" w:tplc="54F6CBC2" w:tentative="1">
      <w:start w:val="1"/>
      <w:numFmt w:val="bullet"/>
      <w:lvlText w:val="o"/>
      <w:lvlJc w:val="left"/>
      <w:pPr>
        <w:ind w:left="3600" w:hanging="360"/>
      </w:pPr>
      <w:rPr>
        <w:rFonts w:ascii="Courier New" w:hAnsi="Courier New" w:cs="Courier New" w:hint="default"/>
      </w:rPr>
    </w:lvl>
    <w:lvl w:ilvl="5" w:tplc="6B228690" w:tentative="1">
      <w:start w:val="1"/>
      <w:numFmt w:val="bullet"/>
      <w:lvlText w:val=""/>
      <w:lvlJc w:val="left"/>
      <w:pPr>
        <w:ind w:left="4320" w:hanging="360"/>
      </w:pPr>
      <w:rPr>
        <w:rFonts w:ascii="Wingdings" w:hAnsi="Wingdings" w:hint="default"/>
      </w:rPr>
    </w:lvl>
    <w:lvl w:ilvl="6" w:tplc="D84C7B72" w:tentative="1">
      <w:start w:val="1"/>
      <w:numFmt w:val="bullet"/>
      <w:lvlText w:val=""/>
      <w:lvlJc w:val="left"/>
      <w:pPr>
        <w:ind w:left="5040" w:hanging="360"/>
      </w:pPr>
      <w:rPr>
        <w:rFonts w:ascii="Symbol" w:hAnsi="Symbol" w:hint="default"/>
      </w:rPr>
    </w:lvl>
    <w:lvl w:ilvl="7" w:tplc="3B3E3586" w:tentative="1">
      <w:start w:val="1"/>
      <w:numFmt w:val="bullet"/>
      <w:lvlText w:val="o"/>
      <w:lvlJc w:val="left"/>
      <w:pPr>
        <w:ind w:left="5760" w:hanging="360"/>
      </w:pPr>
      <w:rPr>
        <w:rFonts w:ascii="Courier New" w:hAnsi="Courier New" w:cs="Courier New" w:hint="default"/>
      </w:rPr>
    </w:lvl>
    <w:lvl w:ilvl="8" w:tplc="BF1E6C9C" w:tentative="1">
      <w:start w:val="1"/>
      <w:numFmt w:val="bullet"/>
      <w:lvlText w:val=""/>
      <w:lvlJc w:val="left"/>
      <w:pPr>
        <w:ind w:left="6480" w:hanging="360"/>
      </w:pPr>
      <w:rPr>
        <w:rFonts w:ascii="Wingdings" w:hAnsi="Wingdings" w:hint="default"/>
      </w:rPr>
    </w:lvl>
  </w:abstractNum>
  <w:abstractNum w:abstractNumId="10" w15:restartNumberingAfterBreak="0">
    <w:nsid w:val="2A070C1E"/>
    <w:multiLevelType w:val="hybridMultilevel"/>
    <w:tmpl w:val="26A87994"/>
    <w:lvl w:ilvl="0" w:tplc="FD0694C4">
      <w:start w:val="1"/>
      <w:numFmt w:val="bullet"/>
      <w:lvlText w:val=""/>
      <w:lvlJc w:val="left"/>
      <w:pPr>
        <w:ind w:left="2160" w:hanging="360"/>
      </w:pPr>
      <w:rPr>
        <w:rFonts w:ascii="Symbol" w:hAnsi="Symbol" w:hint="default"/>
      </w:rPr>
    </w:lvl>
    <w:lvl w:ilvl="1" w:tplc="A748098A" w:tentative="1">
      <w:start w:val="1"/>
      <w:numFmt w:val="bullet"/>
      <w:lvlText w:val="o"/>
      <w:lvlJc w:val="left"/>
      <w:pPr>
        <w:ind w:left="2880" w:hanging="360"/>
      </w:pPr>
      <w:rPr>
        <w:rFonts w:ascii="Courier New" w:hAnsi="Courier New" w:cs="Courier New" w:hint="default"/>
      </w:rPr>
    </w:lvl>
    <w:lvl w:ilvl="2" w:tplc="691CD92C" w:tentative="1">
      <w:start w:val="1"/>
      <w:numFmt w:val="bullet"/>
      <w:lvlText w:val=""/>
      <w:lvlJc w:val="left"/>
      <w:pPr>
        <w:ind w:left="3600" w:hanging="360"/>
      </w:pPr>
      <w:rPr>
        <w:rFonts w:ascii="Wingdings" w:hAnsi="Wingdings" w:hint="default"/>
      </w:rPr>
    </w:lvl>
    <w:lvl w:ilvl="3" w:tplc="0FD85408" w:tentative="1">
      <w:start w:val="1"/>
      <w:numFmt w:val="bullet"/>
      <w:lvlText w:val=""/>
      <w:lvlJc w:val="left"/>
      <w:pPr>
        <w:ind w:left="4320" w:hanging="360"/>
      </w:pPr>
      <w:rPr>
        <w:rFonts w:ascii="Symbol" w:hAnsi="Symbol" w:hint="default"/>
      </w:rPr>
    </w:lvl>
    <w:lvl w:ilvl="4" w:tplc="51AEDF1E" w:tentative="1">
      <w:start w:val="1"/>
      <w:numFmt w:val="bullet"/>
      <w:lvlText w:val="o"/>
      <w:lvlJc w:val="left"/>
      <w:pPr>
        <w:ind w:left="5040" w:hanging="360"/>
      </w:pPr>
      <w:rPr>
        <w:rFonts w:ascii="Courier New" w:hAnsi="Courier New" w:cs="Courier New" w:hint="default"/>
      </w:rPr>
    </w:lvl>
    <w:lvl w:ilvl="5" w:tplc="362244D2" w:tentative="1">
      <w:start w:val="1"/>
      <w:numFmt w:val="bullet"/>
      <w:lvlText w:val=""/>
      <w:lvlJc w:val="left"/>
      <w:pPr>
        <w:ind w:left="5760" w:hanging="360"/>
      </w:pPr>
      <w:rPr>
        <w:rFonts w:ascii="Wingdings" w:hAnsi="Wingdings" w:hint="default"/>
      </w:rPr>
    </w:lvl>
    <w:lvl w:ilvl="6" w:tplc="79D457E0" w:tentative="1">
      <w:start w:val="1"/>
      <w:numFmt w:val="bullet"/>
      <w:lvlText w:val=""/>
      <w:lvlJc w:val="left"/>
      <w:pPr>
        <w:ind w:left="6480" w:hanging="360"/>
      </w:pPr>
      <w:rPr>
        <w:rFonts w:ascii="Symbol" w:hAnsi="Symbol" w:hint="default"/>
      </w:rPr>
    </w:lvl>
    <w:lvl w:ilvl="7" w:tplc="A8E25C46" w:tentative="1">
      <w:start w:val="1"/>
      <w:numFmt w:val="bullet"/>
      <w:lvlText w:val="o"/>
      <w:lvlJc w:val="left"/>
      <w:pPr>
        <w:ind w:left="7200" w:hanging="360"/>
      </w:pPr>
      <w:rPr>
        <w:rFonts w:ascii="Courier New" w:hAnsi="Courier New" w:cs="Courier New" w:hint="default"/>
      </w:rPr>
    </w:lvl>
    <w:lvl w:ilvl="8" w:tplc="62CA4C20" w:tentative="1">
      <w:start w:val="1"/>
      <w:numFmt w:val="bullet"/>
      <w:lvlText w:val=""/>
      <w:lvlJc w:val="left"/>
      <w:pPr>
        <w:ind w:left="7920" w:hanging="360"/>
      </w:pPr>
      <w:rPr>
        <w:rFonts w:ascii="Wingdings" w:hAnsi="Wingdings" w:hint="default"/>
      </w:rPr>
    </w:lvl>
  </w:abstractNum>
  <w:abstractNum w:abstractNumId="11" w15:restartNumberingAfterBreak="0">
    <w:nsid w:val="2CB30D96"/>
    <w:multiLevelType w:val="hybridMultilevel"/>
    <w:tmpl w:val="B4243E24"/>
    <w:lvl w:ilvl="0" w:tplc="CE10C650">
      <w:start w:val="1"/>
      <w:numFmt w:val="decimal"/>
      <w:lvlText w:val="%1."/>
      <w:lvlJc w:val="left"/>
      <w:pPr>
        <w:ind w:left="720" w:hanging="360"/>
      </w:pPr>
    </w:lvl>
    <w:lvl w:ilvl="1" w:tplc="9F12269E">
      <w:start w:val="1"/>
      <w:numFmt w:val="lowerLetter"/>
      <w:lvlText w:val="%2."/>
      <w:lvlJc w:val="left"/>
      <w:pPr>
        <w:ind w:left="1440" w:hanging="360"/>
      </w:pPr>
    </w:lvl>
    <w:lvl w:ilvl="2" w:tplc="046CF494">
      <w:start w:val="1"/>
      <w:numFmt w:val="lowerRoman"/>
      <w:lvlText w:val="%3."/>
      <w:lvlJc w:val="right"/>
      <w:pPr>
        <w:ind w:left="2160" w:hanging="180"/>
      </w:pPr>
    </w:lvl>
    <w:lvl w:ilvl="3" w:tplc="7416E9CE">
      <w:start w:val="1"/>
      <w:numFmt w:val="decimal"/>
      <w:lvlText w:val="%4."/>
      <w:lvlJc w:val="left"/>
      <w:pPr>
        <w:ind w:left="2880" w:hanging="360"/>
      </w:pPr>
    </w:lvl>
    <w:lvl w:ilvl="4" w:tplc="32343ACC" w:tentative="1">
      <w:start w:val="1"/>
      <w:numFmt w:val="lowerLetter"/>
      <w:lvlText w:val="%5."/>
      <w:lvlJc w:val="left"/>
      <w:pPr>
        <w:ind w:left="3600" w:hanging="360"/>
      </w:pPr>
    </w:lvl>
    <w:lvl w:ilvl="5" w:tplc="F9BC349E" w:tentative="1">
      <w:start w:val="1"/>
      <w:numFmt w:val="lowerRoman"/>
      <w:lvlText w:val="%6."/>
      <w:lvlJc w:val="right"/>
      <w:pPr>
        <w:ind w:left="4320" w:hanging="180"/>
      </w:pPr>
    </w:lvl>
    <w:lvl w:ilvl="6" w:tplc="01045262" w:tentative="1">
      <w:start w:val="1"/>
      <w:numFmt w:val="decimal"/>
      <w:lvlText w:val="%7."/>
      <w:lvlJc w:val="left"/>
      <w:pPr>
        <w:ind w:left="5040" w:hanging="360"/>
      </w:pPr>
    </w:lvl>
    <w:lvl w:ilvl="7" w:tplc="0E669BEE" w:tentative="1">
      <w:start w:val="1"/>
      <w:numFmt w:val="lowerLetter"/>
      <w:lvlText w:val="%8."/>
      <w:lvlJc w:val="left"/>
      <w:pPr>
        <w:ind w:left="5760" w:hanging="360"/>
      </w:pPr>
    </w:lvl>
    <w:lvl w:ilvl="8" w:tplc="6680B5D8" w:tentative="1">
      <w:start w:val="1"/>
      <w:numFmt w:val="lowerRoman"/>
      <w:lvlText w:val="%9."/>
      <w:lvlJc w:val="right"/>
      <w:pPr>
        <w:ind w:left="6480" w:hanging="180"/>
      </w:pPr>
    </w:lvl>
  </w:abstractNum>
  <w:abstractNum w:abstractNumId="12"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7442C"/>
    <w:multiLevelType w:val="multilevel"/>
    <w:tmpl w:val="8E0CCD8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2548DD"/>
    <w:multiLevelType w:val="hybridMultilevel"/>
    <w:tmpl w:val="7BE8DB8C"/>
    <w:lvl w:ilvl="0" w:tplc="78E8D73A">
      <w:start w:val="1"/>
      <w:numFmt w:val="decimal"/>
      <w:lvlText w:val="(%1)"/>
      <w:lvlJc w:val="left"/>
      <w:pPr>
        <w:ind w:left="1080" w:hanging="360"/>
      </w:pPr>
      <w:rPr>
        <w:rFonts w:hint="default"/>
      </w:rPr>
    </w:lvl>
    <w:lvl w:ilvl="1" w:tplc="5F7C8164" w:tentative="1">
      <w:start w:val="1"/>
      <w:numFmt w:val="lowerLetter"/>
      <w:lvlText w:val="%2."/>
      <w:lvlJc w:val="left"/>
      <w:pPr>
        <w:ind w:left="1800" w:hanging="360"/>
      </w:pPr>
    </w:lvl>
    <w:lvl w:ilvl="2" w:tplc="5630C96C" w:tentative="1">
      <w:start w:val="1"/>
      <w:numFmt w:val="lowerRoman"/>
      <w:lvlText w:val="%3."/>
      <w:lvlJc w:val="right"/>
      <w:pPr>
        <w:ind w:left="2520" w:hanging="180"/>
      </w:pPr>
    </w:lvl>
    <w:lvl w:ilvl="3" w:tplc="D1347840" w:tentative="1">
      <w:start w:val="1"/>
      <w:numFmt w:val="decimal"/>
      <w:lvlText w:val="%4."/>
      <w:lvlJc w:val="left"/>
      <w:pPr>
        <w:ind w:left="3240" w:hanging="360"/>
      </w:pPr>
    </w:lvl>
    <w:lvl w:ilvl="4" w:tplc="AE068ECC" w:tentative="1">
      <w:start w:val="1"/>
      <w:numFmt w:val="lowerLetter"/>
      <w:lvlText w:val="%5."/>
      <w:lvlJc w:val="left"/>
      <w:pPr>
        <w:ind w:left="3960" w:hanging="360"/>
      </w:pPr>
    </w:lvl>
    <w:lvl w:ilvl="5" w:tplc="CAFEFD38" w:tentative="1">
      <w:start w:val="1"/>
      <w:numFmt w:val="lowerRoman"/>
      <w:lvlText w:val="%6."/>
      <w:lvlJc w:val="right"/>
      <w:pPr>
        <w:ind w:left="4680" w:hanging="180"/>
      </w:pPr>
    </w:lvl>
    <w:lvl w:ilvl="6" w:tplc="D58E619A" w:tentative="1">
      <w:start w:val="1"/>
      <w:numFmt w:val="decimal"/>
      <w:lvlText w:val="%7."/>
      <w:lvlJc w:val="left"/>
      <w:pPr>
        <w:ind w:left="5400" w:hanging="360"/>
      </w:pPr>
    </w:lvl>
    <w:lvl w:ilvl="7" w:tplc="ED3A8B1A" w:tentative="1">
      <w:start w:val="1"/>
      <w:numFmt w:val="lowerLetter"/>
      <w:lvlText w:val="%8."/>
      <w:lvlJc w:val="left"/>
      <w:pPr>
        <w:ind w:left="6120" w:hanging="360"/>
      </w:pPr>
    </w:lvl>
    <w:lvl w:ilvl="8" w:tplc="CFD820EC" w:tentative="1">
      <w:start w:val="1"/>
      <w:numFmt w:val="lowerRoman"/>
      <w:lvlText w:val="%9."/>
      <w:lvlJc w:val="right"/>
      <w:pPr>
        <w:ind w:left="6840" w:hanging="180"/>
      </w:pPr>
    </w:lvl>
  </w:abstractNum>
  <w:abstractNum w:abstractNumId="15" w15:restartNumberingAfterBreak="0">
    <w:nsid w:val="3C0604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3C4AC6"/>
    <w:multiLevelType w:val="hybridMultilevel"/>
    <w:tmpl w:val="B5643BC8"/>
    <w:lvl w:ilvl="0" w:tplc="A3543D74">
      <w:start w:val="1"/>
      <w:numFmt w:val="decimal"/>
      <w:lvlText w:val="%1."/>
      <w:lvlJc w:val="left"/>
      <w:pPr>
        <w:ind w:left="1080" w:hanging="720"/>
      </w:pPr>
      <w:rPr>
        <w:rFonts w:hint="default"/>
      </w:rPr>
    </w:lvl>
    <w:lvl w:ilvl="1" w:tplc="DD327560" w:tentative="1">
      <w:start w:val="1"/>
      <w:numFmt w:val="lowerLetter"/>
      <w:lvlText w:val="%2."/>
      <w:lvlJc w:val="left"/>
      <w:pPr>
        <w:ind w:left="1440" w:hanging="360"/>
      </w:pPr>
    </w:lvl>
    <w:lvl w:ilvl="2" w:tplc="4424A296" w:tentative="1">
      <w:start w:val="1"/>
      <w:numFmt w:val="lowerRoman"/>
      <w:lvlText w:val="%3."/>
      <w:lvlJc w:val="right"/>
      <w:pPr>
        <w:ind w:left="2160" w:hanging="180"/>
      </w:pPr>
    </w:lvl>
    <w:lvl w:ilvl="3" w:tplc="00B80A80" w:tentative="1">
      <w:start w:val="1"/>
      <w:numFmt w:val="decimal"/>
      <w:lvlText w:val="%4."/>
      <w:lvlJc w:val="left"/>
      <w:pPr>
        <w:ind w:left="2880" w:hanging="360"/>
      </w:pPr>
    </w:lvl>
    <w:lvl w:ilvl="4" w:tplc="46F6B830" w:tentative="1">
      <w:start w:val="1"/>
      <w:numFmt w:val="lowerLetter"/>
      <w:lvlText w:val="%5."/>
      <w:lvlJc w:val="left"/>
      <w:pPr>
        <w:ind w:left="3600" w:hanging="360"/>
      </w:pPr>
    </w:lvl>
    <w:lvl w:ilvl="5" w:tplc="9AB81CDE" w:tentative="1">
      <w:start w:val="1"/>
      <w:numFmt w:val="lowerRoman"/>
      <w:lvlText w:val="%6."/>
      <w:lvlJc w:val="right"/>
      <w:pPr>
        <w:ind w:left="4320" w:hanging="180"/>
      </w:pPr>
    </w:lvl>
    <w:lvl w:ilvl="6" w:tplc="BA640B10" w:tentative="1">
      <w:start w:val="1"/>
      <w:numFmt w:val="decimal"/>
      <w:lvlText w:val="%7."/>
      <w:lvlJc w:val="left"/>
      <w:pPr>
        <w:ind w:left="5040" w:hanging="360"/>
      </w:pPr>
    </w:lvl>
    <w:lvl w:ilvl="7" w:tplc="B76C49A8" w:tentative="1">
      <w:start w:val="1"/>
      <w:numFmt w:val="lowerLetter"/>
      <w:lvlText w:val="%8."/>
      <w:lvlJc w:val="left"/>
      <w:pPr>
        <w:ind w:left="5760" w:hanging="360"/>
      </w:pPr>
    </w:lvl>
    <w:lvl w:ilvl="8" w:tplc="01F6AB12" w:tentative="1">
      <w:start w:val="1"/>
      <w:numFmt w:val="lowerRoman"/>
      <w:lvlText w:val="%9."/>
      <w:lvlJc w:val="right"/>
      <w:pPr>
        <w:ind w:left="6480" w:hanging="180"/>
      </w:pPr>
    </w:lvl>
  </w:abstractNum>
  <w:abstractNum w:abstractNumId="17" w15:restartNumberingAfterBreak="0">
    <w:nsid w:val="44EA0431"/>
    <w:multiLevelType w:val="hybridMultilevel"/>
    <w:tmpl w:val="DF94D0A8"/>
    <w:lvl w:ilvl="0" w:tplc="7ED43220">
      <w:start w:val="1"/>
      <w:numFmt w:val="bullet"/>
      <w:lvlText w:val=""/>
      <w:lvlJc w:val="left"/>
      <w:pPr>
        <w:ind w:left="1080" w:hanging="360"/>
      </w:pPr>
      <w:rPr>
        <w:rFonts w:ascii="Wingdings" w:hAnsi="Wingdings" w:hint="default"/>
      </w:rPr>
    </w:lvl>
    <w:lvl w:ilvl="1" w:tplc="655CED70" w:tentative="1">
      <w:start w:val="1"/>
      <w:numFmt w:val="bullet"/>
      <w:lvlText w:val="o"/>
      <w:lvlJc w:val="left"/>
      <w:pPr>
        <w:ind w:left="1800" w:hanging="360"/>
      </w:pPr>
      <w:rPr>
        <w:rFonts w:ascii="Courier New" w:hAnsi="Courier New" w:cs="Courier New" w:hint="default"/>
      </w:rPr>
    </w:lvl>
    <w:lvl w:ilvl="2" w:tplc="73DADE7A" w:tentative="1">
      <w:start w:val="1"/>
      <w:numFmt w:val="bullet"/>
      <w:lvlText w:val=""/>
      <w:lvlJc w:val="left"/>
      <w:pPr>
        <w:ind w:left="2520" w:hanging="360"/>
      </w:pPr>
      <w:rPr>
        <w:rFonts w:ascii="Wingdings" w:hAnsi="Wingdings" w:hint="default"/>
      </w:rPr>
    </w:lvl>
    <w:lvl w:ilvl="3" w:tplc="A23ECE12" w:tentative="1">
      <w:start w:val="1"/>
      <w:numFmt w:val="bullet"/>
      <w:lvlText w:val=""/>
      <w:lvlJc w:val="left"/>
      <w:pPr>
        <w:ind w:left="3240" w:hanging="360"/>
      </w:pPr>
      <w:rPr>
        <w:rFonts w:ascii="Symbol" w:hAnsi="Symbol" w:hint="default"/>
      </w:rPr>
    </w:lvl>
    <w:lvl w:ilvl="4" w:tplc="0A584B5A" w:tentative="1">
      <w:start w:val="1"/>
      <w:numFmt w:val="bullet"/>
      <w:lvlText w:val="o"/>
      <w:lvlJc w:val="left"/>
      <w:pPr>
        <w:ind w:left="3960" w:hanging="360"/>
      </w:pPr>
      <w:rPr>
        <w:rFonts w:ascii="Courier New" w:hAnsi="Courier New" w:cs="Courier New" w:hint="default"/>
      </w:rPr>
    </w:lvl>
    <w:lvl w:ilvl="5" w:tplc="31724B18" w:tentative="1">
      <w:start w:val="1"/>
      <w:numFmt w:val="bullet"/>
      <w:lvlText w:val=""/>
      <w:lvlJc w:val="left"/>
      <w:pPr>
        <w:ind w:left="4680" w:hanging="360"/>
      </w:pPr>
      <w:rPr>
        <w:rFonts w:ascii="Wingdings" w:hAnsi="Wingdings" w:hint="default"/>
      </w:rPr>
    </w:lvl>
    <w:lvl w:ilvl="6" w:tplc="6748B87A" w:tentative="1">
      <w:start w:val="1"/>
      <w:numFmt w:val="bullet"/>
      <w:lvlText w:val=""/>
      <w:lvlJc w:val="left"/>
      <w:pPr>
        <w:ind w:left="5400" w:hanging="360"/>
      </w:pPr>
      <w:rPr>
        <w:rFonts w:ascii="Symbol" w:hAnsi="Symbol" w:hint="default"/>
      </w:rPr>
    </w:lvl>
    <w:lvl w:ilvl="7" w:tplc="D356253C" w:tentative="1">
      <w:start w:val="1"/>
      <w:numFmt w:val="bullet"/>
      <w:lvlText w:val="o"/>
      <w:lvlJc w:val="left"/>
      <w:pPr>
        <w:ind w:left="6120" w:hanging="360"/>
      </w:pPr>
      <w:rPr>
        <w:rFonts w:ascii="Courier New" w:hAnsi="Courier New" w:cs="Courier New" w:hint="default"/>
      </w:rPr>
    </w:lvl>
    <w:lvl w:ilvl="8" w:tplc="BA4EF54E" w:tentative="1">
      <w:start w:val="1"/>
      <w:numFmt w:val="bullet"/>
      <w:lvlText w:val=""/>
      <w:lvlJc w:val="left"/>
      <w:pPr>
        <w:ind w:left="6840" w:hanging="360"/>
      </w:pPr>
      <w:rPr>
        <w:rFonts w:ascii="Wingdings" w:hAnsi="Wingdings" w:hint="default"/>
      </w:rPr>
    </w:lvl>
  </w:abstractNum>
  <w:abstractNum w:abstractNumId="18" w15:restartNumberingAfterBreak="0">
    <w:nsid w:val="452F57BF"/>
    <w:multiLevelType w:val="hybridMultilevel"/>
    <w:tmpl w:val="3F1EF77C"/>
    <w:lvl w:ilvl="0" w:tplc="909A0ADC">
      <w:start w:val="1"/>
      <w:numFmt w:val="bullet"/>
      <w:lvlText w:val=""/>
      <w:lvlJc w:val="left"/>
      <w:pPr>
        <w:ind w:left="720" w:hanging="360"/>
      </w:pPr>
      <w:rPr>
        <w:rFonts w:ascii="Symbol" w:hAnsi="Symbol" w:hint="default"/>
      </w:rPr>
    </w:lvl>
    <w:lvl w:ilvl="1" w:tplc="0C1CCEEA" w:tentative="1">
      <w:start w:val="1"/>
      <w:numFmt w:val="bullet"/>
      <w:lvlText w:val="o"/>
      <w:lvlJc w:val="left"/>
      <w:pPr>
        <w:ind w:left="1440" w:hanging="360"/>
      </w:pPr>
      <w:rPr>
        <w:rFonts w:ascii="Courier New" w:hAnsi="Courier New" w:cs="Courier New" w:hint="default"/>
      </w:rPr>
    </w:lvl>
    <w:lvl w:ilvl="2" w:tplc="9944499C" w:tentative="1">
      <w:start w:val="1"/>
      <w:numFmt w:val="bullet"/>
      <w:lvlText w:val=""/>
      <w:lvlJc w:val="left"/>
      <w:pPr>
        <w:ind w:left="2160" w:hanging="360"/>
      </w:pPr>
      <w:rPr>
        <w:rFonts w:ascii="Wingdings" w:hAnsi="Wingdings" w:hint="default"/>
      </w:rPr>
    </w:lvl>
    <w:lvl w:ilvl="3" w:tplc="66309C02" w:tentative="1">
      <w:start w:val="1"/>
      <w:numFmt w:val="bullet"/>
      <w:lvlText w:val=""/>
      <w:lvlJc w:val="left"/>
      <w:pPr>
        <w:ind w:left="2880" w:hanging="360"/>
      </w:pPr>
      <w:rPr>
        <w:rFonts w:ascii="Symbol" w:hAnsi="Symbol" w:hint="default"/>
      </w:rPr>
    </w:lvl>
    <w:lvl w:ilvl="4" w:tplc="7CDA1802" w:tentative="1">
      <w:start w:val="1"/>
      <w:numFmt w:val="bullet"/>
      <w:lvlText w:val="o"/>
      <w:lvlJc w:val="left"/>
      <w:pPr>
        <w:ind w:left="3600" w:hanging="360"/>
      </w:pPr>
      <w:rPr>
        <w:rFonts w:ascii="Courier New" w:hAnsi="Courier New" w:cs="Courier New" w:hint="default"/>
      </w:rPr>
    </w:lvl>
    <w:lvl w:ilvl="5" w:tplc="4EEABB60" w:tentative="1">
      <w:start w:val="1"/>
      <w:numFmt w:val="bullet"/>
      <w:lvlText w:val=""/>
      <w:lvlJc w:val="left"/>
      <w:pPr>
        <w:ind w:left="4320" w:hanging="360"/>
      </w:pPr>
      <w:rPr>
        <w:rFonts w:ascii="Wingdings" w:hAnsi="Wingdings" w:hint="default"/>
      </w:rPr>
    </w:lvl>
    <w:lvl w:ilvl="6" w:tplc="E9A067C6" w:tentative="1">
      <w:start w:val="1"/>
      <w:numFmt w:val="bullet"/>
      <w:lvlText w:val=""/>
      <w:lvlJc w:val="left"/>
      <w:pPr>
        <w:ind w:left="5040" w:hanging="360"/>
      </w:pPr>
      <w:rPr>
        <w:rFonts w:ascii="Symbol" w:hAnsi="Symbol" w:hint="default"/>
      </w:rPr>
    </w:lvl>
    <w:lvl w:ilvl="7" w:tplc="84B467D0" w:tentative="1">
      <w:start w:val="1"/>
      <w:numFmt w:val="bullet"/>
      <w:lvlText w:val="o"/>
      <w:lvlJc w:val="left"/>
      <w:pPr>
        <w:ind w:left="5760" w:hanging="360"/>
      </w:pPr>
      <w:rPr>
        <w:rFonts w:ascii="Courier New" w:hAnsi="Courier New" w:cs="Courier New" w:hint="default"/>
      </w:rPr>
    </w:lvl>
    <w:lvl w:ilvl="8" w:tplc="106E8C5E" w:tentative="1">
      <w:start w:val="1"/>
      <w:numFmt w:val="bullet"/>
      <w:lvlText w:val=""/>
      <w:lvlJc w:val="left"/>
      <w:pPr>
        <w:ind w:left="6480" w:hanging="360"/>
      </w:pPr>
      <w:rPr>
        <w:rFonts w:ascii="Wingdings" w:hAnsi="Wingdings" w:hint="default"/>
      </w:rPr>
    </w:lvl>
  </w:abstractNum>
  <w:abstractNum w:abstractNumId="19" w15:restartNumberingAfterBreak="0">
    <w:nsid w:val="45575B32"/>
    <w:multiLevelType w:val="multilevel"/>
    <w:tmpl w:val="B9A8F76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130589"/>
    <w:multiLevelType w:val="hybridMultilevel"/>
    <w:tmpl w:val="FF8438B4"/>
    <w:lvl w:ilvl="0" w:tplc="AF8AC60C">
      <w:start w:val="1"/>
      <w:numFmt w:val="bullet"/>
      <w:lvlText w:val=""/>
      <w:lvlJc w:val="left"/>
      <w:pPr>
        <w:ind w:left="720" w:hanging="360"/>
      </w:pPr>
      <w:rPr>
        <w:rFonts w:ascii="Symbol" w:hAnsi="Symbol" w:hint="default"/>
      </w:rPr>
    </w:lvl>
    <w:lvl w:ilvl="1" w:tplc="4D7AD1EA" w:tentative="1">
      <w:start w:val="1"/>
      <w:numFmt w:val="bullet"/>
      <w:lvlText w:val="o"/>
      <w:lvlJc w:val="left"/>
      <w:pPr>
        <w:ind w:left="1440" w:hanging="360"/>
      </w:pPr>
      <w:rPr>
        <w:rFonts w:ascii="Courier New" w:hAnsi="Courier New" w:cs="Courier New" w:hint="default"/>
      </w:rPr>
    </w:lvl>
    <w:lvl w:ilvl="2" w:tplc="80F8278C" w:tentative="1">
      <w:start w:val="1"/>
      <w:numFmt w:val="bullet"/>
      <w:lvlText w:val=""/>
      <w:lvlJc w:val="left"/>
      <w:pPr>
        <w:ind w:left="2160" w:hanging="360"/>
      </w:pPr>
      <w:rPr>
        <w:rFonts w:ascii="Wingdings" w:hAnsi="Wingdings" w:hint="default"/>
      </w:rPr>
    </w:lvl>
    <w:lvl w:ilvl="3" w:tplc="8572F5D6" w:tentative="1">
      <w:start w:val="1"/>
      <w:numFmt w:val="bullet"/>
      <w:lvlText w:val=""/>
      <w:lvlJc w:val="left"/>
      <w:pPr>
        <w:ind w:left="2880" w:hanging="360"/>
      </w:pPr>
      <w:rPr>
        <w:rFonts w:ascii="Symbol" w:hAnsi="Symbol" w:hint="default"/>
      </w:rPr>
    </w:lvl>
    <w:lvl w:ilvl="4" w:tplc="A4641310" w:tentative="1">
      <w:start w:val="1"/>
      <w:numFmt w:val="bullet"/>
      <w:lvlText w:val="o"/>
      <w:lvlJc w:val="left"/>
      <w:pPr>
        <w:ind w:left="3600" w:hanging="360"/>
      </w:pPr>
      <w:rPr>
        <w:rFonts w:ascii="Courier New" w:hAnsi="Courier New" w:cs="Courier New" w:hint="default"/>
      </w:rPr>
    </w:lvl>
    <w:lvl w:ilvl="5" w:tplc="D3863F5E" w:tentative="1">
      <w:start w:val="1"/>
      <w:numFmt w:val="bullet"/>
      <w:lvlText w:val=""/>
      <w:lvlJc w:val="left"/>
      <w:pPr>
        <w:ind w:left="4320" w:hanging="360"/>
      </w:pPr>
      <w:rPr>
        <w:rFonts w:ascii="Wingdings" w:hAnsi="Wingdings" w:hint="default"/>
      </w:rPr>
    </w:lvl>
    <w:lvl w:ilvl="6" w:tplc="8938AA94" w:tentative="1">
      <w:start w:val="1"/>
      <w:numFmt w:val="bullet"/>
      <w:lvlText w:val=""/>
      <w:lvlJc w:val="left"/>
      <w:pPr>
        <w:ind w:left="5040" w:hanging="360"/>
      </w:pPr>
      <w:rPr>
        <w:rFonts w:ascii="Symbol" w:hAnsi="Symbol" w:hint="default"/>
      </w:rPr>
    </w:lvl>
    <w:lvl w:ilvl="7" w:tplc="84A883E6" w:tentative="1">
      <w:start w:val="1"/>
      <w:numFmt w:val="bullet"/>
      <w:lvlText w:val="o"/>
      <w:lvlJc w:val="left"/>
      <w:pPr>
        <w:ind w:left="5760" w:hanging="360"/>
      </w:pPr>
      <w:rPr>
        <w:rFonts w:ascii="Courier New" w:hAnsi="Courier New" w:cs="Courier New" w:hint="default"/>
      </w:rPr>
    </w:lvl>
    <w:lvl w:ilvl="8" w:tplc="7CA0947E" w:tentative="1">
      <w:start w:val="1"/>
      <w:numFmt w:val="bullet"/>
      <w:lvlText w:val=""/>
      <w:lvlJc w:val="left"/>
      <w:pPr>
        <w:ind w:left="6480" w:hanging="360"/>
      </w:pPr>
      <w:rPr>
        <w:rFonts w:ascii="Wingdings" w:hAnsi="Wingdings" w:hint="default"/>
      </w:rPr>
    </w:lvl>
  </w:abstractNum>
  <w:abstractNum w:abstractNumId="21" w15:restartNumberingAfterBreak="0">
    <w:nsid w:val="4D8118E3"/>
    <w:multiLevelType w:val="hybridMultilevel"/>
    <w:tmpl w:val="47BA0EA2"/>
    <w:lvl w:ilvl="0" w:tplc="1BFCFEF4">
      <w:start w:val="1"/>
      <w:numFmt w:val="bullet"/>
      <w:lvlText w:val=""/>
      <w:lvlJc w:val="left"/>
      <w:pPr>
        <w:ind w:left="720" w:hanging="360"/>
      </w:pPr>
      <w:rPr>
        <w:rFonts w:ascii="Symbol" w:hAnsi="Symbol" w:hint="default"/>
      </w:rPr>
    </w:lvl>
    <w:lvl w:ilvl="1" w:tplc="62BC5EF8">
      <w:start w:val="1"/>
      <w:numFmt w:val="bullet"/>
      <w:lvlText w:val="o"/>
      <w:lvlJc w:val="left"/>
      <w:pPr>
        <w:ind w:left="1080" w:hanging="360"/>
      </w:pPr>
      <w:rPr>
        <w:rFonts w:ascii="Courier New" w:hAnsi="Courier New" w:cs="Courier New" w:hint="default"/>
      </w:rPr>
    </w:lvl>
    <w:lvl w:ilvl="2" w:tplc="D22ED976">
      <w:start w:val="1"/>
      <w:numFmt w:val="bullet"/>
      <w:lvlText w:val=""/>
      <w:lvlJc w:val="left"/>
      <w:pPr>
        <w:ind w:left="1800" w:hanging="360"/>
      </w:pPr>
      <w:rPr>
        <w:rFonts w:ascii="Wingdings" w:hAnsi="Wingdings" w:hint="default"/>
      </w:rPr>
    </w:lvl>
    <w:lvl w:ilvl="3" w:tplc="0D14FA6C" w:tentative="1">
      <w:start w:val="1"/>
      <w:numFmt w:val="bullet"/>
      <w:lvlText w:val=""/>
      <w:lvlJc w:val="left"/>
      <w:pPr>
        <w:ind w:left="2520" w:hanging="360"/>
      </w:pPr>
      <w:rPr>
        <w:rFonts w:ascii="Symbol" w:hAnsi="Symbol" w:hint="default"/>
      </w:rPr>
    </w:lvl>
    <w:lvl w:ilvl="4" w:tplc="8A123422" w:tentative="1">
      <w:start w:val="1"/>
      <w:numFmt w:val="bullet"/>
      <w:lvlText w:val="o"/>
      <w:lvlJc w:val="left"/>
      <w:pPr>
        <w:ind w:left="3240" w:hanging="360"/>
      </w:pPr>
      <w:rPr>
        <w:rFonts w:ascii="Courier New" w:hAnsi="Courier New" w:cs="Courier New" w:hint="default"/>
      </w:rPr>
    </w:lvl>
    <w:lvl w:ilvl="5" w:tplc="804AFB10" w:tentative="1">
      <w:start w:val="1"/>
      <w:numFmt w:val="bullet"/>
      <w:lvlText w:val=""/>
      <w:lvlJc w:val="left"/>
      <w:pPr>
        <w:ind w:left="3960" w:hanging="360"/>
      </w:pPr>
      <w:rPr>
        <w:rFonts w:ascii="Wingdings" w:hAnsi="Wingdings" w:hint="default"/>
      </w:rPr>
    </w:lvl>
    <w:lvl w:ilvl="6" w:tplc="466ADFEC" w:tentative="1">
      <w:start w:val="1"/>
      <w:numFmt w:val="bullet"/>
      <w:lvlText w:val=""/>
      <w:lvlJc w:val="left"/>
      <w:pPr>
        <w:ind w:left="4680" w:hanging="360"/>
      </w:pPr>
      <w:rPr>
        <w:rFonts w:ascii="Symbol" w:hAnsi="Symbol" w:hint="default"/>
      </w:rPr>
    </w:lvl>
    <w:lvl w:ilvl="7" w:tplc="DF4E5528" w:tentative="1">
      <w:start w:val="1"/>
      <w:numFmt w:val="bullet"/>
      <w:lvlText w:val="o"/>
      <w:lvlJc w:val="left"/>
      <w:pPr>
        <w:ind w:left="5400" w:hanging="360"/>
      </w:pPr>
      <w:rPr>
        <w:rFonts w:ascii="Courier New" w:hAnsi="Courier New" w:cs="Courier New" w:hint="default"/>
      </w:rPr>
    </w:lvl>
    <w:lvl w:ilvl="8" w:tplc="3AAAD58C" w:tentative="1">
      <w:start w:val="1"/>
      <w:numFmt w:val="bullet"/>
      <w:lvlText w:val=""/>
      <w:lvlJc w:val="left"/>
      <w:pPr>
        <w:ind w:left="6120" w:hanging="360"/>
      </w:pPr>
      <w:rPr>
        <w:rFonts w:ascii="Wingdings" w:hAnsi="Wingdings" w:hint="default"/>
      </w:rPr>
    </w:lvl>
  </w:abstractNum>
  <w:abstractNum w:abstractNumId="22" w15:restartNumberingAfterBreak="0">
    <w:nsid w:val="510154DE"/>
    <w:multiLevelType w:val="hybridMultilevel"/>
    <w:tmpl w:val="F20654DA"/>
    <w:lvl w:ilvl="0" w:tplc="A9105E96">
      <w:start w:val="1"/>
      <w:numFmt w:val="decimal"/>
      <w:lvlText w:val="%1."/>
      <w:lvlJc w:val="left"/>
      <w:pPr>
        <w:ind w:left="720" w:hanging="360"/>
      </w:pPr>
      <w:rPr>
        <w:rFonts w:hint="default"/>
        <w:color w:val="000000"/>
      </w:rPr>
    </w:lvl>
    <w:lvl w:ilvl="1" w:tplc="F66AF070" w:tentative="1">
      <w:start w:val="1"/>
      <w:numFmt w:val="lowerLetter"/>
      <w:lvlText w:val="%2."/>
      <w:lvlJc w:val="left"/>
      <w:pPr>
        <w:ind w:left="1440" w:hanging="360"/>
      </w:pPr>
    </w:lvl>
    <w:lvl w:ilvl="2" w:tplc="99ACEACE" w:tentative="1">
      <w:start w:val="1"/>
      <w:numFmt w:val="lowerRoman"/>
      <w:lvlText w:val="%3."/>
      <w:lvlJc w:val="right"/>
      <w:pPr>
        <w:ind w:left="2160" w:hanging="180"/>
      </w:pPr>
    </w:lvl>
    <w:lvl w:ilvl="3" w:tplc="77EAD3CA" w:tentative="1">
      <w:start w:val="1"/>
      <w:numFmt w:val="decimal"/>
      <w:lvlText w:val="%4."/>
      <w:lvlJc w:val="left"/>
      <w:pPr>
        <w:ind w:left="2880" w:hanging="360"/>
      </w:pPr>
    </w:lvl>
    <w:lvl w:ilvl="4" w:tplc="787CCE54" w:tentative="1">
      <w:start w:val="1"/>
      <w:numFmt w:val="lowerLetter"/>
      <w:lvlText w:val="%5."/>
      <w:lvlJc w:val="left"/>
      <w:pPr>
        <w:ind w:left="3600" w:hanging="360"/>
      </w:pPr>
    </w:lvl>
    <w:lvl w:ilvl="5" w:tplc="F4B8E69E" w:tentative="1">
      <w:start w:val="1"/>
      <w:numFmt w:val="lowerRoman"/>
      <w:lvlText w:val="%6."/>
      <w:lvlJc w:val="right"/>
      <w:pPr>
        <w:ind w:left="4320" w:hanging="180"/>
      </w:pPr>
    </w:lvl>
    <w:lvl w:ilvl="6" w:tplc="F8F8E4B6" w:tentative="1">
      <w:start w:val="1"/>
      <w:numFmt w:val="decimal"/>
      <w:lvlText w:val="%7."/>
      <w:lvlJc w:val="left"/>
      <w:pPr>
        <w:ind w:left="5040" w:hanging="360"/>
      </w:pPr>
    </w:lvl>
    <w:lvl w:ilvl="7" w:tplc="BCA0F6EC" w:tentative="1">
      <w:start w:val="1"/>
      <w:numFmt w:val="lowerLetter"/>
      <w:lvlText w:val="%8."/>
      <w:lvlJc w:val="left"/>
      <w:pPr>
        <w:ind w:left="5760" w:hanging="360"/>
      </w:pPr>
    </w:lvl>
    <w:lvl w:ilvl="8" w:tplc="86D05CC4" w:tentative="1">
      <w:start w:val="1"/>
      <w:numFmt w:val="lowerRoman"/>
      <w:lvlText w:val="%9."/>
      <w:lvlJc w:val="right"/>
      <w:pPr>
        <w:ind w:left="6480" w:hanging="180"/>
      </w:pPr>
    </w:lvl>
  </w:abstractNum>
  <w:abstractNum w:abstractNumId="23" w15:restartNumberingAfterBreak="0">
    <w:nsid w:val="530B0C7A"/>
    <w:multiLevelType w:val="hybridMultilevel"/>
    <w:tmpl w:val="CAA01520"/>
    <w:lvl w:ilvl="0" w:tplc="5096E3C0">
      <w:start w:val="1"/>
      <w:numFmt w:val="decimal"/>
      <w:lvlText w:val="%1."/>
      <w:lvlJc w:val="left"/>
      <w:pPr>
        <w:ind w:left="720" w:hanging="360"/>
      </w:pPr>
      <w:rPr>
        <w:rFonts w:hint="default"/>
        <w:color w:val="000000"/>
      </w:rPr>
    </w:lvl>
    <w:lvl w:ilvl="1" w:tplc="D35856F6" w:tentative="1">
      <w:start w:val="1"/>
      <w:numFmt w:val="lowerLetter"/>
      <w:lvlText w:val="%2."/>
      <w:lvlJc w:val="left"/>
      <w:pPr>
        <w:ind w:left="1440" w:hanging="360"/>
      </w:pPr>
    </w:lvl>
    <w:lvl w:ilvl="2" w:tplc="B5D06714" w:tentative="1">
      <w:start w:val="1"/>
      <w:numFmt w:val="lowerRoman"/>
      <w:lvlText w:val="%3."/>
      <w:lvlJc w:val="right"/>
      <w:pPr>
        <w:ind w:left="2160" w:hanging="180"/>
      </w:pPr>
    </w:lvl>
    <w:lvl w:ilvl="3" w:tplc="EE3AAF48" w:tentative="1">
      <w:start w:val="1"/>
      <w:numFmt w:val="decimal"/>
      <w:lvlText w:val="%4."/>
      <w:lvlJc w:val="left"/>
      <w:pPr>
        <w:ind w:left="2880" w:hanging="360"/>
      </w:pPr>
    </w:lvl>
    <w:lvl w:ilvl="4" w:tplc="D61A44D8" w:tentative="1">
      <w:start w:val="1"/>
      <w:numFmt w:val="lowerLetter"/>
      <w:lvlText w:val="%5."/>
      <w:lvlJc w:val="left"/>
      <w:pPr>
        <w:ind w:left="3600" w:hanging="360"/>
      </w:pPr>
    </w:lvl>
    <w:lvl w:ilvl="5" w:tplc="754ED3C8" w:tentative="1">
      <w:start w:val="1"/>
      <w:numFmt w:val="lowerRoman"/>
      <w:lvlText w:val="%6."/>
      <w:lvlJc w:val="right"/>
      <w:pPr>
        <w:ind w:left="4320" w:hanging="180"/>
      </w:pPr>
    </w:lvl>
    <w:lvl w:ilvl="6" w:tplc="5286544E" w:tentative="1">
      <w:start w:val="1"/>
      <w:numFmt w:val="decimal"/>
      <w:lvlText w:val="%7."/>
      <w:lvlJc w:val="left"/>
      <w:pPr>
        <w:ind w:left="5040" w:hanging="360"/>
      </w:pPr>
    </w:lvl>
    <w:lvl w:ilvl="7" w:tplc="CD4A21C0" w:tentative="1">
      <w:start w:val="1"/>
      <w:numFmt w:val="lowerLetter"/>
      <w:lvlText w:val="%8."/>
      <w:lvlJc w:val="left"/>
      <w:pPr>
        <w:ind w:left="5760" w:hanging="360"/>
      </w:pPr>
    </w:lvl>
    <w:lvl w:ilvl="8" w:tplc="217E50EA" w:tentative="1">
      <w:start w:val="1"/>
      <w:numFmt w:val="lowerRoman"/>
      <w:lvlText w:val="%9."/>
      <w:lvlJc w:val="right"/>
      <w:pPr>
        <w:ind w:left="6480" w:hanging="180"/>
      </w:pPr>
    </w:lvl>
  </w:abstractNum>
  <w:abstractNum w:abstractNumId="24" w15:restartNumberingAfterBreak="0">
    <w:nsid w:val="5AD979DF"/>
    <w:multiLevelType w:val="hybridMultilevel"/>
    <w:tmpl w:val="C714D300"/>
    <w:lvl w:ilvl="0" w:tplc="60A041F2">
      <w:start w:val="1"/>
      <w:numFmt w:val="decimal"/>
      <w:lvlText w:val="%1."/>
      <w:lvlJc w:val="left"/>
      <w:pPr>
        <w:ind w:left="720" w:hanging="360"/>
      </w:pPr>
      <w:rPr>
        <w:b w:val="0"/>
      </w:rPr>
    </w:lvl>
    <w:lvl w:ilvl="1" w:tplc="5720DAF8">
      <w:start w:val="1"/>
      <w:numFmt w:val="lowerLetter"/>
      <w:lvlText w:val="%2."/>
      <w:lvlJc w:val="left"/>
      <w:pPr>
        <w:ind w:left="360" w:hanging="360"/>
      </w:pPr>
    </w:lvl>
    <w:lvl w:ilvl="2" w:tplc="143C8F84" w:tentative="1">
      <w:start w:val="1"/>
      <w:numFmt w:val="lowerRoman"/>
      <w:lvlText w:val="%3."/>
      <w:lvlJc w:val="right"/>
      <w:pPr>
        <w:ind w:left="2160" w:hanging="180"/>
      </w:pPr>
    </w:lvl>
    <w:lvl w:ilvl="3" w:tplc="2222FAE8" w:tentative="1">
      <w:start w:val="1"/>
      <w:numFmt w:val="decimal"/>
      <w:lvlText w:val="%4."/>
      <w:lvlJc w:val="left"/>
      <w:pPr>
        <w:ind w:left="2880" w:hanging="360"/>
      </w:pPr>
    </w:lvl>
    <w:lvl w:ilvl="4" w:tplc="60786826" w:tentative="1">
      <w:start w:val="1"/>
      <w:numFmt w:val="lowerLetter"/>
      <w:lvlText w:val="%5."/>
      <w:lvlJc w:val="left"/>
      <w:pPr>
        <w:ind w:left="3600" w:hanging="360"/>
      </w:pPr>
    </w:lvl>
    <w:lvl w:ilvl="5" w:tplc="00A4EADA" w:tentative="1">
      <w:start w:val="1"/>
      <w:numFmt w:val="lowerRoman"/>
      <w:lvlText w:val="%6."/>
      <w:lvlJc w:val="right"/>
      <w:pPr>
        <w:ind w:left="4320" w:hanging="180"/>
      </w:pPr>
    </w:lvl>
    <w:lvl w:ilvl="6" w:tplc="5AAA9000" w:tentative="1">
      <w:start w:val="1"/>
      <w:numFmt w:val="decimal"/>
      <w:lvlText w:val="%7."/>
      <w:lvlJc w:val="left"/>
      <w:pPr>
        <w:ind w:left="5040" w:hanging="360"/>
      </w:pPr>
    </w:lvl>
    <w:lvl w:ilvl="7" w:tplc="D4A089FE" w:tentative="1">
      <w:start w:val="1"/>
      <w:numFmt w:val="lowerLetter"/>
      <w:lvlText w:val="%8."/>
      <w:lvlJc w:val="left"/>
      <w:pPr>
        <w:ind w:left="5760" w:hanging="360"/>
      </w:pPr>
    </w:lvl>
    <w:lvl w:ilvl="8" w:tplc="715EAD02" w:tentative="1">
      <w:start w:val="1"/>
      <w:numFmt w:val="lowerRoman"/>
      <w:lvlText w:val="%9."/>
      <w:lvlJc w:val="right"/>
      <w:pPr>
        <w:ind w:left="6480" w:hanging="180"/>
      </w:pPr>
    </w:lvl>
  </w:abstractNum>
  <w:abstractNum w:abstractNumId="25" w15:restartNumberingAfterBreak="0">
    <w:nsid w:val="5CFB630B"/>
    <w:multiLevelType w:val="hybridMultilevel"/>
    <w:tmpl w:val="F49EEF48"/>
    <w:lvl w:ilvl="0" w:tplc="31AAC7CA">
      <w:start w:val="1"/>
      <w:numFmt w:val="decimal"/>
      <w:lvlText w:val="%1."/>
      <w:lvlJc w:val="left"/>
      <w:pPr>
        <w:ind w:left="1800" w:hanging="720"/>
      </w:pPr>
      <w:rPr>
        <w:rFonts w:hint="default"/>
      </w:rPr>
    </w:lvl>
    <w:lvl w:ilvl="1" w:tplc="3FAC21FC" w:tentative="1">
      <w:start w:val="1"/>
      <w:numFmt w:val="lowerLetter"/>
      <w:lvlText w:val="%2."/>
      <w:lvlJc w:val="left"/>
      <w:pPr>
        <w:ind w:left="2160" w:hanging="360"/>
      </w:pPr>
    </w:lvl>
    <w:lvl w:ilvl="2" w:tplc="4B661BEA" w:tentative="1">
      <w:start w:val="1"/>
      <w:numFmt w:val="lowerRoman"/>
      <w:lvlText w:val="%3."/>
      <w:lvlJc w:val="right"/>
      <w:pPr>
        <w:ind w:left="2880" w:hanging="180"/>
      </w:pPr>
    </w:lvl>
    <w:lvl w:ilvl="3" w:tplc="2BB417EE" w:tentative="1">
      <w:start w:val="1"/>
      <w:numFmt w:val="decimal"/>
      <w:lvlText w:val="%4."/>
      <w:lvlJc w:val="left"/>
      <w:pPr>
        <w:ind w:left="3600" w:hanging="360"/>
      </w:pPr>
    </w:lvl>
    <w:lvl w:ilvl="4" w:tplc="5CEAED24" w:tentative="1">
      <w:start w:val="1"/>
      <w:numFmt w:val="lowerLetter"/>
      <w:lvlText w:val="%5."/>
      <w:lvlJc w:val="left"/>
      <w:pPr>
        <w:ind w:left="4320" w:hanging="360"/>
      </w:pPr>
    </w:lvl>
    <w:lvl w:ilvl="5" w:tplc="469401EA" w:tentative="1">
      <w:start w:val="1"/>
      <w:numFmt w:val="lowerRoman"/>
      <w:lvlText w:val="%6."/>
      <w:lvlJc w:val="right"/>
      <w:pPr>
        <w:ind w:left="5040" w:hanging="180"/>
      </w:pPr>
    </w:lvl>
    <w:lvl w:ilvl="6" w:tplc="DC3684DE" w:tentative="1">
      <w:start w:val="1"/>
      <w:numFmt w:val="decimal"/>
      <w:lvlText w:val="%7."/>
      <w:lvlJc w:val="left"/>
      <w:pPr>
        <w:ind w:left="5760" w:hanging="360"/>
      </w:pPr>
    </w:lvl>
    <w:lvl w:ilvl="7" w:tplc="A2868FC2" w:tentative="1">
      <w:start w:val="1"/>
      <w:numFmt w:val="lowerLetter"/>
      <w:lvlText w:val="%8."/>
      <w:lvlJc w:val="left"/>
      <w:pPr>
        <w:ind w:left="6480" w:hanging="360"/>
      </w:pPr>
    </w:lvl>
    <w:lvl w:ilvl="8" w:tplc="B15C9BE0" w:tentative="1">
      <w:start w:val="1"/>
      <w:numFmt w:val="lowerRoman"/>
      <w:lvlText w:val="%9."/>
      <w:lvlJc w:val="right"/>
      <w:pPr>
        <w:ind w:left="7200" w:hanging="180"/>
      </w:pPr>
    </w:lvl>
  </w:abstractNum>
  <w:abstractNum w:abstractNumId="26" w15:restartNumberingAfterBreak="0">
    <w:nsid w:val="644A3E18"/>
    <w:multiLevelType w:val="hybridMultilevel"/>
    <w:tmpl w:val="A5763DEE"/>
    <w:lvl w:ilvl="0" w:tplc="A7224B44">
      <w:start w:val="1"/>
      <w:numFmt w:val="bullet"/>
      <w:lvlText w:val=""/>
      <w:lvlJc w:val="left"/>
      <w:pPr>
        <w:ind w:left="720" w:hanging="360"/>
      </w:pPr>
      <w:rPr>
        <w:rFonts w:ascii="Symbol" w:hAnsi="Symbol" w:hint="default"/>
      </w:rPr>
    </w:lvl>
    <w:lvl w:ilvl="1" w:tplc="C87CECB6" w:tentative="1">
      <w:start w:val="1"/>
      <w:numFmt w:val="bullet"/>
      <w:lvlText w:val="o"/>
      <w:lvlJc w:val="left"/>
      <w:pPr>
        <w:ind w:left="1440" w:hanging="360"/>
      </w:pPr>
      <w:rPr>
        <w:rFonts w:ascii="Courier New" w:hAnsi="Courier New" w:cs="Courier New" w:hint="default"/>
      </w:rPr>
    </w:lvl>
    <w:lvl w:ilvl="2" w:tplc="B97A1A72" w:tentative="1">
      <w:start w:val="1"/>
      <w:numFmt w:val="bullet"/>
      <w:lvlText w:val=""/>
      <w:lvlJc w:val="left"/>
      <w:pPr>
        <w:ind w:left="2160" w:hanging="360"/>
      </w:pPr>
      <w:rPr>
        <w:rFonts w:ascii="Wingdings" w:hAnsi="Wingdings" w:hint="default"/>
      </w:rPr>
    </w:lvl>
    <w:lvl w:ilvl="3" w:tplc="06A0AC50" w:tentative="1">
      <w:start w:val="1"/>
      <w:numFmt w:val="bullet"/>
      <w:lvlText w:val=""/>
      <w:lvlJc w:val="left"/>
      <w:pPr>
        <w:ind w:left="2880" w:hanging="360"/>
      </w:pPr>
      <w:rPr>
        <w:rFonts w:ascii="Symbol" w:hAnsi="Symbol" w:hint="default"/>
      </w:rPr>
    </w:lvl>
    <w:lvl w:ilvl="4" w:tplc="180A8EC0" w:tentative="1">
      <w:start w:val="1"/>
      <w:numFmt w:val="bullet"/>
      <w:lvlText w:val="o"/>
      <w:lvlJc w:val="left"/>
      <w:pPr>
        <w:ind w:left="3600" w:hanging="360"/>
      </w:pPr>
      <w:rPr>
        <w:rFonts w:ascii="Courier New" w:hAnsi="Courier New" w:cs="Courier New" w:hint="default"/>
      </w:rPr>
    </w:lvl>
    <w:lvl w:ilvl="5" w:tplc="F768DEE0" w:tentative="1">
      <w:start w:val="1"/>
      <w:numFmt w:val="bullet"/>
      <w:lvlText w:val=""/>
      <w:lvlJc w:val="left"/>
      <w:pPr>
        <w:ind w:left="4320" w:hanging="360"/>
      </w:pPr>
      <w:rPr>
        <w:rFonts w:ascii="Wingdings" w:hAnsi="Wingdings" w:hint="default"/>
      </w:rPr>
    </w:lvl>
    <w:lvl w:ilvl="6" w:tplc="DA6E2946" w:tentative="1">
      <w:start w:val="1"/>
      <w:numFmt w:val="bullet"/>
      <w:lvlText w:val=""/>
      <w:lvlJc w:val="left"/>
      <w:pPr>
        <w:ind w:left="5040" w:hanging="360"/>
      </w:pPr>
      <w:rPr>
        <w:rFonts w:ascii="Symbol" w:hAnsi="Symbol" w:hint="default"/>
      </w:rPr>
    </w:lvl>
    <w:lvl w:ilvl="7" w:tplc="D7DA76BE" w:tentative="1">
      <w:start w:val="1"/>
      <w:numFmt w:val="bullet"/>
      <w:lvlText w:val="o"/>
      <w:lvlJc w:val="left"/>
      <w:pPr>
        <w:ind w:left="5760" w:hanging="360"/>
      </w:pPr>
      <w:rPr>
        <w:rFonts w:ascii="Courier New" w:hAnsi="Courier New" w:cs="Courier New" w:hint="default"/>
      </w:rPr>
    </w:lvl>
    <w:lvl w:ilvl="8" w:tplc="E698E776" w:tentative="1">
      <w:start w:val="1"/>
      <w:numFmt w:val="bullet"/>
      <w:lvlText w:val=""/>
      <w:lvlJc w:val="left"/>
      <w:pPr>
        <w:ind w:left="6480" w:hanging="360"/>
      </w:pPr>
      <w:rPr>
        <w:rFonts w:ascii="Wingdings" w:hAnsi="Wingdings" w:hint="default"/>
      </w:rPr>
    </w:lvl>
  </w:abstractNum>
  <w:abstractNum w:abstractNumId="27" w15:restartNumberingAfterBreak="0">
    <w:nsid w:val="6A8C49CC"/>
    <w:multiLevelType w:val="hybridMultilevel"/>
    <w:tmpl w:val="4164267E"/>
    <w:lvl w:ilvl="0" w:tplc="18304EA4">
      <w:start w:val="1"/>
      <w:numFmt w:val="decimal"/>
      <w:lvlText w:val="(%1)"/>
      <w:lvlJc w:val="left"/>
      <w:pPr>
        <w:ind w:left="360" w:hanging="360"/>
      </w:pPr>
      <w:rPr>
        <w:rFonts w:hint="default"/>
      </w:rPr>
    </w:lvl>
    <w:lvl w:ilvl="1" w:tplc="5EF09968" w:tentative="1">
      <w:start w:val="1"/>
      <w:numFmt w:val="lowerLetter"/>
      <w:lvlText w:val="%2."/>
      <w:lvlJc w:val="left"/>
      <w:pPr>
        <w:ind w:left="720" w:hanging="360"/>
      </w:pPr>
    </w:lvl>
    <w:lvl w:ilvl="2" w:tplc="AF9EEC26" w:tentative="1">
      <w:start w:val="1"/>
      <w:numFmt w:val="lowerRoman"/>
      <w:lvlText w:val="%3."/>
      <w:lvlJc w:val="right"/>
      <w:pPr>
        <w:ind w:left="1440" w:hanging="180"/>
      </w:pPr>
    </w:lvl>
    <w:lvl w:ilvl="3" w:tplc="17C8AF8C" w:tentative="1">
      <w:start w:val="1"/>
      <w:numFmt w:val="decimal"/>
      <w:lvlText w:val="%4."/>
      <w:lvlJc w:val="left"/>
      <w:pPr>
        <w:ind w:left="2160" w:hanging="360"/>
      </w:pPr>
    </w:lvl>
    <w:lvl w:ilvl="4" w:tplc="447838C0" w:tentative="1">
      <w:start w:val="1"/>
      <w:numFmt w:val="lowerLetter"/>
      <w:lvlText w:val="%5."/>
      <w:lvlJc w:val="left"/>
      <w:pPr>
        <w:ind w:left="2880" w:hanging="360"/>
      </w:pPr>
    </w:lvl>
    <w:lvl w:ilvl="5" w:tplc="781AD938" w:tentative="1">
      <w:start w:val="1"/>
      <w:numFmt w:val="lowerRoman"/>
      <w:lvlText w:val="%6."/>
      <w:lvlJc w:val="right"/>
      <w:pPr>
        <w:ind w:left="3600" w:hanging="180"/>
      </w:pPr>
    </w:lvl>
    <w:lvl w:ilvl="6" w:tplc="E4345A3C" w:tentative="1">
      <w:start w:val="1"/>
      <w:numFmt w:val="decimal"/>
      <w:lvlText w:val="%7."/>
      <w:lvlJc w:val="left"/>
      <w:pPr>
        <w:ind w:left="4320" w:hanging="360"/>
      </w:pPr>
    </w:lvl>
    <w:lvl w:ilvl="7" w:tplc="1EC006FE" w:tentative="1">
      <w:start w:val="1"/>
      <w:numFmt w:val="lowerLetter"/>
      <w:lvlText w:val="%8."/>
      <w:lvlJc w:val="left"/>
      <w:pPr>
        <w:ind w:left="5040" w:hanging="360"/>
      </w:pPr>
    </w:lvl>
    <w:lvl w:ilvl="8" w:tplc="84703F1A" w:tentative="1">
      <w:start w:val="1"/>
      <w:numFmt w:val="lowerRoman"/>
      <w:lvlText w:val="%9."/>
      <w:lvlJc w:val="right"/>
      <w:pPr>
        <w:ind w:left="5760" w:hanging="180"/>
      </w:pPr>
    </w:lvl>
  </w:abstractNum>
  <w:abstractNum w:abstractNumId="28"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4917CB"/>
    <w:multiLevelType w:val="hybridMultilevel"/>
    <w:tmpl w:val="F0021362"/>
    <w:lvl w:ilvl="0" w:tplc="ED3220AE">
      <w:start w:val="1"/>
      <w:numFmt w:val="decimal"/>
      <w:lvlText w:val="%1."/>
      <w:lvlJc w:val="left"/>
      <w:pPr>
        <w:ind w:left="720" w:hanging="360"/>
      </w:pPr>
    </w:lvl>
    <w:lvl w:ilvl="1" w:tplc="28B892EC" w:tentative="1">
      <w:start w:val="1"/>
      <w:numFmt w:val="lowerLetter"/>
      <w:lvlText w:val="%2."/>
      <w:lvlJc w:val="left"/>
      <w:pPr>
        <w:ind w:left="1440" w:hanging="360"/>
      </w:pPr>
    </w:lvl>
    <w:lvl w:ilvl="2" w:tplc="E6C24EC8" w:tentative="1">
      <w:start w:val="1"/>
      <w:numFmt w:val="lowerRoman"/>
      <w:lvlText w:val="%3."/>
      <w:lvlJc w:val="right"/>
      <w:pPr>
        <w:ind w:left="2160" w:hanging="180"/>
      </w:pPr>
    </w:lvl>
    <w:lvl w:ilvl="3" w:tplc="E23A8536" w:tentative="1">
      <w:start w:val="1"/>
      <w:numFmt w:val="decimal"/>
      <w:lvlText w:val="%4."/>
      <w:lvlJc w:val="left"/>
      <w:pPr>
        <w:ind w:left="2880" w:hanging="360"/>
      </w:pPr>
    </w:lvl>
    <w:lvl w:ilvl="4" w:tplc="051A0A58" w:tentative="1">
      <w:start w:val="1"/>
      <w:numFmt w:val="lowerLetter"/>
      <w:lvlText w:val="%5."/>
      <w:lvlJc w:val="left"/>
      <w:pPr>
        <w:ind w:left="3600" w:hanging="360"/>
      </w:pPr>
    </w:lvl>
    <w:lvl w:ilvl="5" w:tplc="43709F24" w:tentative="1">
      <w:start w:val="1"/>
      <w:numFmt w:val="lowerRoman"/>
      <w:lvlText w:val="%6."/>
      <w:lvlJc w:val="right"/>
      <w:pPr>
        <w:ind w:left="4320" w:hanging="180"/>
      </w:pPr>
    </w:lvl>
    <w:lvl w:ilvl="6" w:tplc="A82400C0" w:tentative="1">
      <w:start w:val="1"/>
      <w:numFmt w:val="decimal"/>
      <w:lvlText w:val="%7."/>
      <w:lvlJc w:val="left"/>
      <w:pPr>
        <w:ind w:left="5040" w:hanging="360"/>
      </w:pPr>
    </w:lvl>
    <w:lvl w:ilvl="7" w:tplc="0172D7C6" w:tentative="1">
      <w:start w:val="1"/>
      <w:numFmt w:val="lowerLetter"/>
      <w:lvlText w:val="%8."/>
      <w:lvlJc w:val="left"/>
      <w:pPr>
        <w:ind w:left="5760" w:hanging="360"/>
      </w:pPr>
    </w:lvl>
    <w:lvl w:ilvl="8" w:tplc="5BEE44FC" w:tentative="1">
      <w:start w:val="1"/>
      <w:numFmt w:val="lowerRoman"/>
      <w:lvlText w:val="%9."/>
      <w:lvlJc w:val="right"/>
      <w:pPr>
        <w:ind w:left="6480" w:hanging="180"/>
      </w:pPr>
    </w:lvl>
  </w:abstractNum>
  <w:abstractNum w:abstractNumId="30" w15:restartNumberingAfterBreak="0">
    <w:nsid w:val="73653B2A"/>
    <w:multiLevelType w:val="hybridMultilevel"/>
    <w:tmpl w:val="AFA27BD6"/>
    <w:lvl w:ilvl="0" w:tplc="EDF4558A">
      <w:start w:val="1"/>
      <w:numFmt w:val="decimal"/>
      <w:lvlText w:val="%1."/>
      <w:lvlJc w:val="left"/>
      <w:pPr>
        <w:ind w:left="720" w:hanging="360"/>
      </w:pPr>
      <w:rPr>
        <w:rFonts w:hint="default"/>
      </w:rPr>
    </w:lvl>
    <w:lvl w:ilvl="1" w:tplc="29B2E810" w:tentative="1">
      <w:start w:val="1"/>
      <w:numFmt w:val="lowerLetter"/>
      <w:lvlText w:val="%2."/>
      <w:lvlJc w:val="left"/>
      <w:pPr>
        <w:ind w:left="1440" w:hanging="360"/>
      </w:pPr>
    </w:lvl>
    <w:lvl w:ilvl="2" w:tplc="6EF423F4" w:tentative="1">
      <w:start w:val="1"/>
      <w:numFmt w:val="lowerRoman"/>
      <w:lvlText w:val="%3."/>
      <w:lvlJc w:val="right"/>
      <w:pPr>
        <w:ind w:left="2160" w:hanging="180"/>
      </w:pPr>
    </w:lvl>
    <w:lvl w:ilvl="3" w:tplc="CAA838DA" w:tentative="1">
      <w:start w:val="1"/>
      <w:numFmt w:val="decimal"/>
      <w:lvlText w:val="%4."/>
      <w:lvlJc w:val="left"/>
      <w:pPr>
        <w:ind w:left="2880" w:hanging="360"/>
      </w:pPr>
    </w:lvl>
    <w:lvl w:ilvl="4" w:tplc="83001AC0" w:tentative="1">
      <w:start w:val="1"/>
      <w:numFmt w:val="lowerLetter"/>
      <w:lvlText w:val="%5."/>
      <w:lvlJc w:val="left"/>
      <w:pPr>
        <w:ind w:left="3600" w:hanging="360"/>
      </w:pPr>
    </w:lvl>
    <w:lvl w:ilvl="5" w:tplc="B6D24398" w:tentative="1">
      <w:start w:val="1"/>
      <w:numFmt w:val="lowerRoman"/>
      <w:lvlText w:val="%6."/>
      <w:lvlJc w:val="right"/>
      <w:pPr>
        <w:ind w:left="4320" w:hanging="180"/>
      </w:pPr>
    </w:lvl>
    <w:lvl w:ilvl="6" w:tplc="A1CEC282" w:tentative="1">
      <w:start w:val="1"/>
      <w:numFmt w:val="decimal"/>
      <w:lvlText w:val="%7."/>
      <w:lvlJc w:val="left"/>
      <w:pPr>
        <w:ind w:left="5040" w:hanging="360"/>
      </w:pPr>
    </w:lvl>
    <w:lvl w:ilvl="7" w:tplc="AF8E53D8" w:tentative="1">
      <w:start w:val="1"/>
      <w:numFmt w:val="lowerLetter"/>
      <w:lvlText w:val="%8."/>
      <w:lvlJc w:val="left"/>
      <w:pPr>
        <w:ind w:left="5760" w:hanging="360"/>
      </w:pPr>
    </w:lvl>
    <w:lvl w:ilvl="8" w:tplc="08C6014C" w:tentative="1">
      <w:start w:val="1"/>
      <w:numFmt w:val="lowerRoman"/>
      <w:lvlText w:val="%9."/>
      <w:lvlJc w:val="right"/>
      <w:pPr>
        <w:ind w:left="6480" w:hanging="180"/>
      </w:pPr>
    </w:lvl>
  </w:abstractNum>
  <w:abstractNum w:abstractNumId="31" w15:restartNumberingAfterBreak="0">
    <w:nsid w:val="73C35D10"/>
    <w:multiLevelType w:val="multilevel"/>
    <w:tmpl w:val="D57CB42C"/>
    <w:lvl w:ilvl="0">
      <w:start w:val="1"/>
      <w:numFmt w:val="bullet"/>
      <w:lvlText w:val="o"/>
      <w:lvlJc w:val="left"/>
      <w:pPr>
        <w:ind w:left="1440" w:hanging="360"/>
      </w:pPr>
      <w:rPr>
        <w:rFonts w:ascii="Courier New" w:hAnsi="Courier New" w:cs="Courier New" w:hint="default"/>
        <w:sz w:val="20"/>
        <w:szCs w:val="20"/>
      </w:rPr>
    </w:lvl>
    <w:lvl w:ilvl="1">
      <w:start w:val="1"/>
      <w:numFmt w:val="bullet"/>
      <w:lvlText w:val="o"/>
      <w:lvlJc w:val="left"/>
      <w:pPr>
        <w:ind w:left="2880" w:hanging="36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0"/>
  </w:num>
  <w:num w:numId="3">
    <w:abstractNumId w:val="12"/>
  </w:num>
  <w:num w:numId="4">
    <w:abstractNumId w:val="28"/>
  </w:num>
  <w:num w:numId="5">
    <w:abstractNumId w:val="18"/>
  </w:num>
  <w:num w:numId="6">
    <w:abstractNumId w:val="22"/>
  </w:num>
  <w:num w:numId="7">
    <w:abstractNumId w:val="2"/>
  </w:num>
  <w:num w:numId="8">
    <w:abstractNumId w:val="5"/>
  </w:num>
  <w:num w:numId="9">
    <w:abstractNumId w:val="23"/>
  </w:num>
  <w:num w:numId="10">
    <w:abstractNumId w:val="30"/>
  </w:num>
  <w:num w:numId="11">
    <w:abstractNumId w:val="14"/>
  </w:num>
  <w:num w:numId="12">
    <w:abstractNumId w:val="27"/>
  </w:num>
  <w:num w:numId="13">
    <w:abstractNumId w:val="24"/>
  </w:num>
  <w:num w:numId="14">
    <w:abstractNumId w:val="11"/>
  </w:num>
  <w:num w:numId="15">
    <w:abstractNumId w:val="1"/>
  </w:num>
  <w:num w:numId="16">
    <w:abstractNumId w:val="8"/>
  </w:num>
  <w:num w:numId="17">
    <w:abstractNumId w:val="19"/>
  </w:num>
  <w:num w:numId="18">
    <w:abstractNumId w:val="29"/>
  </w:num>
  <w:num w:numId="19">
    <w:abstractNumId w:val="16"/>
  </w:num>
  <w:num w:numId="20">
    <w:abstractNumId w:val="25"/>
  </w:num>
  <w:num w:numId="21">
    <w:abstractNumId w:val="7"/>
  </w:num>
  <w:num w:numId="22">
    <w:abstractNumId w:val="15"/>
  </w:num>
  <w:num w:numId="23">
    <w:abstractNumId w:val="13"/>
  </w:num>
  <w:num w:numId="24">
    <w:abstractNumId w:val="0"/>
  </w:num>
  <w:num w:numId="25">
    <w:abstractNumId w:val="26"/>
  </w:num>
  <w:num w:numId="26">
    <w:abstractNumId w:val="9"/>
  </w:num>
  <w:num w:numId="27">
    <w:abstractNumId w:val="21"/>
  </w:num>
  <w:num w:numId="28">
    <w:abstractNumId w:val="20"/>
  </w:num>
  <w:num w:numId="29">
    <w:abstractNumId w:val="6"/>
  </w:num>
  <w:num w:numId="30">
    <w:abstractNumId w:val="31"/>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06459"/>
    <w:rsid w:val="0001045B"/>
    <w:rsid w:val="000107E2"/>
    <w:rsid w:val="0001591F"/>
    <w:rsid w:val="00017B93"/>
    <w:rsid w:val="00021D27"/>
    <w:rsid w:val="00023A76"/>
    <w:rsid w:val="00025410"/>
    <w:rsid w:val="0002645F"/>
    <w:rsid w:val="000305C9"/>
    <w:rsid w:val="0003462A"/>
    <w:rsid w:val="00037BCE"/>
    <w:rsid w:val="00042D3D"/>
    <w:rsid w:val="00053F4E"/>
    <w:rsid w:val="0005549C"/>
    <w:rsid w:val="00056029"/>
    <w:rsid w:val="00060E45"/>
    <w:rsid w:val="0006424E"/>
    <w:rsid w:val="00072DD0"/>
    <w:rsid w:val="00073608"/>
    <w:rsid w:val="000758A3"/>
    <w:rsid w:val="00080333"/>
    <w:rsid w:val="00081AB9"/>
    <w:rsid w:val="000847DB"/>
    <w:rsid w:val="000877FE"/>
    <w:rsid w:val="0009356F"/>
    <w:rsid w:val="00093F50"/>
    <w:rsid w:val="000B593C"/>
    <w:rsid w:val="000B73EB"/>
    <w:rsid w:val="000C3CD1"/>
    <w:rsid w:val="000C6DEE"/>
    <w:rsid w:val="000C78DF"/>
    <w:rsid w:val="000D3E04"/>
    <w:rsid w:val="000D53B4"/>
    <w:rsid w:val="000D7009"/>
    <w:rsid w:val="000D7EEF"/>
    <w:rsid w:val="000E7F91"/>
    <w:rsid w:val="000F0985"/>
    <w:rsid w:val="000F313F"/>
    <w:rsid w:val="0010178D"/>
    <w:rsid w:val="00101870"/>
    <w:rsid w:val="0011179D"/>
    <w:rsid w:val="00113C10"/>
    <w:rsid w:val="00120A0D"/>
    <w:rsid w:val="00124776"/>
    <w:rsid w:val="00127848"/>
    <w:rsid w:val="00131265"/>
    <w:rsid w:val="001335A1"/>
    <w:rsid w:val="00134269"/>
    <w:rsid w:val="00134D29"/>
    <w:rsid w:val="0014633F"/>
    <w:rsid w:val="001533C1"/>
    <w:rsid w:val="001606DE"/>
    <w:rsid w:val="0016172E"/>
    <w:rsid w:val="0016387A"/>
    <w:rsid w:val="001641BD"/>
    <w:rsid w:val="001703DF"/>
    <w:rsid w:val="00176F83"/>
    <w:rsid w:val="0019008F"/>
    <w:rsid w:val="001A49B9"/>
    <w:rsid w:val="001B0218"/>
    <w:rsid w:val="001B3CF9"/>
    <w:rsid w:val="001C00CE"/>
    <w:rsid w:val="001C2315"/>
    <w:rsid w:val="001D1DB8"/>
    <w:rsid w:val="001D2A63"/>
    <w:rsid w:val="001E0A63"/>
    <w:rsid w:val="001E11E2"/>
    <w:rsid w:val="001E1AAF"/>
    <w:rsid w:val="001F1AB0"/>
    <w:rsid w:val="001F29AB"/>
    <w:rsid w:val="00203838"/>
    <w:rsid w:val="00216040"/>
    <w:rsid w:val="00216623"/>
    <w:rsid w:val="00225B15"/>
    <w:rsid w:val="00227A57"/>
    <w:rsid w:val="0024113E"/>
    <w:rsid w:val="002629B4"/>
    <w:rsid w:val="002640FF"/>
    <w:rsid w:val="002716FA"/>
    <w:rsid w:val="00275014"/>
    <w:rsid w:val="002825EB"/>
    <w:rsid w:val="00285B69"/>
    <w:rsid w:val="00294565"/>
    <w:rsid w:val="00295B37"/>
    <w:rsid w:val="002A35DB"/>
    <w:rsid w:val="002A3EE6"/>
    <w:rsid w:val="002C2EC6"/>
    <w:rsid w:val="002C373F"/>
    <w:rsid w:val="002C6462"/>
    <w:rsid w:val="002D1A54"/>
    <w:rsid w:val="002D2C78"/>
    <w:rsid w:val="002D35D0"/>
    <w:rsid w:val="002D3F22"/>
    <w:rsid w:val="002F1F74"/>
    <w:rsid w:val="002F35E7"/>
    <w:rsid w:val="002F5C70"/>
    <w:rsid w:val="002F7F28"/>
    <w:rsid w:val="00306BD1"/>
    <w:rsid w:val="00330F2C"/>
    <w:rsid w:val="00332171"/>
    <w:rsid w:val="00332304"/>
    <w:rsid w:val="00344232"/>
    <w:rsid w:val="00345DD6"/>
    <w:rsid w:val="00347D10"/>
    <w:rsid w:val="00353BF7"/>
    <w:rsid w:val="00354ADB"/>
    <w:rsid w:val="00356C0F"/>
    <w:rsid w:val="003617FD"/>
    <w:rsid w:val="003668D3"/>
    <w:rsid w:val="00382632"/>
    <w:rsid w:val="00386F77"/>
    <w:rsid w:val="003A12CA"/>
    <w:rsid w:val="003A25D9"/>
    <w:rsid w:val="003A4807"/>
    <w:rsid w:val="003A49EB"/>
    <w:rsid w:val="003A525B"/>
    <w:rsid w:val="003A57FD"/>
    <w:rsid w:val="003B1A2F"/>
    <w:rsid w:val="003B37CD"/>
    <w:rsid w:val="003C33AD"/>
    <w:rsid w:val="003C723C"/>
    <w:rsid w:val="003D0240"/>
    <w:rsid w:val="003D2AE7"/>
    <w:rsid w:val="003D3ADA"/>
    <w:rsid w:val="003D4236"/>
    <w:rsid w:val="003E03EF"/>
    <w:rsid w:val="003E330D"/>
    <w:rsid w:val="003F20A5"/>
    <w:rsid w:val="00403A61"/>
    <w:rsid w:val="0041382D"/>
    <w:rsid w:val="00413B71"/>
    <w:rsid w:val="004166F9"/>
    <w:rsid w:val="00417425"/>
    <w:rsid w:val="00422A39"/>
    <w:rsid w:val="00430FB8"/>
    <w:rsid w:val="00440F9B"/>
    <w:rsid w:val="00441534"/>
    <w:rsid w:val="00444527"/>
    <w:rsid w:val="00450170"/>
    <w:rsid w:val="00455F47"/>
    <w:rsid w:val="0046156B"/>
    <w:rsid w:val="00464645"/>
    <w:rsid w:val="004666AA"/>
    <w:rsid w:val="004748D8"/>
    <w:rsid w:val="00476565"/>
    <w:rsid w:val="00481679"/>
    <w:rsid w:val="00483AE6"/>
    <w:rsid w:val="00486C0C"/>
    <w:rsid w:val="0049548A"/>
    <w:rsid w:val="0049554F"/>
    <w:rsid w:val="00497691"/>
    <w:rsid w:val="004977F2"/>
    <w:rsid w:val="004A0F38"/>
    <w:rsid w:val="004A3D7F"/>
    <w:rsid w:val="004A5A0E"/>
    <w:rsid w:val="004B04F8"/>
    <w:rsid w:val="004B0FF0"/>
    <w:rsid w:val="004B2B7E"/>
    <w:rsid w:val="004B49B0"/>
    <w:rsid w:val="004B77A4"/>
    <w:rsid w:val="004C076B"/>
    <w:rsid w:val="004C0C95"/>
    <w:rsid w:val="004E0843"/>
    <w:rsid w:val="004E53E4"/>
    <w:rsid w:val="004E6873"/>
    <w:rsid w:val="004F1E52"/>
    <w:rsid w:val="004F4AD9"/>
    <w:rsid w:val="00504A60"/>
    <w:rsid w:val="00506276"/>
    <w:rsid w:val="00510EBF"/>
    <w:rsid w:val="00511719"/>
    <w:rsid w:val="00516325"/>
    <w:rsid w:val="00523289"/>
    <w:rsid w:val="00523DE1"/>
    <w:rsid w:val="00524974"/>
    <w:rsid w:val="0052775F"/>
    <w:rsid w:val="00535E6C"/>
    <w:rsid w:val="005365A6"/>
    <w:rsid w:val="00536F36"/>
    <w:rsid w:val="0054031A"/>
    <w:rsid w:val="005431C8"/>
    <w:rsid w:val="00544051"/>
    <w:rsid w:val="00552105"/>
    <w:rsid w:val="005529E6"/>
    <w:rsid w:val="00553D50"/>
    <w:rsid w:val="0055448E"/>
    <w:rsid w:val="005764E9"/>
    <w:rsid w:val="00577A7D"/>
    <w:rsid w:val="00577C06"/>
    <w:rsid w:val="0058029A"/>
    <w:rsid w:val="00597B19"/>
    <w:rsid w:val="005A2722"/>
    <w:rsid w:val="005B29F1"/>
    <w:rsid w:val="005B2B4C"/>
    <w:rsid w:val="005B4A90"/>
    <w:rsid w:val="005C3478"/>
    <w:rsid w:val="005C6148"/>
    <w:rsid w:val="005D2049"/>
    <w:rsid w:val="005D641A"/>
    <w:rsid w:val="005E11A6"/>
    <w:rsid w:val="005E3898"/>
    <w:rsid w:val="005E68DB"/>
    <w:rsid w:val="005F129D"/>
    <w:rsid w:val="005F2D04"/>
    <w:rsid w:val="005F4290"/>
    <w:rsid w:val="00606AEB"/>
    <w:rsid w:val="0061123D"/>
    <w:rsid w:val="006121AF"/>
    <w:rsid w:val="00612F3D"/>
    <w:rsid w:val="006144DD"/>
    <w:rsid w:val="0063072F"/>
    <w:rsid w:val="00633704"/>
    <w:rsid w:val="00634822"/>
    <w:rsid w:val="00640B4D"/>
    <w:rsid w:val="00647563"/>
    <w:rsid w:val="00651157"/>
    <w:rsid w:val="00655356"/>
    <w:rsid w:val="00682680"/>
    <w:rsid w:val="00687B21"/>
    <w:rsid w:val="00695E70"/>
    <w:rsid w:val="00695FA5"/>
    <w:rsid w:val="0069618C"/>
    <w:rsid w:val="006A03F8"/>
    <w:rsid w:val="006A3EF1"/>
    <w:rsid w:val="006A628C"/>
    <w:rsid w:val="006B1209"/>
    <w:rsid w:val="006B4918"/>
    <w:rsid w:val="006D0142"/>
    <w:rsid w:val="006D2A61"/>
    <w:rsid w:val="006D2FEA"/>
    <w:rsid w:val="006D5D9A"/>
    <w:rsid w:val="006D6BAF"/>
    <w:rsid w:val="006D7E64"/>
    <w:rsid w:val="006E19AF"/>
    <w:rsid w:val="006F3477"/>
    <w:rsid w:val="006F38E7"/>
    <w:rsid w:val="006F3EEB"/>
    <w:rsid w:val="006F5879"/>
    <w:rsid w:val="007074A3"/>
    <w:rsid w:val="007214F2"/>
    <w:rsid w:val="0073019D"/>
    <w:rsid w:val="007375C5"/>
    <w:rsid w:val="00742FC0"/>
    <w:rsid w:val="0074429B"/>
    <w:rsid w:val="007459B6"/>
    <w:rsid w:val="00745AF9"/>
    <w:rsid w:val="00745F5E"/>
    <w:rsid w:val="007475CA"/>
    <w:rsid w:val="0076351E"/>
    <w:rsid w:val="007673A4"/>
    <w:rsid w:val="00774E94"/>
    <w:rsid w:val="00776159"/>
    <w:rsid w:val="00777641"/>
    <w:rsid w:val="00783879"/>
    <w:rsid w:val="007843CA"/>
    <w:rsid w:val="00791F3E"/>
    <w:rsid w:val="007941C3"/>
    <w:rsid w:val="00796AB2"/>
    <w:rsid w:val="007A2A76"/>
    <w:rsid w:val="007A2F24"/>
    <w:rsid w:val="007A4B28"/>
    <w:rsid w:val="007A50FE"/>
    <w:rsid w:val="007A546D"/>
    <w:rsid w:val="007B2540"/>
    <w:rsid w:val="007B281D"/>
    <w:rsid w:val="007B286E"/>
    <w:rsid w:val="007B29BC"/>
    <w:rsid w:val="007B3282"/>
    <w:rsid w:val="007D27AE"/>
    <w:rsid w:val="007F47F1"/>
    <w:rsid w:val="00800D2C"/>
    <w:rsid w:val="008039F7"/>
    <w:rsid w:val="00807134"/>
    <w:rsid w:val="0081151D"/>
    <w:rsid w:val="008132E2"/>
    <w:rsid w:val="00814E7B"/>
    <w:rsid w:val="008171FC"/>
    <w:rsid w:val="00824838"/>
    <w:rsid w:val="0082563B"/>
    <w:rsid w:val="00832ECA"/>
    <w:rsid w:val="00834FB6"/>
    <w:rsid w:val="00836464"/>
    <w:rsid w:val="0084024C"/>
    <w:rsid w:val="00841C3F"/>
    <w:rsid w:val="008424C2"/>
    <w:rsid w:val="0084251F"/>
    <w:rsid w:val="00853495"/>
    <w:rsid w:val="008555F3"/>
    <w:rsid w:val="00866DAB"/>
    <w:rsid w:val="008675C5"/>
    <w:rsid w:val="0087011D"/>
    <w:rsid w:val="008734EB"/>
    <w:rsid w:val="00874C2F"/>
    <w:rsid w:val="00874CBD"/>
    <w:rsid w:val="00881A42"/>
    <w:rsid w:val="0088743A"/>
    <w:rsid w:val="00891E0F"/>
    <w:rsid w:val="00897257"/>
    <w:rsid w:val="008A5C6A"/>
    <w:rsid w:val="008A69F5"/>
    <w:rsid w:val="008A73A8"/>
    <w:rsid w:val="008C1D1E"/>
    <w:rsid w:val="008D0677"/>
    <w:rsid w:val="008D2B6A"/>
    <w:rsid w:val="008D2CC6"/>
    <w:rsid w:val="008D59B5"/>
    <w:rsid w:val="008E1530"/>
    <w:rsid w:val="008E188F"/>
    <w:rsid w:val="00901CBC"/>
    <w:rsid w:val="00902994"/>
    <w:rsid w:val="00903ECD"/>
    <w:rsid w:val="0090500B"/>
    <w:rsid w:val="00913622"/>
    <w:rsid w:val="00917AD7"/>
    <w:rsid w:val="00923D90"/>
    <w:rsid w:val="00937D67"/>
    <w:rsid w:val="00940E3C"/>
    <w:rsid w:val="00943638"/>
    <w:rsid w:val="00947170"/>
    <w:rsid w:val="00950F90"/>
    <w:rsid w:val="009512ED"/>
    <w:rsid w:val="00955303"/>
    <w:rsid w:val="00956645"/>
    <w:rsid w:val="00957FA4"/>
    <w:rsid w:val="009615DD"/>
    <w:rsid w:val="00964DF8"/>
    <w:rsid w:val="00971712"/>
    <w:rsid w:val="00972207"/>
    <w:rsid w:val="00976FEC"/>
    <w:rsid w:val="00977BD5"/>
    <w:rsid w:val="00983CDA"/>
    <w:rsid w:val="009870D6"/>
    <w:rsid w:val="009967F2"/>
    <w:rsid w:val="00997B39"/>
    <w:rsid w:val="009A0587"/>
    <w:rsid w:val="009A38A1"/>
    <w:rsid w:val="009B2952"/>
    <w:rsid w:val="009B6E8C"/>
    <w:rsid w:val="009B709C"/>
    <w:rsid w:val="009C04F1"/>
    <w:rsid w:val="009C5C4C"/>
    <w:rsid w:val="009D08C5"/>
    <w:rsid w:val="009D2631"/>
    <w:rsid w:val="009E0709"/>
    <w:rsid w:val="009E0E8D"/>
    <w:rsid w:val="009E54F1"/>
    <w:rsid w:val="009F54AD"/>
    <w:rsid w:val="00A01672"/>
    <w:rsid w:val="00A0230C"/>
    <w:rsid w:val="00A05D12"/>
    <w:rsid w:val="00A06624"/>
    <w:rsid w:val="00A109DC"/>
    <w:rsid w:val="00A110EE"/>
    <w:rsid w:val="00A459C4"/>
    <w:rsid w:val="00A4692C"/>
    <w:rsid w:val="00A478DD"/>
    <w:rsid w:val="00A5117C"/>
    <w:rsid w:val="00A51875"/>
    <w:rsid w:val="00A53C13"/>
    <w:rsid w:val="00A60144"/>
    <w:rsid w:val="00A60395"/>
    <w:rsid w:val="00A627BB"/>
    <w:rsid w:val="00A70876"/>
    <w:rsid w:val="00A73120"/>
    <w:rsid w:val="00A77D86"/>
    <w:rsid w:val="00A80CB4"/>
    <w:rsid w:val="00A810F1"/>
    <w:rsid w:val="00A8191E"/>
    <w:rsid w:val="00A87454"/>
    <w:rsid w:val="00A90DFD"/>
    <w:rsid w:val="00A94C56"/>
    <w:rsid w:val="00A970EE"/>
    <w:rsid w:val="00AA4E1B"/>
    <w:rsid w:val="00AA4F21"/>
    <w:rsid w:val="00AB09ED"/>
    <w:rsid w:val="00AB59A3"/>
    <w:rsid w:val="00AC0648"/>
    <w:rsid w:val="00AC0D9F"/>
    <w:rsid w:val="00AD1B12"/>
    <w:rsid w:val="00AD30EC"/>
    <w:rsid w:val="00AD579D"/>
    <w:rsid w:val="00AD60FE"/>
    <w:rsid w:val="00AE033D"/>
    <w:rsid w:val="00AF78B0"/>
    <w:rsid w:val="00B06164"/>
    <w:rsid w:val="00B14996"/>
    <w:rsid w:val="00B178BF"/>
    <w:rsid w:val="00B262CA"/>
    <w:rsid w:val="00B26E60"/>
    <w:rsid w:val="00B27DF9"/>
    <w:rsid w:val="00B3310C"/>
    <w:rsid w:val="00B33E45"/>
    <w:rsid w:val="00B36331"/>
    <w:rsid w:val="00B36870"/>
    <w:rsid w:val="00B41254"/>
    <w:rsid w:val="00B42F9A"/>
    <w:rsid w:val="00B44BB4"/>
    <w:rsid w:val="00B51723"/>
    <w:rsid w:val="00B61E95"/>
    <w:rsid w:val="00B63DCB"/>
    <w:rsid w:val="00B67BFE"/>
    <w:rsid w:val="00B70862"/>
    <w:rsid w:val="00B8106A"/>
    <w:rsid w:val="00B8130F"/>
    <w:rsid w:val="00B832B6"/>
    <w:rsid w:val="00B83605"/>
    <w:rsid w:val="00B836C3"/>
    <w:rsid w:val="00B848E4"/>
    <w:rsid w:val="00B8531A"/>
    <w:rsid w:val="00BA4B0A"/>
    <w:rsid w:val="00BA594D"/>
    <w:rsid w:val="00BC6ACC"/>
    <w:rsid w:val="00BD0561"/>
    <w:rsid w:val="00BD0B32"/>
    <w:rsid w:val="00BD1595"/>
    <w:rsid w:val="00BE1100"/>
    <w:rsid w:val="00BE2754"/>
    <w:rsid w:val="00BE73E9"/>
    <w:rsid w:val="00BF4809"/>
    <w:rsid w:val="00BF4F0B"/>
    <w:rsid w:val="00C01A44"/>
    <w:rsid w:val="00C0367E"/>
    <w:rsid w:val="00C0509C"/>
    <w:rsid w:val="00C07659"/>
    <w:rsid w:val="00C2043D"/>
    <w:rsid w:val="00C27193"/>
    <w:rsid w:val="00C34077"/>
    <w:rsid w:val="00C3657D"/>
    <w:rsid w:val="00C51177"/>
    <w:rsid w:val="00C62400"/>
    <w:rsid w:val="00C639AF"/>
    <w:rsid w:val="00C732D5"/>
    <w:rsid w:val="00C74352"/>
    <w:rsid w:val="00C750A6"/>
    <w:rsid w:val="00C75F91"/>
    <w:rsid w:val="00C8503C"/>
    <w:rsid w:val="00CA1AD5"/>
    <w:rsid w:val="00CA31CD"/>
    <w:rsid w:val="00CA324E"/>
    <w:rsid w:val="00CB256A"/>
    <w:rsid w:val="00CB4B8C"/>
    <w:rsid w:val="00CB5083"/>
    <w:rsid w:val="00CB7B12"/>
    <w:rsid w:val="00CD1C4F"/>
    <w:rsid w:val="00CD2C29"/>
    <w:rsid w:val="00CE19AD"/>
    <w:rsid w:val="00CE4A05"/>
    <w:rsid w:val="00CE6159"/>
    <w:rsid w:val="00CF2FDD"/>
    <w:rsid w:val="00CF50F8"/>
    <w:rsid w:val="00CF7BC1"/>
    <w:rsid w:val="00D058DB"/>
    <w:rsid w:val="00D1226F"/>
    <w:rsid w:val="00D16150"/>
    <w:rsid w:val="00D168E4"/>
    <w:rsid w:val="00D20199"/>
    <w:rsid w:val="00D339E3"/>
    <w:rsid w:val="00D33CFC"/>
    <w:rsid w:val="00D41ABA"/>
    <w:rsid w:val="00D42236"/>
    <w:rsid w:val="00D45E57"/>
    <w:rsid w:val="00D466E9"/>
    <w:rsid w:val="00D557F7"/>
    <w:rsid w:val="00D570EA"/>
    <w:rsid w:val="00D60547"/>
    <w:rsid w:val="00D72773"/>
    <w:rsid w:val="00D73345"/>
    <w:rsid w:val="00D7418B"/>
    <w:rsid w:val="00D81BD3"/>
    <w:rsid w:val="00D9032C"/>
    <w:rsid w:val="00DA2B82"/>
    <w:rsid w:val="00DA604D"/>
    <w:rsid w:val="00DC24E1"/>
    <w:rsid w:val="00DC2FFA"/>
    <w:rsid w:val="00DC4CB0"/>
    <w:rsid w:val="00DC61E8"/>
    <w:rsid w:val="00DC74C7"/>
    <w:rsid w:val="00DD332C"/>
    <w:rsid w:val="00DD3B1F"/>
    <w:rsid w:val="00DE2720"/>
    <w:rsid w:val="00DF66AE"/>
    <w:rsid w:val="00E0478B"/>
    <w:rsid w:val="00E06717"/>
    <w:rsid w:val="00E06DB8"/>
    <w:rsid w:val="00E12A93"/>
    <w:rsid w:val="00E14B1E"/>
    <w:rsid w:val="00E203C8"/>
    <w:rsid w:val="00E2138B"/>
    <w:rsid w:val="00E2472B"/>
    <w:rsid w:val="00E25FBA"/>
    <w:rsid w:val="00E302FA"/>
    <w:rsid w:val="00E40496"/>
    <w:rsid w:val="00E45666"/>
    <w:rsid w:val="00E45D95"/>
    <w:rsid w:val="00E52BC1"/>
    <w:rsid w:val="00E539A9"/>
    <w:rsid w:val="00E573B5"/>
    <w:rsid w:val="00E7388F"/>
    <w:rsid w:val="00E771A7"/>
    <w:rsid w:val="00E846B2"/>
    <w:rsid w:val="00E926A8"/>
    <w:rsid w:val="00E96FC6"/>
    <w:rsid w:val="00E97865"/>
    <w:rsid w:val="00EB4DA2"/>
    <w:rsid w:val="00EC1ABA"/>
    <w:rsid w:val="00EC55A6"/>
    <w:rsid w:val="00ED6A0F"/>
    <w:rsid w:val="00ED79CE"/>
    <w:rsid w:val="00EE57CD"/>
    <w:rsid w:val="00EF56C4"/>
    <w:rsid w:val="00F04B70"/>
    <w:rsid w:val="00F13DE0"/>
    <w:rsid w:val="00F1402A"/>
    <w:rsid w:val="00F23452"/>
    <w:rsid w:val="00F24C81"/>
    <w:rsid w:val="00F2613C"/>
    <w:rsid w:val="00F321C4"/>
    <w:rsid w:val="00F327AE"/>
    <w:rsid w:val="00F33031"/>
    <w:rsid w:val="00F37884"/>
    <w:rsid w:val="00F5663D"/>
    <w:rsid w:val="00F5765C"/>
    <w:rsid w:val="00F625A4"/>
    <w:rsid w:val="00F65AB4"/>
    <w:rsid w:val="00F66967"/>
    <w:rsid w:val="00F708ED"/>
    <w:rsid w:val="00F71B53"/>
    <w:rsid w:val="00F72774"/>
    <w:rsid w:val="00F7626C"/>
    <w:rsid w:val="00F808A8"/>
    <w:rsid w:val="00F80A14"/>
    <w:rsid w:val="00F80BAA"/>
    <w:rsid w:val="00F81A30"/>
    <w:rsid w:val="00F850F8"/>
    <w:rsid w:val="00F85C23"/>
    <w:rsid w:val="00F944CD"/>
    <w:rsid w:val="00F94FDC"/>
    <w:rsid w:val="00FA377D"/>
    <w:rsid w:val="00FA5F31"/>
    <w:rsid w:val="00FA6002"/>
    <w:rsid w:val="00FA67C8"/>
    <w:rsid w:val="00FB4095"/>
    <w:rsid w:val="00FB5741"/>
    <w:rsid w:val="00FC6E3F"/>
    <w:rsid w:val="00FD0B9F"/>
    <w:rsid w:val="00FD51E6"/>
    <w:rsid w:val="00FD5B11"/>
    <w:rsid w:val="00FD7855"/>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C9AF"/>
  <w14:defaultImageDpi w14:val="330"/>
  <w15:chartTrackingRefBased/>
  <w15:docId w15:val="{D8F3F204-68BA-46D8-BFF4-95D2F8FA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C0"/>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1"/>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customStyle="1" w:styleId="UnresolvedMention1">
    <w:name w:val="Unresolved Mention1"/>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 w:type="character" w:styleId="CommentReference">
    <w:name w:val="annotation reference"/>
    <w:basedOn w:val="DefaultParagraphFont"/>
    <w:uiPriority w:val="99"/>
    <w:semiHidden/>
    <w:unhideWhenUsed/>
    <w:rsid w:val="00D45E57"/>
    <w:rPr>
      <w:sz w:val="16"/>
      <w:szCs w:val="16"/>
    </w:rPr>
  </w:style>
  <w:style w:type="paragraph" w:styleId="CommentText">
    <w:name w:val="annotation text"/>
    <w:basedOn w:val="Normal"/>
    <w:link w:val="CommentTextChar"/>
    <w:uiPriority w:val="99"/>
    <w:semiHidden/>
    <w:unhideWhenUsed/>
    <w:rsid w:val="00D45E57"/>
    <w:rPr>
      <w:sz w:val="20"/>
      <w:szCs w:val="20"/>
    </w:rPr>
  </w:style>
  <w:style w:type="character" w:customStyle="1" w:styleId="CommentTextChar">
    <w:name w:val="Comment Text Char"/>
    <w:basedOn w:val="DefaultParagraphFont"/>
    <w:link w:val="CommentText"/>
    <w:uiPriority w:val="99"/>
    <w:semiHidden/>
    <w:rsid w:val="00D45E57"/>
    <w:rPr>
      <w:sz w:val="20"/>
      <w:szCs w:val="20"/>
    </w:rPr>
  </w:style>
  <w:style w:type="paragraph" w:styleId="CommentSubject">
    <w:name w:val="annotation subject"/>
    <w:basedOn w:val="CommentText"/>
    <w:next w:val="CommentText"/>
    <w:link w:val="CommentSubjectChar"/>
    <w:uiPriority w:val="99"/>
    <w:semiHidden/>
    <w:unhideWhenUsed/>
    <w:rsid w:val="00D45E57"/>
    <w:rPr>
      <w:b/>
      <w:bCs/>
    </w:rPr>
  </w:style>
  <w:style w:type="character" w:customStyle="1" w:styleId="CommentSubjectChar">
    <w:name w:val="Comment Subject Char"/>
    <w:basedOn w:val="CommentTextChar"/>
    <w:link w:val="CommentSubject"/>
    <w:uiPriority w:val="99"/>
    <w:semiHidden/>
    <w:rsid w:val="00D45E57"/>
    <w:rPr>
      <w:b/>
      <w:bCs/>
      <w:sz w:val="20"/>
      <w:szCs w:val="20"/>
    </w:rPr>
  </w:style>
  <w:style w:type="paragraph" w:customStyle="1" w:styleId="TableParagraph">
    <w:name w:val="Table Paragraph"/>
    <w:basedOn w:val="Normal"/>
    <w:uiPriority w:val="1"/>
    <w:qFormat/>
    <w:rsid w:val="001E11E2"/>
    <w:pPr>
      <w:widowControl w:val="0"/>
      <w:autoSpaceDE w:val="0"/>
      <w:autoSpaceDN w:val="0"/>
      <w:spacing w:before="110"/>
      <w:ind w:left="94"/>
    </w:pPr>
    <w:rPr>
      <w:rFonts w:ascii="Arial" w:eastAsia="Arial" w:hAnsi="Arial" w:cs="Arial"/>
      <w:sz w:val="22"/>
      <w:szCs w:val="22"/>
    </w:rPr>
  </w:style>
  <w:style w:type="paragraph" w:styleId="Revision">
    <w:name w:val="Revision"/>
    <w:hidden/>
    <w:uiPriority w:val="99"/>
    <w:semiHidden/>
    <w:rsid w:val="00B27DF9"/>
  </w:style>
  <w:style w:type="character" w:styleId="UnresolvedMention">
    <w:name w:val="Unresolved Mention"/>
    <w:basedOn w:val="DefaultParagraphFont"/>
    <w:uiPriority w:val="99"/>
    <w:semiHidden/>
    <w:unhideWhenUsed/>
    <w:rsid w:val="00A970EE"/>
    <w:rPr>
      <w:color w:val="605E5C"/>
      <w:shd w:val="clear" w:color="auto" w:fill="E1DFDD"/>
    </w:rPr>
  </w:style>
  <w:style w:type="character" w:styleId="FollowedHyperlink">
    <w:name w:val="FollowedHyperlink"/>
    <w:basedOn w:val="DefaultParagraphFont"/>
    <w:uiPriority w:val="99"/>
    <w:semiHidden/>
    <w:unhideWhenUsed/>
    <w:rsid w:val="0014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6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eca.alabama.gov/broadba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adband.fund@adeca.alabam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90F9-49EB-4FA8-B5DE-B16FDF2CF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C2D47-0A5C-4DD7-A9D2-AD91B04F590E}"/>
</file>

<file path=customXml/itemProps3.xml><?xml version="1.0" encoding="utf-8"?>
<ds:datastoreItem xmlns:ds="http://schemas.openxmlformats.org/officeDocument/2006/customXml" ds:itemID="{49F0B306-0C93-4B8B-9932-270C021F3AE4}">
  <ds:schemaRefs>
    <ds:schemaRef ds:uri="http://schemas.microsoft.com/sharepoint/v3/contenttype/forms"/>
  </ds:schemaRefs>
</ds:datastoreItem>
</file>

<file path=customXml/itemProps4.xml><?xml version="1.0" encoding="utf-8"?>
<ds:datastoreItem xmlns:ds="http://schemas.openxmlformats.org/officeDocument/2006/customXml" ds:itemID="{7B21D1CE-5D61-4F70-9062-477AD0D0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Hovis</dc:creator>
  <cp:lastModifiedBy>Neighbors, Maureen</cp:lastModifiedBy>
  <cp:revision>8</cp:revision>
  <dcterms:created xsi:type="dcterms:W3CDTF">2022-04-28T02:13:00Z</dcterms:created>
  <dcterms:modified xsi:type="dcterms:W3CDTF">2022-04-28T13:10:00Z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