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DA2AD" w14:textId="7E4FBCAF" w:rsidR="006A56D1" w:rsidRPr="00914C2A" w:rsidRDefault="001217D1" w:rsidP="00C03DDB">
      <w:pPr>
        <w:pStyle w:val="Title"/>
        <w:spacing w:line="240" w:lineRule="auto"/>
        <w:contextualSpacing w:val="0"/>
        <w:jc w:val="center"/>
        <w:rPr>
          <w:rFonts w:ascii="Georgia" w:hAnsi="Georgia" w:cstheme="minorBidi"/>
          <w:b/>
          <w:bCs/>
          <w:caps w:val="0"/>
          <w:color w:val="002060"/>
          <w:sz w:val="52"/>
          <w:szCs w:val="52"/>
        </w:rPr>
      </w:pPr>
      <w:r w:rsidRPr="00C03DDB">
        <w:rPr>
          <w:rFonts w:ascii="Georgia" w:hAnsi="Georgia" w:cstheme="minorBidi"/>
          <w:b/>
          <w:caps w:val="0"/>
          <w:color w:val="002060"/>
          <w:sz w:val="52"/>
          <w:szCs w:val="52"/>
        </w:rPr>
        <w:t xml:space="preserve">Initial Proposal Volume </w:t>
      </w:r>
      <w:r w:rsidR="0083289A" w:rsidRPr="004C4B7E">
        <w:rPr>
          <w:rFonts w:ascii="Georgia" w:hAnsi="Georgia" w:cstheme="minorBidi"/>
          <w:b/>
          <w:bCs/>
          <w:caps w:val="0"/>
          <w:color w:val="002060"/>
          <w:sz w:val="52"/>
          <w:szCs w:val="52"/>
        </w:rPr>
        <w:t>1</w:t>
      </w:r>
    </w:p>
    <w:p w14:paraId="530DE76F" w14:textId="52CD4E86" w:rsidR="00BA21BB" w:rsidRPr="00914C2A" w:rsidRDefault="006A56D1" w:rsidP="00C03DDB">
      <w:pPr>
        <w:pStyle w:val="Title"/>
        <w:spacing w:line="240" w:lineRule="auto"/>
        <w:contextualSpacing w:val="0"/>
        <w:jc w:val="center"/>
        <w:rPr>
          <w:rFonts w:ascii="Georgia" w:hAnsi="Georgia" w:cstheme="minorHAnsi"/>
          <w:b/>
          <w:bCs/>
          <w:caps w:val="0"/>
          <w:color w:val="002060"/>
          <w:sz w:val="52"/>
          <w:szCs w:val="52"/>
        </w:rPr>
      </w:pPr>
      <w:r w:rsidRPr="00914C2A">
        <w:rPr>
          <w:rFonts w:ascii="Georgia" w:hAnsi="Georgia" w:cstheme="minorHAnsi"/>
          <w:b/>
          <w:bCs/>
          <w:caps w:val="0"/>
          <w:color w:val="002060"/>
          <w:sz w:val="52"/>
          <w:szCs w:val="52"/>
        </w:rPr>
        <w:t>(Requirements 3, 5–7)</w:t>
      </w:r>
    </w:p>
    <w:p w14:paraId="5E3C01F6" w14:textId="556399E3" w:rsidR="00BD486F" w:rsidRPr="004C4B7E" w:rsidRDefault="00552E0A" w:rsidP="003B142A">
      <w:pPr>
        <w:pStyle w:val="Title"/>
        <w:spacing w:line="240" w:lineRule="auto"/>
        <w:contextualSpacing w:val="0"/>
        <w:jc w:val="center"/>
        <w:rPr>
          <w:rFonts w:ascii="Georgia" w:hAnsi="Georgia" w:cstheme="minorHAnsi"/>
          <w:b/>
          <w:bCs/>
          <w:caps w:val="0"/>
          <w:color w:val="002060"/>
          <w:sz w:val="52"/>
          <w:szCs w:val="52"/>
        </w:rPr>
      </w:pPr>
      <w:r w:rsidRPr="00C03DDB">
        <w:rPr>
          <w:rFonts w:ascii="Georgia" w:hAnsi="Georgia" w:cstheme="minorHAnsi"/>
          <w:b/>
          <w:caps w:val="0"/>
          <w:color w:val="002060"/>
          <w:sz w:val="52"/>
          <w:szCs w:val="52"/>
        </w:rPr>
        <w:t>Broadband Equity, Access, and Deployment</w:t>
      </w:r>
      <w:r w:rsidR="001A58B8" w:rsidRPr="00C03DDB">
        <w:rPr>
          <w:rFonts w:ascii="Georgia" w:hAnsi="Georgia" w:cstheme="minorHAnsi"/>
          <w:b/>
          <w:caps w:val="0"/>
          <w:color w:val="002060"/>
          <w:sz w:val="52"/>
          <w:szCs w:val="52"/>
        </w:rPr>
        <w:t xml:space="preserve"> </w:t>
      </w:r>
      <w:r w:rsidR="00BD486F" w:rsidRPr="00C03DDB">
        <w:rPr>
          <w:rFonts w:ascii="Georgia" w:hAnsi="Georgia" w:cstheme="minorHAnsi"/>
          <w:b/>
          <w:caps w:val="0"/>
          <w:color w:val="002060"/>
          <w:sz w:val="52"/>
          <w:szCs w:val="52"/>
        </w:rPr>
        <w:t>Program</w:t>
      </w:r>
    </w:p>
    <w:p w14:paraId="77DAEEED" w14:textId="77777777" w:rsidR="00845902" w:rsidRPr="00C03DDB" w:rsidRDefault="00845902" w:rsidP="00CA12DE">
      <w:pPr>
        <w:spacing w:after="0" w:line="240" w:lineRule="auto"/>
      </w:pPr>
    </w:p>
    <w:p w14:paraId="6AD42495" w14:textId="77777777" w:rsidR="00552E0A" w:rsidRDefault="00552E0A" w:rsidP="009C1B58">
      <w:pPr>
        <w:spacing w:after="0" w:line="240" w:lineRule="auto"/>
      </w:pPr>
    </w:p>
    <w:p w14:paraId="320274F3" w14:textId="0C97CDA7" w:rsidR="00552E0A" w:rsidRPr="00CA12DE" w:rsidRDefault="00552E0A" w:rsidP="00CA12DE">
      <w:pPr>
        <w:spacing w:after="0" w:line="240" w:lineRule="auto"/>
        <w:jc w:val="center"/>
        <w:rPr>
          <w:rFonts w:asciiTheme="minorHAnsi" w:hAnsiTheme="minorHAnsi"/>
          <w:caps/>
          <w:sz w:val="22"/>
        </w:rPr>
      </w:pPr>
      <w:r>
        <w:rPr>
          <w:noProof/>
        </w:rPr>
        <w:drawing>
          <wp:inline distT="0" distB="0" distL="0" distR="0" wp14:anchorId="36B93EE9" wp14:editId="6246F96C">
            <wp:extent cx="3312102" cy="952500"/>
            <wp:effectExtent l="0" t="0" r="3175"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2192" cy="955402"/>
                    </a:xfrm>
                    <a:prstGeom prst="rect">
                      <a:avLst/>
                    </a:prstGeom>
                  </pic:spPr>
                </pic:pic>
              </a:graphicData>
            </a:graphic>
          </wp:inline>
        </w:drawing>
      </w:r>
    </w:p>
    <w:p w14:paraId="38563500" w14:textId="77777777" w:rsidR="00BD486F" w:rsidRPr="00784F93" w:rsidRDefault="00BD486F" w:rsidP="009C1B58">
      <w:pPr>
        <w:spacing w:after="0" w:line="240" w:lineRule="auto"/>
      </w:pPr>
    </w:p>
    <w:p w14:paraId="03CD229D" w14:textId="656101B8" w:rsidR="00B1697F" w:rsidRPr="00D8008D" w:rsidRDefault="00B1697F" w:rsidP="009C1B58">
      <w:pPr>
        <w:spacing w:after="0" w:line="240" w:lineRule="auto"/>
        <w:jc w:val="center"/>
        <w:rPr>
          <w:rFonts w:ascii="Georgia" w:hAnsi="Georgia"/>
          <w:b/>
          <w:bCs/>
          <w:color w:val="002060"/>
          <w:sz w:val="44"/>
          <w:szCs w:val="44"/>
        </w:rPr>
      </w:pPr>
      <w:r w:rsidRPr="00CA12DE">
        <w:rPr>
          <w:rFonts w:ascii="Georgia" w:hAnsi="Georgia"/>
          <w:b/>
          <w:bCs/>
          <w:color w:val="002060"/>
          <w:sz w:val="44"/>
          <w:szCs w:val="44"/>
        </w:rPr>
        <w:t>Alabama Department of Economic and Community Affairs</w:t>
      </w:r>
    </w:p>
    <w:p w14:paraId="1511C520" w14:textId="1003828C" w:rsidR="00564680" w:rsidRPr="00CA12DE" w:rsidRDefault="00564680" w:rsidP="00CA12DE">
      <w:pPr>
        <w:spacing w:after="0" w:line="240" w:lineRule="auto"/>
        <w:jc w:val="center"/>
        <w:rPr>
          <w:rFonts w:ascii="Georgia" w:hAnsi="Georgia"/>
          <w:b/>
          <w:bCs/>
          <w:color w:val="002060"/>
          <w:sz w:val="44"/>
          <w:szCs w:val="44"/>
        </w:rPr>
      </w:pPr>
      <w:r w:rsidRPr="00D8008D">
        <w:rPr>
          <w:rFonts w:ascii="Georgia" w:hAnsi="Georgia"/>
          <w:b/>
          <w:bCs/>
          <w:color w:val="002060"/>
          <w:sz w:val="44"/>
          <w:szCs w:val="44"/>
        </w:rPr>
        <w:t>November 2023</w:t>
      </w:r>
    </w:p>
    <w:p w14:paraId="1315A4D0" w14:textId="77777777" w:rsidR="00564680" w:rsidRPr="00784F93" w:rsidRDefault="00564680" w:rsidP="00CA12DE">
      <w:pPr>
        <w:spacing w:after="0" w:line="240" w:lineRule="auto"/>
        <w:jc w:val="both"/>
      </w:pPr>
    </w:p>
    <w:p w14:paraId="10C6314D" w14:textId="14EAE584" w:rsidR="00845902" w:rsidRPr="00CA12DE" w:rsidRDefault="00CA321D" w:rsidP="00CA12DE">
      <w:pPr>
        <w:pStyle w:val="BodyText"/>
        <w:jc w:val="both"/>
        <w:rPr>
          <w:rFonts w:eastAsia="Calibri" w:cs="Calibri"/>
          <w:color w:val="002060"/>
          <w:szCs w:val="24"/>
        </w:rPr>
      </w:pPr>
      <w:r w:rsidRPr="00CA12DE">
        <w:rPr>
          <w:rFonts w:eastAsia="Calibri" w:cs="Calibri"/>
          <w:color w:val="002060"/>
          <w:szCs w:val="24"/>
        </w:rPr>
        <w:t xml:space="preserve">This document is a draft of Volume 1 of the Broadband Equity, Access, and Deployment (BEAD) </w:t>
      </w:r>
      <w:r w:rsidR="00E83A62" w:rsidRPr="00CA12DE">
        <w:rPr>
          <w:rFonts w:eastAsia="Calibri" w:cs="Calibri"/>
          <w:color w:val="002060"/>
          <w:szCs w:val="24"/>
        </w:rPr>
        <w:t xml:space="preserve">Program </w:t>
      </w:r>
      <w:r w:rsidRPr="00CA12DE">
        <w:rPr>
          <w:rFonts w:eastAsia="Calibri" w:cs="Calibri"/>
          <w:color w:val="002060"/>
          <w:szCs w:val="24"/>
        </w:rPr>
        <w:t xml:space="preserve">Initial Proposal and is being released for public comment in advance of its submission by </w:t>
      </w:r>
      <w:r w:rsidR="00EB7240" w:rsidRPr="00CA12DE">
        <w:rPr>
          <w:rFonts w:eastAsia="Calibri" w:cs="Calibri"/>
          <w:color w:val="002060"/>
          <w:szCs w:val="24"/>
        </w:rPr>
        <w:t xml:space="preserve">the </w:t>
      </w:r>
      <w:r w:rsidR="00611761" w:rsidRPr="00CA12DE">
        <w:rPr>
          <w:rFonts w:eastAsia="Calibri" w:cs="Calibri"/>
          <w:color w:val="002060"/>
          <w:szCs w:val="24"/>
        </w:rPr>
        <w:t xml:space="preserve">Alabama Digital Expansion </w:t>
      </w:r>
      <w:r w:rsidR="00D03081" w:rsidRPr="00CA12DE">
        <w:rPr>
          <w:rFonts w:eastAsia="Calibri" w:cs="Calibri"/>
          <w:color w:val="002060"/>
          <w:szCs w:val="24"/>
        </w:rPr>
        <w:t>Division o</w:t>
      </w:r>
      <w:r w:rsidR="001D4C2B" w:rsidRPr="00CA12DE">
        <w:rPr>
          <w:rFonts w:eastAsia="Calibri" w:cs="Calibri"/>
          <w:color w:val="002060"/>
          <w:szCs w:val="24"/>
        </w:rPr>
        <w:t>f</w:t>
      </w:r>
      <w:r w:rsidR="00D03081" w:rsidRPr="00CA12DE">
        <w:rPr>
          <w:rFonts w:eastAsia="Calibri" w:cs="Calibri"/>
          <w:color w:val="002060"/>
          <w:szCs w:val="24"/>
        </w:rPr>
        <w:t xml:space="preserve"> the </w:t>
      </w:r>
      <w:r w:rsidR="00B20176" w:rsidRPr="00CA12DE">
        <w:rPr>
          <w:rFonts w:eastAsia="Calibri" w:cs="Calibri"/>
          <w:color w:val="002060"/>
          <w:szCs w:val="24"/>
        </w:rPr>
        <w:t>Alabama</w:t>
      </w:r>
      <w:r w:rsidR="00EB7240" w:rsidRPr="00CA12DE">
        <w:rPr>
          <w:rFonts w:eastAsia="Calibri" w:cs="Calibri"/>
          <w:color w:val="002060"/>
          <w:szCs w:val="24"/>
        </w:rPr>
        <w:t xml:space="preserve"> </w:t>
      </w:r>
      <w:r w:rsidR="00875415" w:rsidRPr="00CA12DE">
        <w:rPr>
          <w:rFonts w:eastAsia="Calibri" w:cs="Calibri"/>
          <w:color w:val="002060"/>
          <w:szCs w:val="24"/>
        </w:rPr>
        <w:t xml:space="preserve">Department </w:t>
      </w:r>
      <w:r w:rsidR="00E83A62" w:rsidRPr="00CA12DE">
        <w:rPr>
          <w:rFonts w:eastAsia="Calibri" w:cs="Calibri"/>
          <w:color w:val="002060"/>
          <w:szCs w:val="24"/>
        </w:rPr>
        <w:t>of Economic and Community Affairs</w:t>
      </w:r>
      <w:r w:rsidR="00EB7240" w:rsidRPr="00CA12DE">
        <w:rPr>
          <w:rFonts w:eastAsia="Calibri" w:cs="Calibri"/>
          <w:color w:val="002060"/>
          <w:szCs w:val="24"/>
        </w:rPr>
        <w:t xml:space="preserve"> (</w:t>
      </w:r>
      <w:r w:rsidR="00B20176" w:rsidRPr="00CA12DE">
        <w:rPr>
          <w:rFonts w:eastAsia="Calibri" w:cs="Calibri"/>
          <w:color w:val="002060"/>
          <w:szCs w:val="24"/>
        </w:rPr>
        <w:t>ADECA</w:t>
      </w:r>
      <w:r w:rsidR="00EB7240" w:rsidRPr="00CA12DE">
        <w:rPr>
          <w:rFonts w:eastAsia="Calibri" w:cs="Calibri"/>
          <w:color w:val="002060"/>
          <w:szCs w:val="24"/>
        </w:rPr>
        <w:t>)</w:t>
      </w:r>
      <w:r w:rsidR="00D03081" w:rsidRPr="00CA12DE">
        <w:rPr>
          <w:rFonts w:eastAsia="Calibri" w:cs="Calibri"/>
          <w:color w:val="002060"/>
          <w:szCs w:val="24"/>
        </w:rPr>
        <w:t xml:space="preserve"> </w:t>
      </w:r>
      <w:r w:rsidRPr="00CA12DE">
        <w:rPr>
          <w:rFonts w:eastAsia="Calibri" w:cs="Calibri"/>
          <w:color w:val="002060"/>
          <w:szCs w:val="24"/>
        </w:rPr>
        <w:t>to the National Telecommunications and Information Administration (NTIA).</w:t>
      </w:r>
    </w:p>
    <w:p w14:paraId="6FD7EC7E" w14:textId="6EC1E485" w:rsidR="009E2E44" w:rsidRPr="00784F93" w:rsidRDefault="00CA321D" w:rsidP="00CA12DE">
      <w:pPr>
        <w:pStyle w:val="BodyText"/>
        <w:jc w:val="both"/>
        <w:rPr>
          <w:rFonts w:eastAsia="Calibri" w:cs="Calibri"/>
          <w:color w:val="002060"/>
          <w:szCs w:val="24"/>
        </w:rPr>
      </w:pPr>
      <w:r w:rsidRPr="00784F93">
        <w:rPr>
          <w:rFonts w:eastAsia="Calibri" w:cs="Calibri"/>
          <w:color w:val="002060"/>
          <w:szCs w:val="24"/>
        </w:rPr>
        <w:t>All are welcome to submit comments regarding th</w:t>
      </w:r>
      <w:r w:rsidR="002655CF" w:rsidRPr="00784F93">
        <w:rPr>
          <w:rFonts w:eastAsia="Calibri" w:cs="Calibri"/>
          <w:color w:val="002060"/>
          <w:szCs w:val="24"/>
        </w:rPr>
        <w:t>is</w:t>
      </w:r>
      <w:r w:rsidRPr="00CA12DE">
        <w:rPr>
          <w:rFonts w:eastAsia="Calibri" w:cs="Calibri"/>
          <w:color w:val="002060"/>
          <w:szCs w:val="24"/>
        </w:rPr>
        <w:t xml:space="preserve"> draft document. Comments regarding th</w:t>
      </w:r>
      <w:r w:rsidR="00F71B46" w:rsidRPr="00784F93">
        <w:rPr>
          <w:rFonts w:eastAsia="Calibri" w:cs="Calibri"/>
          <w:color w:val="002060"/>
          <w:szCs w:val="24"/>
        </w:rPr>
        <w:t>is</w:t>
      </w:r>
      <w:r w:rsidRPr="00784F93">
        <w:rPr>
          <w:rFonts w:eastAsia="Calibri" w:cs="Calibri"/>
          <w:color w:val="002060"/>
          <w:szCs w:val="24"/>
        </w:rPr>
        <w:t xml:space="preserve"> </w:t>
      </w:r>
      <w:r w:rsidRPr="00587A9A">
        <w:rPr>
          <w:rFonts w:eastAsia="Calibri" w:cs="Calibri"/>
          <w:color w:val="002060"/>
          <w:szCs w:val="24"/>
        </w:rPr>
        <w:t xml:space="preserve">draft should be submitted via </w:t>
      </w:r>
      <w:r w:rsidR="001D4C2B" w:rsidRPr="00587A9A">
        <w:rPr>
          <w:rFonts w:eastAsia="Calibri" w:cs="Calibri"/>
          <w:color w:val="002060"/>
          <w:szCs w:val="24"/>
        </w:rPr>
        <w:t>the online form available on ADECA’s website at</w:t>
      </w:r>
      <w:r w:rsidR="00E60701" w:rsidRPr="00587A9A">
        <w:rPr>
          <w:rFonts w:eastAsia="Calibri" w:cs="Calibri"/>
          <w:color w:val="002060"/>
          <w:szCs w:val="24"/>
        </w:rPr>
        <w:t xml:space="preserve"> </w:t>
      </w:r>
      <w:hyperlink r:id="rId12" w:history="1">
        <w:r w:rsidR="00587A9A" w:rsidRPr="00587A9A">
          <w:rPr>
            <w:rStyle w:val="Hyperlink"/>
            <w:rFonts w:eastAsia="Calibri" w:cs="Calibri"/>
            <w:color w:val="002060"/>
            <w:szCs w:val="24"/>
          </w:rPr>
          <w:t>https://adeca.alabama.gov/alipv1v2/</w:t>
        </w:r>
      </w:hyperlink>
      <w:r w:rsidR="00587A9A" w:rsidRPr="00587A9A">
        <w:rPr>
          <w:rFonts w:eastAsia="Calibri" w:cs="Calibri"/>
          <w:color w:val="002060"/>
          <w:szCs w:val="24"/>
        </w:rPr>
        <w:t xml:space="preserve"> </w:t>
      </w:r>
      <w:r w:rsidRPr="00587A9A">
        <w:rPr>
          <w:rFonts w:eastAsia="Calibri" w:cs="Calibri"/>
          <w:color w:val="002060"/>
          <w:szCs w:val="24"/>
        </w:rPr>
        <w:t xml:space="preserve">by 11:59 </w:t>
      </w:r>
      <w:r w:rsidR="00B35CB3" w:rsidRPr="00587A9A">
        <w:rPr>
          <w:rFonts w:eastAsia="Calibri" w:cs="Calibri"/>
          <w:color w:val="002060"/>
          <w:szCs w:val="24"/>
        </w:rPr>
        <w:t>p.</w:t>
      </w:r>
      <w:r w:rsidR="003B5570" w:rsidRPr="00587A9A">
        <w:rPr>
          <w:rFonts w:eastAsia="Calibri" w:cs="Calibri"/>
          <w:color w:val="002060"/>
          <w:szCs w:val="24"/>
        </w:rPr>
        <w:t>m.</w:t>
      </w:r>
      <w:r w:rsidR="00FC56D9" w:rsidRPr="00587A9A">
        <w:rPr>
          <w:rFonts w:eastAsia="Calibri" w:cs="Calibri"/>
          <w:color w:val="002060"/>
          <w:szCs w:val="24"/>
        </w:rPr>
        <w:t xml:space="preserve"> </w:t>
      </w:r>
      <w:r w:rsidRPr="00587A9A">
        <w:rPr>
          <w:rFonts w:eastAsia="Calibri" w:cs="Calibri"/>
          <w:color w:val="002060"/>
          <w:szCs w:val="24"/>
        </w:rPr>
        <w:t xml:space="preserve">on </w:t>
      </w:r>
      <w:r w:rsidR="00E60701" w:rsidRPr="00587A9A">
        <w:rPr>
          <w:rFonts w:eastAsia="Calibri" w:cs="Calibri"/>
          <w:color w:val="002060"/>
          <w:szCs w:val="24"/>
        </w:rPr>
        <w:t xml:space="preserve">December </w:t>
      </w:r>
      <w:r w:rsidR="00E60701">
        <w:rPr>
          <w:rFonts w:eastAsia="Calibri" w:cs="Calibri"/>
          <w:color w:val="002060"/>
          <w:szCs w:val="24"/>
        </w:rPr>
        <w:t>1</w:t>
      </w:r>
      <w:r w:rsidR="00786A44">
        <w:rPr>
          <w:rFonts w:eastAsia="Calibri" w:cs="Calibri"/>
          <w:color w:val="002060"/>
          <w:szCs w:val="24"/>
        </w:rPr>
        <w:t>4</w:t>
      </w:r>
      <w:r w:rsidRPr="00784F93">
        <w:rPr>
          <w:rFonts w:eastAsia="Calibri" w:cs="Calibri"/>
          <w:color w:val="002060"/>
          <w:szCs w:val="24"/>
        </w:rPr>
        <w:t>, 2023.</w:t>
      </w:r>
      <w:r w:rsidR="008C00C7" w:rsidRPr="00784F93">
        <w:rPr>
          <w:rFonts w:eastAsia="Calibri" w:cs="Calibri"/>
          <w:color w:val="002060"/>
          <w:szCs w:val="24"/>
        </w:rPr>
        <w:t xml:space="preserve"> If you are unable to access the online form, you may contact us by email at </w:t>
      </w:r>
      <w:hyperlink r:id="rId13" w:history="1">
        <w:r w:rsidR="008C00C7" w:rsidRPr="00784F93">
          <w:rPr>
            <w:rStyle w:val="Hyperlink"/>
            <w:rFonts w:eastAsia="Calibri" w:cs="Calibri"/>
            <w:color w:val="002060"/>
            <w:szCs w:val="24"/>
          </w:rPr>
          <w:t>broadband.fund@adeca.alabama.gov</w:t>
        </w:r>
      </w:hyperlink>
      <w:r w:rsidR="008C00C7" w:rsidRPr="00784F93">
        <w:rPr>
          <w:rFonts w:eastAsia="Calibri" w:cs="Calibri"/>
          <w:color w:val="002060"/>
          <w:szCs w:val="24"/>
        </w:rPr>
        <w:t xml:space="preserve"> or call us at (334) 353</w:t>
      </w:r>
      <w:r w:rsidR="001B02EF" w:rsidRPr="00784F93">
        <w:rPr>
          <w:rFonts w:eastAsia="Calibri" w:cs="Calibri"/>
          <w:color w:val="002060"/>
          <w:szCs w:val="24"/>
        </w:rPr>
        <w:t>-07</w:t>
      </w:r>
      <w:r w:rsidR="00600420" w:rsidRPr="00784F93">
        <w:rPr>
          <w:rFonts w:eastAsia="Calibri" w:cs="Calibri"/>
          <w:color w:val="002060"/>
          <w:szCs w:val="24"/>
        </w:rPr>
        <w:t xml:space="preserve">67 for instructions </w:t>
      </w:r>
      <w:r w:rsidR="007C7E6B" w:rsidRPr="00784F93">
        <w:rPr>
          <w:rFonts w:eastAsia="Calibri" w:cs="Calibri"/>
          <w:color w:val="002060"/>
          <w:szCs w:val="24"/>
        </w:rPr>
        <w:t>on additional methods of submitting comments.</w:t>
      </w:r>
      <w:r w:rsidR="0026225F" w:rsidRPr="00784F93">
        <w:rPr>
          <w:rFonts w:eastAsia="Calibri" w:cs="Calibri"/>
          <w:color w:val="002060"/>
          <w:szCs w:val="24"/>
        </w:rPr>
        <w:t xml:space="preserve"> After </w:t>
      </w:r>
      <w:r w:rsidR="00E002C1" w:rsidRPr="00784F93">
        <w:rPr>
          <w:rFonts w:eastAsia="Calibri" w:cs="Calibri"/>
          <w:color w:val="002060"/>
          <w:szCs w:val="24"/>
        </w:rPr>
        <w:t xml:space="preserve">comments are received </w:t>
      </w:r>
      <w:r w:rsidR="005A7C7C" w:rsidRPr="00784F93">
        <w:rPr>
          <w:rFonts w:eastAsia="Calibri" w:cs="Calibri"/>
          <w:color w:val="002060"/>
          <w:szCs w:val="24"/>
        </w:rPr>
        <w:t>and considered</w:t>
      </w:r>
      <w:r w:rsidR="00D23D34" w:rsidRPr="00784F93">
        <w:rPr>
          <w:rFonts w:eastAsia="Calibri" w:cs="Calibri"/>
          <w:color w:val="002060"/>
          <w:szCs w:val="24"/>
        </w:rPr>
        <w:t xml:space="preserve">, ADECA will submit the final version of Initial Proposal </w:t>
      </w:r>
      <w:r w:rsidR="00260DE8" w:rsidRPr="00784F93">
        <w:rPr>
          <w:rFonts w:eastAsia="Calibri" w:cs="Calibri"/>
          <w:color w:val="002060"/>
          <w:szCs w:val="24"/>
        </w:rPr>
        <w:t>Volume 1 to NTIA for approval.</w:t>
      </w:r>
    </w:p>
    <w:p w14:paraId="6F3BC612" w14:textId="482A2C6E" w:rsidR="00CA321D" w:rsidRPr="00784F93" w:rsidRDefault="00D5134C" w:rsidP="00CA12DE">
      <w:pPr>
        <w:pStyle w:val="BodyText"/>
        <w:jc w:val="both"/>
        <w:rPr>
          <w:rFonts w:cstheme="minorHAnsi"/>
          <w:i/>
          <w:sz w:val="28"/>
          <w:szCs w:val="48"/>
        </w:rPr>
      </w:pPr>
      <w:r w:rsidRPr="00784F93">
        <w:rPr>
          <w:rFonts w:cstheme="minorHAnsi"/>
          <w:i/>
          <w:color w:val="002060"/>
          <w:szCs w:val="24"/>
        </w:rPr>
        <w:t>This project is sponsored by the National Telecommunications and Information Administration, U.S. Department of Commerce, under Assistance Listing 11.035. This document was prepared by the Alabama Department of Economic and Community Affairs using Federal funds under award 01-20-B093 from the National Telecommunications and Information Administration, U.S. Department of Commerce. The statements, findings, conclusions, and recommendations are those of the author(s) and do not necessarily reflect the views of the National Telecommunications and Information Administration or the U.S. Department of Commerce.</w:t>
      </w:r>
      <w:r w:rsidRPr="00784F93">
        <w:rPr>
          <w:rFonts w:cstheme="minorHAnsi"/>
          <w:i/>
          <w:color w:val="002060"/>
          <w:szCs w:val="44"/>
        </w:rPr>
        <w:t xml:space="preserve"> </w:t>
      </w:r>
      <w:r w:rsidR="00CA321D" w:rsidRPr="00784F93">
        <w:rPr>
          <w:rFonts w:cstheme="minorHAnsi"/>
          <w:i/>
          <w:sz w:val="28"/>
          <w:szCs w:val="48"/>
        </w:rPr>
        <w:br w:type="page"/>
      </w:r>
    </w:p>
    <w:sdt>
      <w:sdtPr>
        <w:rPr>
          <w:rFonts w:ascii="Gill Sans MT" w:eastAsiaTheme="minorEastAsia" w:hAnsi="Gill Sans MT" w:cstheme="minorHAnsi"/>
          <w:b w:val="0"/>
          <w:color w:val="auto"/>
          <w:sz w:val="20"/>
          <w:szCs w:val="28"/>
          <w:shd w:val="clear" w:color="auto" w:fill="E6E6E6"/>
        </w:rPr>
        <w:id w:val="1853604964"/>
        <w:docPartObj>
          <w:docPartGallery w:val="Table of Contents"/>
          <w:docPartUnique/>
        </w:docPartObj>
      </w:sdtPr>
      <w:sdtEndPr>
        <w:rPr>
          <w:rFonts w:ascii="Gill Sans Nova" w:hAnsi="Gill Sans Nova"/>
          <w:szCs w:val="20"/>
        </w:rPr>
      </w:sdtEndPr>
      <w:sdtContent>
        <w:p w14:paraId="2988AADE" w14:textId="521CD5AC" w:rsidR="00D42144" w:rsidRPr="004020BF" w:rsidRDefault="00D42144" w:rsidP="002938DF">
          <w:pPr>
            <w:pStyle w:val="TOCHeading"/>
            <w:numPr>
              <w:ilvl w:val="0"/>
              <w:numId w:val="0"/>
            </w:numPr>
            <w:spacing w:before="0"/>
            <w:rPr>
              <w:rFonts w:ascii="Gill Sans MT" w:hAnsi="Gill Sans MT"/>
              <w:szCs w:val="28"/>
            </w:rPr>
          </w:pPr>
          <w:r w:rsidRPr="001451DC">
            <w:rPr>
              <w:rFonts w:ascii="Gill Sans MT" w:hAnsi="Gill Sans MT"/>
              <w:szCs w:val="28"/>
            </w:rPr>
            <w:t>Contents</w:t>
          </w:r>
        </w:p>
        <w:p w14:paraId="6B26A00A" w14:textId="0944A5EC" w:rsidR="00DA411E" w:rsidRDefault="00D42144">
          <w:pPr>
            <w:pStyle w:val="TOC1"/>
            <w:tabs>
              <w:tab w:val="left" w:pos="440"/>
              <w:tab w:val="right" w:leader="dot" w:pos="9350"/>
            </w:tabs>
            <w:rPr>
              <w:rFonts w:asciiTheme="minorHAnsi" w:hAnsiTheme="minorHAnsi" w:cstheme="minorBidi"/>
              <w:b w:val="0"/>
              <w:bCs w:val="0"/>
              <w:noProof/>
              <w:kern w:val="2"/>
              <w:sz w:val="22"/>
              <w:szCs w:val="22"/>
              <w14:ligatures w14:val="standardContextual"/>
            </w:rPr>
          </w:pPr>
          <w:r w:rsidRPr="00784F93">
            <w:rPr>
              <w:color w:val="2B579A"/>
              <w:shd w:val="clear" w:color="auto" w:fill="E6E6E6"/>
            </w:rPr>
            <w:fldChar w:fldCharType="begin"/>
          </w:r>
          <w:r w:rsidRPr="002D39B4">
            <w:rPr>
              <w:rFonts w:ascii="Gill Sans Nova" w:hAnsi="Gill Sans Nova"/>
            </w:rPr>
            <w:instrText xml:space="preserve"> TOC \o "1-3" \h \z \u </w:instrText>
          </w:r>
          <w:r w:rsidRPr="00784F93">
            <w:rPr>
              <w:color w:val="2B579A"/>
              <w:shd w:val="clear" w:color="auto" w:fill="E6E6E6"/>
            </w:rPr>
            <w:fldChar w:fldCharType="separate"/>
          </w:r>
          <w:hyperlink w:anchor="_Toc150787868" w:history="1">
            <w:r w:rsidR="00DA411E" w:rsidRPr="0057785A">
              <w:rPr>
                <w:rStyle w:val="Hyperlink"/>
                <w:noProof/>
              </w:rPr>
              <w:t>1.</w:t>
            </w:r>
            <w:r w:rsidR="00DA411E">
              <w:rPr>
                <w:rFonts w:asciiTheme="minorHAnsi" w:hAnsiTheme="minorHAnsi" w:cstheme="minorBidi"/>
                <w:b w:val="0"/>
                <w:bCs w:val="0"/>
                <w:noProof/>
                <w:kern w:val="2"/>
                <w:sz w:val="22"/>
                <w:szCs w:val="22"/>
                <w14:ligatures w14:val="standardContextual"/>
              </w:rPr>
              <w:tab/>
            </w:r>
            <w:r w:rsidR="00DA411E" w:rsidRPr="0057785A">
              <w:rPr>
                <w:rStyle w:val="Hyperlink"/>
                <w:noProof/>
              </w:rPr>
              <w:t>Introduction</w:t>
            </w:r>
            <w:r w:rsidR="00DA411E">
              <w:rPr>
                <w:noProof/>
                <w:webHidden/>
              </w:rPr>
              <w:tab/>
            </w:r>
            <w:r w:rsidR="00DA411E">
              <w:rPr>
                <w:noProof/>
                <w:webHidden/>
              </w:rPr>
              <w:fldChar w:fldCharType="begin"/>
            </w:r>
            <w:r w:rsidR="00DA411E">
              <w:rPr>
                <w:noProof/>
                <w:webHidden/>
              </w:rPr>
              <w:instrText xml:space="preserve"> PAGEREF _Toc150787868 \h </w:instrText>
            </w:r>
            <w:r w:rsidR="00DA411E">
              <w:rPr>
                <w:noProof/>
                <w:webHidden/>
              </w:rPr>
            </w:r>
            <w:r w:rsidR="00DA411E">
              <w:rPr>
                <w:noProof/>
                <w:webHidden/>
              </w:rPr>
              <w:fldChar w:fldCharType="separate"/>
            </w:r>
            <w:r w:rsidR="00DA411E">
              <w:rPr>
                <w:noProof/>
                <w:webHidden/>
              </w:rPr>
              <w:t>1</w:t>
            </w:r>
            <w:r w:rsidR="00DA411E">
              <w:rPr>
                <w:noProof/>
                <w:webHidden/>
              </w:rPr>
              <w:fldChar w:fldCharType="end"/>
            </w:r>
          </w:hyperlink>
        </w:p>
        <w:p w14:paraId="43D6A096" w14:textId="104E3E95" w:rsidR="00DA411E" w:rsidRDefault="00000000">
          <w:pPr>
            <w:pStyle w:val="TOC1"/>
            <w:tabs>
              <w:tab w:val="left" w:pos="440"/>
              <w:tab w:val="right" w:leader="dot" w:pos="9350"/>
            </w:tabs>
            <w:rPr>
              <w:rFonts w:asciiTheme="minorHAnsi" w:hAnsiTheme="minorHAnsi" w:cstheme="minorBidi"/>
              <w:b w:val="0"/>
              <w:bCs w:val="0"/>
              <w:noProof/>
              <w:kern w:val="2"/>
              <w:sz w:val="22"/>
              <w:szCs w:val="22"/>
              <w14:ligatures w14:val="standardContextual"/>
            </w:rPr>
          </w:pPr>
          <w:hyperlink w:anchor="_Toc150787869" w:history="1">
            <w:r w:rsidR="00DA411E" w:rsidRPr="0057785A">
              <w:rPr>
                <w:rStyle w:val="Hyperlink"/>
                <w:noProof/>
              </w:rPr>
              <w:t>2.</w:t>
            </w:r>
            <w:r w:rsidR="00DA411E">
              <w:rPr>
                <w:rFonts w:asciiTheme="minorHAnsi" w:hAnsiTheme="minorHAnsi" w:cstheme="minorBidi"/>
                <w:b w:val="0"/>
                <w:bCs w:val="0"/>
                <w:noProof/>
                <w:kern w:val="2"/>
                <w:sz w:val="22"/>
                <w:szCs w:val="22"/>
                <w14:ligatures w14:val="standardContextual"/>
              </w:rPr>
              <w:tab/>
            </w:r>
            <w:r w:rsidR="00DA411E" w:rsidRPr="0057785A">
              <w:rPr>
                <w:rStyle w:val="Hyperlink"/>
                <w:noProof/>
              </w:rPr>
              <w:t>Existing</w:t>
            </w:r>
            <w:r w:rsidR="00DA411E" w:rsidRPr="0057785A">
              <w:rPr>
                <w:rStyle w:val="Hyperlink"/>
                <w:noProof/>
                <w:spacing w:val="-12"/>
              </w:rPr>
              <w:t xml:space="preserve"> </w:t>
            </w:r>
            <w:r w:rsidR="00DA411E" w:rsidRPr="0057785A">
              <w:rPr>
                <w:rStyle w:val="Hyperlink"/>
                <w:noProof/>
              </w:rPr>
              <w:t>broadband</w:t>
            </w:r>
            <w:r w:rsidR="00DA411E" w:rsidRPr="0057785A">
              <w:rPr>
                <w:rStyle w:val="Hyperlink"/>
                <w:noProof/>
                <w:spacing w:val="-11"/>
              </w:rPr>
              <w:t xml:space="preserve"> f</w:t>
            </w:r>
            <w:r w:rsidR="00DA411E" w:rsidRPr="0057785A">
              <w:rPr>
                <w:rStyle w:val="Hyperlink"/>
                <w:noProof/>
              </w:rPr>
              <w:t>unding</w:t>
            </w:r>
            <w:r w:rsidR="00DA411E" w:rsidRPr="0057785A">
              <w:rPr>
                <w:rStyle w:val="Hyperlink"/>
                <w:noProof/>
                <w:spacing w:val="-11"/>
              </w:rPr>
              <w:t xml:space="preserve"> </w:t>
            </w:r>
            <w:r w:rsidR="00DA411E" w:rsidRPr="0057785A">
              <w:rPr>
                <w:rStyle w:val="Hyperlink"/>
                <w:noProof/>
              </w:rPr>
              <w:t>(Requirement</w:t>
            </w:r>
            <w:r w:rsidR="00DA411E" w:rsidRPr="0057785A">
              <w:rPr>
                <w:rStyle w:val="Hyperlink"/>
                <w:noProof/>
                <w:spacing w:val="-11"/>
              </w:rPr>
              <w:t xml:space="preserve"> </w:t>
            </w:r>
            <w:r w:rsidR="00DA411E" w:rsidRPr="0057785A">
              <w:rPr>
                <w:rStyle w:val="Hyperlink"/>
                <w:noProof/>
                <w:spacing w:val="-5"/>
              </w:rPr>
              <w:t>3)</w:t>
            </w:r>
            <w:r w:rsidR="00DA411E">
              <w:rPr>
                <w:noProof/>
                <w:webHidden/>
              </w:rPr>
              <w:tab/>
            </w:r>
            <w:r w:rsidR="00DA411E">
              <w:rPr>
                <w:noProof/>
                <w:webHidden/>
              </w:rPr>
              <w:fldChar w:fldCharType="begin"/>
            </w:r>
            <w:r w:rsidR="00DA411E">
              <w:rPr>
                <w:noProof/>
                <w:webHidden/>
              </w:rPr>
              <w:instrText xml:space="preserve"> PAGEREF _Toc150787869 \h </w:instrText>
            </w:r>
            <w:r w:rsidR="00DA411E">
              <w:rPr>
                <w:noProof/>
                <w:webHidden/>
              </w:rPr>
            </w:r>
            <w:r w:rsidR="00DA411E">
              <w:rPr>
                <w:noProof/>
                <w:webHidden/>
              </w:rPr>
              <w:fldChar w:fldCharType="separate"/>
            </w:r>
            <w:r w:rsidR="00DA411E">
              <w:rPr>
                <w:noProof/>
                <w:webHidden/>
              </w:rPr>
              <w:t>3</w:t>
            </w:r>
            <w:r w:rsidR="00DA411E">
              <w:rPr>
                <w:noProof/>
                <w:webHidden/>
              </w:rPr>
              <w:fldChar w:fldCharType="end"/>
            </w:r>
          </w:hyperlink>
        </w:p>
        <w:p w14:paraId="1BDB6533" w14:textId="0D0B1219" w:rsidR="00DA411E" w:rsidRDefault="00000000">
          <w:pPr>
            <w:pStyle w:val="TOC1"/>
            <w:tabs>
              <w:tab w:val="left" w:pos="440"/>
              <w:tab w:val="right" w:leader="dot" w:pos="9350"/>
            </w:tabs>
            <w:rPr>
              <w:rFonts w:asciiTheme="minorHAnsi" w:hAnsiTheme="minorHAnsi" w:cstheme="minorBidi"/>
              <w:b w:val="0"/>
              <w:bCs w:val="0"/>
              <w:noProof/>
              <w:kern w:val="2"/>
              <w:sz w:val="22"/>
              <w:szCs w:val="22"/>
              <w14:ligatures w14:val="standardContextual"/>
            </w:rPr>
          </w:pPr>
          <w:hyperlink w:anchor="_Toc150787870" w:history="1">
            <w:r w:rsidR="00DA411E" w:rsidRPr="0057785A">
              <w:rPr>
                <w:rStyle w:val="Hyperlink"/>
                <w:noProof/>
              </w:rPr>
              <w:t>3.</w:t>
            </w:r>
            <w:r w:rsidR="00DA411E">
              <w:rPr>
                <w:rFonts w:asciiTheme="minorHAnsi" w:hAnsiTheme="minorHAnsi" w:cstheme="minorBidi"/>
                <w:b w:val="0"/>
                <w:bCs w:val="0"/>
                <w:noProof/>
                <w:kern w:val="2"/>
                <w:sz w:val="22"/>
                <w:szCs w:val="22"/>
                <w14:ligatures w14:val="standardContextual"/>
              </w:rPr>
              <w:tab/>
            </w:r>
            <w:r w:rsidR="00DA411E" w:rsidRPr="0057785A">
              <w:rPr>
                <w:rStyle w:val="Hyperlink"/>
                <w:noProof/>
              </w:rPr>
              <w:t>Unserved</w:t>
            </w:r>
            <w:r w:rsidR="00DA411E" w:rsidRPr="0057785A">
              <w:rPr>
                <w:rStyle w:val="Hyperlink"/>
                <w:noProof/>
                <w:spacing w:val="-11"/>
              </w:rPr>
              <w:t xml:space="preserve"> </w:t>
            </w:r>
            <w:r w:rsidR="00DA411E" w:rsidRPr="0057785A">
              <w:rPr>
                <w:rStyle w:val="Hyperlink"/>
                <w:noProof/>
              </w:rPr>
              <w:t>and</w:t>
            </w:r>
            <w:r w:rsidR="00DA411E" w:rsidRPr="0057785A">
              <w:rPr>
                <w:rStyle w:val="Hyperlink"/>
                <w:noProof/>
                <w:spacing w:val="-11"/>
              </w:rPr>
              <w:t xml:space="preserve"> u</w:t>
            </w:r>
            <w:r w:rsidR="00DA411E" w:rsidRPr="0057785A">
              <w:rPr>
                <w:rStyle w:val="Hyperlink"/>
                <w:noProof/>
              </w:rPr>
              <w:t>nderserved</w:t>
            </w:r>
            <w:r w:rsidR="00DA411E" w:rsidRPr="0057785A">
              <w:rPr>
                <w:rStyle w:val="Hyperlink"/>
                <w:noProof/>
                <w:spacing w:val="-11"/>
              </w:rPr>
              <w:t xml:space="preserve"> l</w:t>
            </w:r>
            <w:r w:rsidR="00DA411E" w:rsidRPr="0057785A">
              <w:rPr>
                <w:rStyle w:val="Hyperlink"/>
                <w:noProof/>
              </w:rPr>
              <w:t>ocations</w:t>
            </w:r>
            <w:r w:rsidR="00DA411E" w:rsidRPr="0057785A">
              <w:rPr>
                <w:rStyle w:val="Hyperlink"/>
                <w:noProof/>
                <w:spacing w:val="-11"/>
              </w:rPr>
              <w:t xml:space="preserve"> </w:t>
            </w:r>
            <w:r w:rsidR="00DA411E" w:rsidRPr="0057785A">
              <w:rPr>
                <w:rStyle w:val="Hyperlink"/>
                <w:noProof/>
              </w:rPr>
              <w:t>(Requirement</w:t>
            </w:r>
            <w:r w:rsidR="00DA411E" w:rsidRPr="0057785A">
              <w:rPr>
                <w:rStyle w:val="Hyperlink"/>
                <w:noProof/>
                <w:spacing w:val="-11"/>
              </w:rPr>
              <w:t xml:space="preserve"> </w:t>
            </w:r>
            <w:r w:rsidR="00DA411E" w:rsidRPr="0057785A">
              <w:rPr>
                <w:rStyle w:val="Hyperlink"/>
                <w:noProof/>
                <w:spacing w:val="-5"/>
              </w:rPr>
              <w:t>5)</w:t>
            </w:r>
            <w:r w:rsidR="00DA411E">
              <w:rPr>
                <w:noProof/>
                <w:webHidden/>
              </w:rPr>
              <w:tab/>
            </w:r>
            <w:r w:rsidR="00DA411E">
              <w:rPr>
                <w:noProof/>
                <w:webHidden/>
              </w:rPr>
              <w:fldChar w:fldCharType="begin"/>
            </w:r>
            <w:r w:rsidR="00DA411E">
              <w:rPr>
                <w:noProof/>
                <w:webHidden/>
              </w:rPr>
              <w:instrText xml:space="preserve"> PAGEREF _Toc150787870 \h </w:instrText>
            </w:r>
            <w:r w:rsidR="00DA411E">
              <w:rPr>
                <w:noProof/>
                <w:webHidden/>
              </w:rPr>
            </w:r>
            <w:r w:rsidR="00DA411E">
              <w:rPr>
                <w:noProof/>
                <w:webHidden/>
              </w:rPr>
              <w:fldChar w:fldCharType="separate"/>
            </w:r>
            <w:r w:rsidR="00DA411E">
              <w:rPr>
                <w:noProof/>
                <w:webHidden/>
              </w:rPr>
              <w:t>4</w:t>
            </w:r>
            <w:r w:rsidR="00DA411E">
              <w:rPr>
                <w:noProof/>
                <w:webHidden/>
              </w:rPr>
              <w:fldChar w:fldCharType="end"/>
            </w:r>
          </w:hyperlink>
        </w:p>
        <w:p w14:paraId="4AC60CAD" w14:textId="44CCE09F" w:rsidR="00DA411E" w:rsidRDefault="00000000">
          <w:pPr>
            <w:pStyle w:val="TOC2"/>
            <w:tabs>
              <w:tab w:val="left" w:pos="880"/>
              <w:tab w:val="right" w:leader="dot" w:pos="9350"/>
            </w:tabs>
            <w:rPr>
              <w:rFonts w:asciiTheme="minorHAnsi" w:hAnsiTheme="minorHAnsi" w:cstheme="minorBidi"/>
              <w:i w:val="0"/>
              <w:iCs w:val="0"/>
              <w:noProof/>
              <w:kern w:val="2"/>
              <w:sz w:val="22"/>
              <w:szCs w:val="22"/>
              <w14:ligatures w14:val="standardContextual"/>
            </w:rPr>
          </w:pPr>
          <w:hyperlink w:anchor="_Toc150787871" w:history="1">
            <w:r w:rsidR="00DA411E" w:rsidRPr="0057785A">
              <w:rPr>
                <w:rStyle w:val="Hyperlink"/>
                <w:noProof/>
              </w:rPr>
              <w:t>3.1</w:t>
            </w:r>
            <w:r w:rsidR="00DA411E">
              <w:rPr>
                <w:rFonts w:asciiTheme="minorHAnsi" w:hAnsiTheme="minorHAnsi" w:cstheme="minorBidi"/>
                <w:i w:val="0"/>
                <w:iCs w:val="0"/>
                <w:noProof/>
                <w:kern w:val="2"/>
                <w:sz w:val="22"/>
                <w:szCs w:val="22"/>
                <w14:ligatures w14:val="standardContextual"/>
              </w:rPr>
              <w:tab/>
            </w:r>
            <w:r w:rsidR="00DA411E" w:rsidRPr="0057785A">
              <w:rPr>
                <w:rStyle w:val="Hyperlink"/>
                <w:noProof/>
              </w:rPr>
              <w:t>Location IDs of all unserved and underserved locations</w:t>
            </w:r>
            <w:r w:rsidR="00DA411E">
              <w:rPr>
                <w:noProof/>
                <w:webHidden/>
              </w:rPr>
              <w:tab/>
            </w:r>
            <w:r w:rsidR="00DA411E">
              <w:rPr>
                <w:noProof/>
                <w:webHidden/>
              </w:rPr>
              <w:fldChar w:fldCharType="begin"/>
            </w:r>
            <w:r w:rsidR="00DA411E">
              <w:rPr>
                <w:noProof/>
                <w:webHidden/>
              </w:rPr>
              <w:instrText xml:space="preserve"> PAGEREF _Toc150787871 \h </w:instrText>
            </w:r>
            <w:r w:rsidR="00DA411E">
              <w:rPr>
                <w:noProof/>
                <w:webHidden/>
              </w:rPr>
            </w:r>
            <w:r w:rsidR="00DA411E">
              <w:rPr>
                <w:noProof/>
                <w:webHidden/>
              </w:rPr>
              <w:fldChar w:fldCharType="separate"/>
            </w:r>
            <w:r w:rsidR="00DA411E">
              <w:rPr>
                <w:noProof/>
                <w:webHidden/>
              </w:rPr>
              <w:t>4</w:t>
            </w:r>
            <w:r w:rsidR="00DA411E">
              <w:rPr>
                <w:noProof/>
                <w:webHidden/>
              </w:rPr>
              <w:fldChar w:fldCharType="end"/>
            </w:r>
          </w:hyperlink>
        </w:p>
        <w:p w14:paraId="2AE116B3" w14:textId="391D74F6" w:rsidR="00DA411E" w:rsidRDefault="00000000">
          <w:pPr>
            <w:pStyle w:val="TOC2"/>
            <w:tabs>
              <w:tab w:val="left" w:pos="880"/>
              <w:tab w:val="right" w:leader="dot" w:pos="9350"/>
            </w:tabs>
            <w:rPr>
              <w:rFonts w:asciiTheme="minorHAnsi" w:hAnsiTheme="minorHAnsi" w:cstheme="minorBidi"/>
              <w:i w:val="0"/>
              <w:iCs w:val="0"/>
              <w:noProof/>
              <w:kern w:val="2"/>
              <w:sz w:val="22"/>
              <w:szCs w:val="22"/>
              <w14:ligatures w14:val="standardContextual"/>
            </w:rPr>
          </w:pPr>
          <w:hyperlink w:anchor="_Toc150787872" w:history="1">
            <w:r w:rsidR="00DA411E" w:rsidRPr="0057785A">
              <w:rPr>
                <w:rStyle w:val="Hyperlink"/>
                <w:noProof/>
              </w:rPr>
              <w:t>3.2</w:t>
            </w:r>
            <w:r w:rsidR="00DA411E">
              <w:rPr>
                <w:rFonts w:asciiTheme="minorHAnsi" w:hAnsiTheme="minorHAnsi" w:cstheme="minorBidi"/>
                <w:i w:val="0"/>
                <w:iCs w:val="0"/>
                <w:noProof/>
                <w:kern w:val="2"/>
                <w:sz w:val="22"/>
                <w:szCs w:val="22"/>
                <w14:ligatures w14:val="standardContextual"/>
              </w:rPr>
              <w:tab/>
            </w:r>
            <w:r w:rsidR="00DA411E" w:rsidRPr="0057785A">
              <w:rPr>
                <w:rStyle w:val="Hyperlink"/>
                <w:noProof/>
              </w:rPr>
              <w:t>Publication date of the National Broadband Map used to identify unserved and underserved locations</w:t>
            </w:r>
            <w:r w:rsidR="00DA411E">
              <w:rPr>
                <w:noProof/>
                <w:webHidden/>
              </w:rPr>
              <w:tab/>
            </w:r>
            <w:r w:rsidR="00DA411E">
              <w:rPr>
                <w:noProof/>
                <w:webHidden/>
              </w:rPr>
              <w:fldChar w:fldCharType="begin"/>
            </w:r>
            <w:r w:rsidR="00DA411E">
              <w:rPr>
                <w:noProof/>
                <w:webHidden/>
              </w:rPr>
              <w:instrText xml:space="preserve"> PAGEREF _Toc150787872 \h </w:instrText>
            </w:r>
            <w:r w:rsidR="00DA411E">
              <w:rPr>
                <w:noProof/>
                <w:webHidden/>
              </w:rPr>
            </w:r>
            <w:r w:rsidR="00DA411E">
              <w:rPr>
                <w:noProof/>
                <w:webHidden/>
              </w:rPr>
              <w:fldChar w:fldCharType="separate"/>
            </w:r>
            <w:r w:rsidR="00DA411E">
              <w:rPr>
                <w:noProof/>
                <w:webHidden/>
              </w:rPr>
              <w:t>4</w:t>
            </w:r>
            <w:r w:rsidR="00DA411E">
              <w:rPr>
                <w:noProof/>
                <w:webHidden/>
              </w:rPr>
              <w:fldChar w:fldCharType="end"/>
            </w:r>
          </w:hyperlink>
        </w:p>
        <w:p w14:paraId="1830A04E" w14:textId="05C652B7" w:rsidR="00DA411E" w:rsidRDefault="00000000">
          <w:pPr>
            <w:pStyle w:val="TOC1"/>
            <w:tabs>
              <w:tab w:val="left" w:pos="440"/>
              <w:tab w:val="right" w:leader="dot" w:pos="9350"/>
            </w:tabs>
            <w:rPr>
              <w:rFonts w:asciiTheme="minorHAnsi" w:hAnsiTheme="minorHAnsi" w:cstheme="minorBidi"/>
              <w:b w:val="0"/>
              <w:bCs w:val="0"/>
              <w:noProof/>
              <w:kern w:val="2"/>
              <w:sz w:val="22"/>
              <w:szCs w:val="22"/>
              <w14:ligatures w14:val="standardContextual"/>
            </w:rPr>
          </w:pPr>
          <w:hyperlink w:anchor="_Toc150787873" w:history="1">
            <w:r w:rsidR="00DA411E" w:rsidRPr="0057785A">
              <w:rPr>
                <w:rStyle w:val="Hyperlink"/>
                <w:noProof/>
              </w:rPr>
              <w:t>4.</w:t>
            </w:r>
            <w:r w:rsidR="00DA411E">
              <w:rPr>
                <w:rFonts w:asciiTheme="minorHAnsi" w:hAnsiTheme="minorHAnsi" w:cstheme="minorBidi"/>
                <w:b w:val="0"/>
                <w:bCs w:val="0"/>
                <w:noProof/>
                <w:kern w:val="2"/>
                <w:sz w:val="22"/>
                <w:szCs w:val="22"/>
                <w14:ligatures w14:val="standardContextual"/>
              </w:rPr>
              <w:tab/>
            </w:r>
            <w:r w:rsidR="00DA411E" w:rsidRPr="0057785A">
              <w:rPr>
                <w:rStyle w:val="Hyperlink"/>
                <w:noProof/>
              </w:rPr>
              <w:t>Community</w:t>
            </w:r>
            <w:r w:rsidR="00DA411E" w:rsidRPr="0057785A">
              <w:rPr>
                <w:rStyle w:val="Hyperlink"/>
                <w:noProof/>
                <w:spacing w:val="-13"/>
              </w:rPr>
              <w:t xml:space="preserve"> a</w:t>
            </w:r>
            <w:r w:rsidR="00DA411E" w:rsidRPr="0057785A">
              <w:rPr>
                <w:rStyle w:val="Hyperlink"/>
                <w:noProof/>
              </w:rPr>
              <w:t>nchor</w:t>
            </w:r>
            <w:r w:rsidR="00DA411E" w:rsidRPr="0057785A">
              <w:rPr>
                <w:rStyle w:val="Hyperlink"/>
                <w:noProof/>
                <w:spacing w:val="-12"/>
              </w:rPr>
              <w:t xml:space="preserve"> i</w:t>
            </w:r>
            <w:r w:rsidR="00DA411E" w:rsidRPr="0057785A">
              <w:rPr>
                <w:rStyle w:val="Hyperlink"/>
                <w:noProof/>
              </w:rPr>
              <w:t>nstitutions</w:t>
            </w:r>
            <w:r w:rsidR="00DA411E" w:rsidRPr="0057785A">
              <w:rPr>
                <w:rStyle w:val="Hyperlink"/>
                <w:noProof/>
                <w:spacing w:val="-13"/>
              </w:rPr>
              <w:t xml:space="preserve"> </w:t>
            </w:r>
            <w:r w:rsidR="00DA411E" w:rsidRPr="0057785A">
              <w:rPr>
                <w:rStyle w:val="Hyperlink"/>
                <w:noProof/>
              </w:rPr>
              <w:t>(Requirement</w:t>
            </w:r>
            <w:r w:rsidR="00DA411E" w:rsidRPr="0057785A">
              <w:rPr>
                <w:rStyle w:val="Hyperlink"/>
                <w:noProof/>
                <w:spacing w:val="-12"/>
              </w:rPr>
              <w:t xml:space="preserve"> </w:t>
            </w:r>
            <w:r w:rsidR="00DA411E" w:rsidRPr="0057785A">
              <w:rPr>
                <w:rStyle w:val="Hyperlink"/>
                <w:noProof/>
                <w:spacing w:val="-5"/>
              </w:rPr>
              <w:t>6)</w:t>
            </w:r>
            <w:r w:rsidR="00DA411E">
              <w:rPr>
                <w:noProof/>
                <w:webHidden/>
              </w:rPr>
              <w:tab/>
            </w:r>
            <w:r w:rsidR="00DA411E">
              <w:rPr>
                <w:noProof/>
                <w:webHidden/>
              </w:rPr>
              <w:fldChar w:fldCharType="begin"/>
            </w:r>
            <w:r w:rsidR="00DA411E">
              <w:rPr>
                <w:noProof/>
                <w:webHidden/>
              </w:rPr>
              <w:instrText xml:space="preserve"> PAGEREF _Toc150787873 \h </w:instrText>
            </w:r>
            <w:r w:rsidR="00DA411E">
              <w:rPr>
                <w:noProof/>
                <w:webHidden/>
              </w:rPr>
            </w:r>
            <w:r w:rsidR="00DA411E">
              <w:rPr>
                <w:noProof/>
                <w:webHidden/>
              </w:rPr>
              <w:fldChar w:fldCharType="separate"/>
            </w:r>
            <w:r w:rsidR="00DA411E">
              <w:rPr>
                <w:noProof/>
                <w:webHidden/>
              </w:rPr>
              <w:t>5</w:t>
            </w:r>
            <w:r w:rsidR="00DA411E">
              <w:rPr>
                <w:noProof/>
                <w:webHidden/>
              </w:rPr>
              <w:fldChar w:fldCharType="end"/>
            </w:r>
          </w:hyperlink>
        </w:p>
        <w:p w14:paraId="1C828A8F" w14:textId="490C035B" w:rsidR="00DA411E" w:rsidRDefault="00000000">
          <w:pPr>
            <w:pStyle w:val="TOC2"/>
            <w:tabs>
              <w:tab w:val="left" w:pos="880"/>
              <w:tab w:val="right" w:leader="dot" w:pos="9350"/>
            </w:tabs>
            <w:rPr>
              <w:rFonts w:asciiTheme="minorHAnsi" w:hAnsiTheme="minorHAnsi" w:cstheme="minorBidi"/>
              <w:i w:val="0"/>
              <w:iCs w:val="0"/>
              <w:noProof/>
              <w:kern w:val="2"/>
              <w:sz w:val="22"/>
              <w:szCs w:val="22"/>
              <w14:ligatures w14:val="standardContextual"/>
            </w:rPr>
          </w:pPr>
          <w:hyperlink w:anchor="_Toc150787874" w:history="1">
            <w:r w:rsidR="00DA411E" w:rsidRPr="0057785A">
              <w:rPr>
                <w:rStyle w:val="Hyperlink"/>
                <w:noProof/>
              </w:rPr>
              <w:t>4.1</w:t>
            </w:r>
            <w:r w:rsidR="00DA411E">
              <w:rPr>
                <w:rFonts w:asciiTheme="minorHAnsi" w:hAnsiTheme="minorHAnsi" w:cstheme="minorBidi"/>
                <w:i w:val="0"/>
                <w:iCs w:val="0"/>
                <w:noProof/>
                <w:kern w:val="2"/>
                <w:sz w:val="22"/>
                <w:szCs w:val="22"/>
                <w14:ligatures w14:val="standardContextual"/>
              </w:rPr>
              <w:tab/>
            </w:r>
            <w:r w:rsidR="00DA411E" w:rsidRPr="0057785A">
              <w:rPr>
                <w:rStyle w:val="Hyperlink"/>
                <w:noProof/>
              </w:rPr>
              <w:t>Definition of “community anchor institution”</w:t>
            </w:r>
            <w:r w:rsidR="00DA411E">
              <w:rPr>
                <w:noProof/>
                <w:webHidden/>
              </w:rPr>
              <w:tab/>
            </w:r>
            <w:r w:rsidR="00DA411E">
              <w:rPr>
                <w:noProof/>
                <w:webHidden/>
              </w:rPr>
              <w:fldChar w:fldCharType="begin"/>
            </w:r>
            <w:r w:rsidR="00DA411E">
              <w:rPr>
                <w:noProof/>
                <w:webHidden/>
              </w:rPr>
              <w:instrText xml:space="preserve"> PAGEREF _Toc150787874 \h </w:instrText>
            </w:r>
            <w:r w:rsidR="00DA411E">
              <w:rPr>
                <w:noProof/>
                <w:webHidden/>
              </w:rPr>
            </w:r>
            <w:r w:rsidR="00DA411E">
              <w:rPr>
                <w:noProof/>
                <w:webHidden/>
              </w:rPr>
              <w:fldChar w:fldCharType="separate"/>
            </w:r>
            <w:r w:rsidR="00DA411E">
              <w:rPr>
                <w:noProof/>
                <w:webHidden/>
              </w:rPr>
              <w:t>5</w:t>
            </w:r>
            <w:r w:rsidR="00DA411E">
              <w:rPr>
                <w:noProof/>
                <w:webHidden/>
              </w:rPr>
              <w:fldChar w:fldCharType="end"/>
            </w:r>
          </w:hyperlink>
        </w:p>
        <w:p w14:paraId="570A4898" w14:textId="29FD621D" w:rsidR="00DA411E" w:rsidRDefault="00000000">
          <w:pPr>
            <w:pStyle w:val="TOC2"/>
            <w:tabs>
              <w:tab w:val="left" w:pos="880"/>
              <w:tab w:val="right" w:leader="dot" w:pos="9350"/>
            </w:tabs>
            <w:rPr>
              <w:rFonts w:asciiTheme="minorHAnsi" w:hAnsiTheme="minorHAnsi" w:cstheme="minorBidi"/>
              <w:i w:val="0"/>
              <w:iCs w:val="0"/>
              <w:noProof/>
              <w:kern w:val="2"/>
              <w:sz w:val="22"/>
              <w:szCs w:val="22"/>
              <w14:ligatures w14:val="standardContextual"/>
            </w:rPr>
          </w:pPr>
          <w:hyperlink w:anchor="_Toc150787875" w:history="1">
            <w:r w:rsidR="00DA411E" w:rsidRPr="0057785A">
              <w:rPr>
                <w:rStyle w:val="Hyperlink"/>
                <w:noProof/>
              </w:rPr>
              <w:t>4.2</w:t>
            </w:r>
            <w:r w:rsidR="00DA411E">
              <w:rPr>
                <w:rFonts w:asciiTheme="minorHAnsi" w:hAnsiTheme="minorHAnsi" w:cstheme="minorBidi"/>
                <w:i w:val="0"/>
                <w:iCs w:val="0"/>
                <w:noProof/>
                <w:kern w:val="2"/>
                <w:sz w:val="22"/>
                <w:szCs w:val="22"/>
                <w14:ligatures w14:val="standardContextual"/>
              </w:rPr>
              <w:tab/>
            </w:r>
            <w:r w:rsidR="00DA411E" w:rsidRPr="0057785A">
              <w:rPr>
                <w:rStyle w:val="Hyperlink"/>
                <w:noProof/>
              </w:rPr>
              <w:t>Connectivity needs of defined CAIs</w:t>
            </w:r>
            <w:r w:rsidR="00DA411E">
              <w:rPr>
                <w:noProof/>
                <w:webHidden/>
              </w:rPr>
              <w:tab/>
            </w:r>
            <w:r w:rsidR="00DA411E">
              <w:rPr>
                <w:noProof/>
                <w:webHidden/>
              </w:rPr>
              <w:fldChar w:fldCharType="begin"/>
            </w:r>
            <w:r w:rsidR="00DA411E">
              <w:rPr>
                <w:noProof/>
                <w:webHidden/>
              </w:rPr>
              <w:instrText xml:space="preserve"> PAGEREF _Toc150787875 \h </w:instrText>
            </w:r>
            <w:r w:rsidR="00DA411E">
              <w:rPr>
                <w:noProof/>
                <w:webHidden/>
              </w:rPr>
            </w:r>
            <w:r w:rsidR="00DA411E">
              <w:rPr>
                <w:noProof/>
                <w:webHidden/>
              </w:rPr>
              <w:fldChar w:fldCharType="separate"/>
            </w:r>
            <w:r w:rsidR="00DA411E">
              <w:rPr>
                <w:noProof/>
                <w:webHidden/>
              </w:rPr>
              <w:t>6</w:t>
            </w:r>
            <w:r w:rsidR="00DA411E">
              <w:rPr>
                <w:noProof/>
                <w:webHidden/>
              </w:rPr>
              <w:fldChar w:fldCharType="end"/>
            </w:r>
          </w:hyperlink>
        </w:p>
        <w:p w14:paraId="408FD559" w14:textId="3D77C4FC" w:rsidR="00DA411E" w:rsidRDefault="00000000">
          <w:pPr>
            <w:pStyle w:val="TOC1"/>
            <w:tabs>
              <w:tab w:val="left" w:pos="440"/>
              <w:tab w:val="right" w:leader="dot" w:pos="9350"/>
            </w:tabs>
            <w:rPr>
              <w:rFonts w:asciiTheme="minorHAnsi" w:hAnsiTheme="minorHAnsi" w:cstheme="minorBidi"/>
              <w:b w:val="0"/>
              <w:bCs w:val="0"/>
              <w:noProof/>
              <w:kern w:val="2"/>
              <w:sz w:val="22"/>
              <w:szCs w:val="22"/>
              <w14:ligatures w14:val="standardContextual"/>
            </w:rPr>
          </w:pPr>
          <w:hyperlink w:anchor="_Toc150787876" w:history="1">
            <w:r w:rsidR="00DA411E" w:rsidRPr="0057785A">
              <w:rPr>
                <w:rStyle w:val="Hyperlink"/>
                <w:noProof/>
              </w:rPr>
              <w:t>5.</w:t>
            </w:r>
            <w:r w:rsidR="00DA411E">
              <w:rPr>
                <w:rFonts w:asciiTheme="minorHAnsi" w:hAnsiTheme="minorHAnsi" w:cstheme="minorBidi"/>
                <w:b w:val="0"/>
                <w:bCs w:val="0"/>
                <w:noProof/>
                <w:kern w:val="2"/>
                <w:sz w:val="22"/>
                <w:szCs w:val="22"/>
                <w14:ligatures w14:val="standardContextual"/>
              </w:rPr>
              <w:tab/>
            </w:r>
            <w:r w:rsidR="00DA411E" w:rsidRPr="0057785A">
              <w:rPr>
                <w:rStyle w:val="Hyperlink"/>
                <w:noProof/>
              </w:rPr>
              <w:t>Challenge</w:t>
            </w:r>
            <w:r w:rsidR="00DA411E" w:rsidRPr="0057785A">
              <w:rPr>
                <w:rStyle w:val="Hyperlink"/>
                <w:noProof/>
                <w:spacing w:val="-6"/>
              </w:rPr>
              <w:t xml:space="preserve"> p</w:t>
            </w:r>
            <w:r w:rsidR="00DA411E" w:rsidRPr="0057785A">
              <w:rPr>
                <w:rStyle w:val="Hyperlink"/>
                <w:noProof/>
              </w:rPr>
              <w:t>rocess</w:t>
            </w:r>
            <w:r w:rsidR="00DA411E" w:rsidRPr="0057785A">
              <w:rPr>
                <w:rStyle w:val="Hyperlink"/>
                <w:noProof/>
                <w:spacing w:val="-6"/>
              </w:rPr>
              <w:t xml:space="preserve"> </w:t>
            </w:r>
            <w:r w:rsidR="00DA411E" w:rsidRPr="0057785A">
              <w:rPr>
                <w:rStyle w:val="Hyperlink"/>
                <w:noProof/>
              </w:rPr>
              <w:t>(Requirement</w:t>
            </w:r>
            <w:r w:rsidR="00DA411E" w:rsidRPr="0057785A">
              <w:rPr>
                <w:rStyle w:val="Hyperlink"/>
                <w:noProof/>
                <w:spacing w:val="-5"/>
              </w:rPr>
              <w:t xml:space="preserve"> 7)</w:t>
            </w:r>
            <w:r w:rsidR="00DA411E">
              <w:rPr>
                <w:noProof/>
                <w:webHidden/>
              </w:rPr>
              <w:tab/>
            </w:r>
            <w:r w:rsidR="00DA411E">
              <w:rPr>
                <w:noProof/>
                <w:webHidden/>
              </w:rPr>
              <w:fldChar w:fldCharType="begin"/>
            </w:r>
            <w:r w:rsidR="00DA411E">
              <w:rPr>
                <w:noProof/>
                <w:webHidden/>
              </w:rPr>
              <w:instrText xml:space="preserve"> PAGEREF _Toc150787876 \h </w:instrText>
            </w:r>
            <w:r w:rsidR="00DA411E">
              <w:rPr>
                <w:noProof/>
                <w:webHidden/>
              </w:rPr>
            </w:r>
            <w:r w:rsidR="00DA411E">
              <w:rPr>
                <w:noProof/>
                <w:webHidden/>
              </w:rPr>
              <w:fldChar w:fldCharType="separate"/>
            </w:r>
            <w:r w:rsidR="00DA411E">
              <w:rPr>
                <w:noProof/>
                <w:webHidden/>
              </w:rPr>
              <w:t>8</w:t>
            </w:r>
            <w:r w:rsidR="00DA411E">
              <w:rPr>
                <w:noProof/>
                <w:webHidden/>
              </w:rPr>
              <w:fldChar w:fldCharType="end"/>
            </w:r>
          </w:hyperlink>
        </w:p>
        <w:p w14:paraId="68F880E9" w14:textId="6A9020BD" w:rsidR="00DA411E" w:rsidRDefault="00000000">
          <w:pPr>
            <w:pStyle w:val="TOC2"/>
            <w:tabs>
              <w:tab w:val="left" w:pos="880"/>
              <w:tab w:val="right" w:leader="dot" w:pos="9350"/>
            </w:tabs>
            <w:rPr>
              <w:rFonts w:asciiTheme="minorHAnsi" w:hAnsiTheme="minorHAnsi" w:cstheme="minorBidi"/>
              <w:i w:val="0"/>
              <w:iCs w:val="0"/>
              <w:noProof/>
              <w:kern w:val="2"/>
              <w:sz w:val="22"/>
              <w:szCs w:val="22"/>
              <w14:ligatures w14:val="standardContextual"/>
            </w:rPr>
          </w:pPr>
          <w:hyperlink w:anchor="_Toc150787877" w:history="1">
            <w:r w:rsidR="00DA411E" w:rsidRPr="0057785A">
              <w:rPr>
                <w:rStyle w:val="Hyperlink"/>
                <w:noProof/>
              </w:rPr>
              <w:t>5.1</w:t>
            </w:r>
            <w:r w:rsidR="00DA411E">
              <w:rPr>
                <w:rFonts w:asciiTheme="minorHAnsi" w:hAnsiTheme="minorHAnsi" w:cstheme="minorBidi"/>
                <w:i w:val="0"/>
                <w:iCs w:val="0"/>
                <w:noProof/>
                <w:kern w:val="2"/>
                <w:sz w:val="22"/>
                <w:szCs w:val="22"/>
                <w14:ligatures w14:val="standardContextual"/>
              </w:rPr>
              <w:tab/>
            </w:r>
            <w:r w:rsidR="00DA411E" w:rsidRPr="0057785A">
              <w:rPr>
                <w:rStyle w:val="Hyperlink"/>
                <w:noProof/>
              </w:rPr>
              <w:t>Modifications to reflect data not present in the National Broadband Map</w:t>
            </w:r>
            <w:r w:rsidR="00DA411E">
              <w:rPr>
                <w:noProof/>
                <w:webHidden/>
              </w:rPr>
              <w:tab/>
            </w:r>
            <w:r w:rsidR="00DA411E">
              <w:rPr>
                <w:noProof/>
                <w:webHidden/>
              </w:rPr>
              <w:fldChar w:fldCharType="begin"/>
            </w:r>
            <w:r w:rsidR="00DA411E">
              <w:rPr>
                <w:noProof/>
                <w:webHidden/>
              </w:rPr>
              <w:instrText xml:space="preserve"> PAGEREF _Toc150787877 \h </w:instrText>
            </w:r>
            <w:r w:rsidR="00DA411E">
              <w:rPr>
                <w:noProof/>
                <w:webHidden/>
              </w:rPr>
            </w:r>
            <w:r w:rsidR="00DA411E">
              <w:rPr>
                <w:noProof/>
                <w:webHidden/>
              </w:rPr>
              <w:fldChar w:fldCharType="separate"/>
            </w:r>
            <w:r w:rsidR="00DA411E">
              <w:rPr>
                <w:noProof/>
                <w:webHidden/>
              </w:rPr>
              <w:t>8</w:t>
            </w:r>
            <w:r w:rsidR="00DA411E">
              <w:rPr>
                <w:noProof/>
                <w:webHidden/>
              </w:rPr>
              <w:fldChar w:fldCharType="end"/>
            </w:r>
          </w:hyperlink>
        </w:p>
        <w:p w14:paraId="207652B9" w14:textId="12B17F0C" w:rsidR="00DA411E" w:rsidRDefault="00000000">
          <w:pPr>
            <w:pStyle w:val="TOC3"/>
            <w:tabs>
              <w:tab w:val="left" w:pos="1100"/>
              <w:tab w:val="right" w:leader="dot" w:pos="9350"/>
            </w:tabs>
            <w:rPr>
              <w:rFonts w:asciiTheme="minorHAnsi" w:hAnsiTheme="minorHAnsi" w:cstheme="minorBidi"/>
              <w:noProof/>
              <w:kern w:val="2"/>
              <w:sz w:val="22"/>
              <w:szCs w:val="22"/>
              <w14:ligatures w14:val="standardContextual"/>
            </w:rPr>
          </w:pPr>
          <w:hyperlink w:anchor="_Toc150787878" w:history="1">
            <w:r w:rsidR="00DA411E" w:rsidRPr="0057785A">
              <w:rPr>
                <w:rStyle w:val="Hyperlink"/>
                <w:noProof/>
              </w:rPr>
              <w:t>5.1.1</w:t>
            </w:r>
            <w:r w:rsidR="00DA411E">
              <w:rPr>
                <w:rFonts w:asciiTheme="minorHAnsi" w:hAnsiTheme="minorHAnsi" w:cstheme="minorBidi"/>
                <w:noProof/>
                <w:kern w:val="2"/>
                <w:sz w:val="22"/>
                <w:szCs w:val="22"/>
                <w14:ligatures w14:val="standardContextual"/>
              </w:rPr>
              <w:tab/>
            </w:r>
            <w:r w:rsidR="00DA411E" w:rsidRPr="0057785A">
              <w:rPr>
                <w:rStyle w:val="Hyperlink"/>
                <w:noProof/>
              </w:rPr>
              <w:t>DSL modifications</w:t>
            </w:r>
            <w:r w:rsidR="00DA411E">
              <w:rPr>
                <w:noProof/>
                <w:webHidden/>
              </w:rPr>
              <w:tab/>
            </w:r>
            <w:r w:rsidR="00DA411E">
              <w:rPr>
                <w:noProof/>
                <w:webHidden/>
              </w:rPr>
              <w:fldChar w:fldCharType="begin"/>
            </w:r>
            <w:r w:rsidR="00DA411E">
              <w:rPr>
                <w:noProof/>
                <w:webHidden/>
              </w:rPr>
              <w:instrText xml:space="preserve"> PAGEREF _Toc150787878 \h </w:instrText>
            </w:r>
            <w:r w:rsidR="00DA411E">
              <w:rPr>
                <w:noProof/>
                <w:webHidden/>
              </w:rPr>
            </w:r>
            <w:r w:rsidR="00DA411E">
              <w:rPr>
                <w:noProof/>
                <w:webHidden/>
              </w:rPr>
              <w:fldChar w:fldCharType="separate"/>
            </w:r>
            <w:r w:rsidR="00DA411E">
              <w:rPr>
                <w:noProof/>
                <w:webHidden/>
              </w:rPr>
              <w:t>8</w:t>
            </w:r>
            <w:r w:rsidR="00DA411E">
              <w:rPr>
                <w:noProof/>
                <w:webHidden/>
              </w:rPr>
              <w:fldChar w:fldCharType="end"/>
            </w:r>
          </w:hyperlink>
        </w:p>
        <w:p w14:paraId="76504225" w14:textId="6DA95820" w:rsidR="00DA411E" w:rsidRDefault="00000000">
          <w:pPr>
            <w:pStyle w:val="TOC2"/>
            <w:tabs>
              <w:tab w:val="left" w:pos="880"/>
              <w:tab w:val="right" w:leader="dot" w:pos="9350"/>
            </w:tabs>
            <w:rPr>
              <w:rFonts w:asciiTheme="minorHAnsi" w:hAnsiTheme="minorHAnsi" w:cstheme="minorBidi"/>
              <w:i w:val="0"/>
              <w:iCs w:val="0"/>
              <w:noProof/>
              <w:kern w:val="2"/>
              <w:sz w:val="22"/>
              <w:szCs w:val="22"/>
              <w14:ligatures w14:val="standardContextual"/>
            </w:rPr>
          </w:pPr>
          <w:hyperlink w:anchor="_Toc150787879" w:history="1">
            <w:r w:rsidR="00DA411E" w:rsidRPr="0057785A">
              <w:rPr>
                <w:rStyle w:val="Hyperlink"/>
                <w:noProof/>
              </w:rPr>
              <w:t>5.2</w:t>
            </w:r>
            <w:r w:rsidR="00DA411E">
              <w:rPr>
                <w:rFonts w:asciiTheme="minorHAnsi" w:hAnsiTheme="minorHAnsi" w:cstheme="minorBidi"/>
                <w:i w:val="0"/>
                <w:iCs w:val="0"/>
                <w:noProof/>
                <w:kern w:val="2"/>
                <w:sz w:val="22"/>
                <w:szCs w:val="22"/>
                <w14:ligatures w14:val="standardContextual"/>
              </w:rPr>
              <w:tab/>
            </w:r>
            <w:r w:rsidR="00DA411E" w:rsidRPr="0057785A">
              <w:rPr>
                <w:rStyle w:val="Hyperlink"/>
                <w:noProof/>
              </w:rPr>
              <w:t>Deduplication of funding</w:t>
            </w:r>
            <w:r w:rsidR="00DA411E">
              <w:rPr>
                <w:noProof/>
                <w:webHidden/>
              </w:rPr>
              <w:tab/>
            </w:r>
            <w:r w:rsidR="00DA411E">
              <w:rPr>
                <w:noProof/>
                <w:webHidden/>
              </w:rPr>
              <w:fldChar w:fldCharType="begin"/>
            </w:r>
            <w:r w:rsidR="00DA411E">
              <w:rPr>
                <w:noProof/>
                <w:webHidden/>
              </w:rPr>
              <w:instrText xml:space="preserve"> PAGEREF _Toc150787879 \h </w:instrText>
            </w:r>
            <w:r w:rsidR="00DA411E">
              <w:rPr>
                <w:noProof/>
                <w:webHidden/>
              </w:rPr>
            </w:r>
            <w:r w:rsidR="00DA411E">
              <w:rPr>
                <w:noProof/>
                <w:webHidden/>
              </w:rPr>
              <w:fldChar w:fldCharType="separate"/>
            </w:r>
            <w:r w:rsidR="00DA411E">
              <w:rPr>
                <w:noProof/>
                <w:webHidden/>
              </w:rPr>
              <w:t>8</w:t>
            </w:r>
            <w:r w:rsidR="00DA411E">
              <w:rPr>
                <w:noProof/>
                <w:webHidden/>
              </w:rPr>
              <w:fldChar w:fldCharType="end"/>
            </w:r>
          </w:hyperlink>
        </w:p>
        <w:p w14:paraId="00067577" w14:textId="16501D51" w:rsidR="00DA411E" w:rsidRDefault="00000000">
          <w:pPr>
            <w:pStyle w:val="TOC3"/>
            <w:tabs>
              <w:tab w:val="left" w:pos="1100"/>
              <w:tab w:val="right" w:leader="dot" w:pos="9350"/>
            </w:tabs>
            <w:rPr>
              <w:rFonts w:asciiTheme="minorHAnsi" w:hAnsiTheme="minorHAnsi" w:cstheme="minorBidi"/>
              <w:noProof/>
              <w:kern w:val="2"/>
              <w:sz w:val="22"/>
              <w:szCs w:val="22"/>
              <w14:ligatures w14:val="standardContextual"/>
            </w:rPr>
          </w:pPr>
          <w:hyperlink w:anchor="_Toc150787880" w:history="1">
            <w:r w:rsidR="00DA411E" w:rsidRPr="0057785A">
              <w:rPr>
                <w:rStyle w:val="Hyperlink"/>
                <w:noProof/>
              </w:rPr>
              <w:t>5.2.1</w:t>
            </w:r>
            <w:r w:rsidR="00DA411E">
              <w:rPr>
                <w:rFonts w:asciiTheme="minorHAnsi" w:hAnsiTheme="minorHAnsi" w:cstheme="minorBidi"/>
                <w:noProof/>
                <w:kern w:val="2"/>
                <w:sz w:val="22"/>
                <w:szCs w:val="22"/>
                <w14:ligatures w14:val="standardContextual"/>
              </w:rPr>
              <w:tab/>
            </w:r>
            <w:r w:rsidR="00DA411E" w:rsidRPr="0057785A">
              <w:rPr>
                <w:rStyle w:val="Hyperlink"/>
                <w:noProof/>
              </w:rPr>
              <w:t>Process description</w:t>
            </w:r>
            <w:r w:rsidR="00DA411E">
              <w:rPr>
                <w:noProof/>
                <w:webHidden/>
              </w:rPr>
              <w:tab/>
            </w:r>
            <w:r w:rsidR="00DA411E">
              <w:rPr>
                <w:noProof/>
                <w:webHidden/>
              </w:rPr>
              <w:fldChar w:fldCharType="begin"/>
            </w:r>
            <w:r w:rsidR="00DA411E">
              <w:rPr>
                <w:noProof/>
                <w:webHidden/>
              </w:rPr>
              <w:instrText xml:space="preserve"> PAGEREF _Toc150787880 \h </w:instrText>
            </w:r>
            <w:r w:rsidR="00DA411E">
              <w:rPr>
                <w:noProof/>
                <w:webHidden/>
              </w:rPr>
            </w:r>
            <w:r w:rsidR="00DA411E">
              <w:rPr>
                <w:noProof/>
                <w:webHidden/>
              </w:rPr>
              <w:fldChar w:fldCharType="separate"/>
            </w:r>
            <w:r w:rsidR="00DA411E">
              <w:rPr>
                <w:noProof/>
                <w:webHidden/>
              </w:rPr>
              <w:t>9</w:t>
            </w:r>
            <w:r w:rsidR="00DA411E">
              <w:rPr>
                <w:noProof/>
                <w:webHidden/>
              </w:rPr>
              <w:fldChar w:fldCharType="end"/>
            </w:r>
          </w:hyperlink>
        </w:p>
        <w:p w14:paraId="12D4F8A0" w14:textId="4536F6D8" w:rsidR="00DA411E" w:rsidRDefault="00000000">
          <w:pPr>
            <w:pStyle w:val="TOC3"/>
            <w:tabs>
              <w:tab w:val="left" w:pos="1100"/>
              <w:tab w:val="right" w:leader="dot" w:pos="9350"/>
            </w:tabs>
            <w:rPr>
              <w:rFonts w:asciiTheme="minorHAnsi" w:hAnsiTheme="minorHAnsi" w:cstheme="minorBidi"/>
              <w:noProof/>
              <w:kern w:val="2"/>
              <w:sz w:val="22"/>
              <w:szCs w:val="22"/>
              <w14:ligatures w14:val="standardContextual"/>
            </w:rPr>
          </w:pPr>
          <w:hyperlink w:anchor="_Toc150787881" w:history="1">
            <w:r w:rsidR="00DA411E" w:rsidRPr="0057785A">
              <w:rPr>
                <w:rStyle w:val="Hyperlink"/>
                <w:noProof/>
              </w:rPr>
              <w:t>5.2.2</w:t>
            </w:r>
            <w:r w:rsidR="00DA411E">
              <w:rPr>
                <w:rFonts w:asciiTheme="minorHAnsi" w:hAnsiTheme="minorHAnsi" w:cstheme="minorBidi"/>
                <w:noProof/>
                <w:kern w:val="2"/>
                <w:sz w:val="22"/>
                <w:szCs w:val="22"/>
                <w14:ligatures w14:val="standardContextual"/>
              </w:rPr>
              <w:tab/>
            </w:r>
            <w:r w:rsidR="00DA411E" w:rsidRPr="0057785A">
              <w:rPr>
                <w:rStyle w:val="Hyperlink"/>
                <w:noProof/>
              </w:rPr>
              <w:t>List of programs analyzed</w:t>
            </w:r>
            <w:r w:rsidR="00DA411E">
              <w:rPr>
                <w:noProof/>
                <w:webHidden/>
              </w:rPr>
              <w:tab/>
            </w:r>
            <w:r w:rsidR="00DA411E">
              <w:rPr>
                <w:noProof/>
                <w:webHidden/>
              </w:rPr>
              <w:fldChar w:fldCharType="begin"/>
            </w:r>
            <w:r w:rsidR="00DA411E">
              <w:rPr>
                <w:noProof/>
                <w:webHidden/>
              </w:rPr>
              <w:instrText xml:space="preserve"> PAGEREF _Toc150787881 \h </w:instrText>
            </w:r>
            <w:r w:rsidR="00DA411E">
              <w:rPr>
                <w:noProof/>
                <w:webHidden/>
              </w:rPr>
            </w:r>
            <w:r w:rsidR="00DA411E">
              <w:rPr>
                <w:noProof/>
                <w:webHidden/>
              </w:rPr>
              <w:fldChar w:fldCharType="separate"/>
            </w:r>
            <w:r w:rsidR="00DA411E">
              <w:rPr>
                <w:noProof/>
                <w:webHidden/>
              </w:rPr>
              <w:t>9</w:t>
            </w:r>
            <w:r w:rsidR="00DA411E">
              <w:rPr>
                <w:noProof/>
                <w:webHidden/>
              </w:rPr>
              <w:fldChar w:fldCharType="end"/>
            </w:r>
          </w:hyperlink>
        </w:p>
        <w:p w14:paraId="0F52D3EB" w14:textId="003245B5" w:rsidR="00DA411E" w:rsidRDefault="00000000">
          <w:pPr>
            <w:pStyle w:val="TOC2"/>
            <w:tabs>
              <w:tab w:val="left" w:pos="880"/>
              <w:tab w:val="right" w:leader="dot" w:pos="9350"/>
            </w:tabs>
            <w:rPr>
              <w:rFonts w:asciiTheme="minorHAnsi" w:hAnsiTheme="minorHAnsi" w:cstheme="minorBidi"/>
              <w:i w:val="0"/>
              <w:iCs w:val="0"/>
              <w:noProof/>
              <w:kern w:val="2"/>
              <w:sz w:val="22"/>
              <w:szCs w:val="22"/>
              <w14:ligatures w14:val="standardContextual"/>
            </w:rPr>
          </w:pPr>
          <w:hyperlink w:anchor="_Toc150787882" w:history="1">
            <w:r w:rsidR="00DA411E" w:rsidRPr="0057785A">
              <w:rPr>
                <w:rStyle w:val="Hyperlink"/>
                <w:noProof/>
              </w:rPr>
              <w:t>5.3</w:t>
            </w:r>
            <w:r w:rsidR="00DA411E">
              <w:rPr>
                <w:rFonts w:asciiTheme="minorHAnsi" w:hAnsiTheme="minorHAnsi" w:cstheme="minorBidi"/>
                <w:i w:val="0"/>
                <w:iCs w:val="0"/>
                <w:noProof/>
                <w:kern w:val="2"/>
                <w:sz w:val="22"/>
                <w:szCs w:val="22"/>
                <w14:ligatures w14:val="standardContextual"/>
              </w:rPr>
              <w:tab/>
            </w:r>
            <w:r w:rsidR="00DA411E" w:rsidRPr="0057785A">
              <w:rPr>
                <w:rStyle w:val="Hyperlink"/>
                <w:noProof/>
              </w:rPr>
              <w:t>Challenge process design</w:t>
            </w:r>
            <w:r w:rsidR="00DA411E">
              <w:rPr>
                <w:noProof/>
                <w:webHidden/>
              </w:rPr>
              <w:tab/>
            </w:r>
            <w:r w:rsidR="00DA411E">
              <w:rPr>
                <w:noProof/>
                <w:webHidden/>
              </w:rPr>
              <w:fldChar w:fldCharType="begin"/>
            </w:r>
            <w:r w:rsidR="00DA411E">
              <w:rPr>
                <w:noProof/>
                <w:webHidden/>
              </w:rPr>
              <w:instrText xml:space="preserve"> PAGEREF _Toc150787882 \h </w:instrText>
            </w:r>
            <w:r w:rsidR="00DA411E">
              <w:rPr>
                <w:noProof/>
                <w:webHidden/>
              </w:rPr>
            </w:r>
            <w:r w:rsidR="00DA411E">
              <w:rPr>
                <w:noProof/>
                <w:webHidden/>
              </w:rPr>
              <w:fldChar w:fldCharType="separate"/>
            </w:r>
            <w:r w:rsidR="00DA411E">
              <w:rPr>
                <w:noProof/>
                <w:webHidden/>
              </w:rPr>
              <w:t>9</w:t>
            </w:r>
            <w:r w:rsidR="00DA411E">
              <w:rPr>
                <w:noProof/>
                <w:webHidden/>
              </w:rPr>
              <w:fldChar w:fldCharType="end"/>
            </w:r>
          </w:hyperlink>
        </w:p>
        <w:p w14:paraId="77988B92" w14:textId="0A3D809C" w:rsidR="00DA411E" w:rsidRDefault="00000000">
          <w:pPr>
            <w:pStyle w:val="TOC3"/>
            <w:tabs>
              <w:tab w:val="left" w:pos="1100"/>
              <w:tab w:val="right" w:leader="dot" w:pos="9350"/>
            </w:tabs>
            <w:rPr>
              <w:rFonts w:asciiTheme="minorHAnsi" w:hAnsiTheme="minorHAnsi" w:cstheme="minorBidi"/>
              <w:noProof/>
              <w:kern w:val="2"/>
              <w:sz w:val="22"/>
              <w:szCs w:val="22"/>
              <w14:ligatures w14:val="standardContextual"/>
            </w:rPr>
          </w:pPr>
          <w:hyperlink w:anchor="_Toc150787883" w:history="1">
            <w:r w:rsidR="00DA411E" w:rsidRPr="0057785A">
              <w:rPr>
                <w:rStyle w:val="Hyperlink"/>
                <w:noProof/>
              </w:rPr>
              <w:t>5.3.1</w:t>
            </w:r>
            <w:r w:rsidR="00DA411E">
              <w:rPr>
                <w:rFonts w:asciiTheme="minorHAnsi" w:hAnsiTheme="minorHAnsi" w:cstheme="minorBidi"/>
                <w:noProof/>
                <w:kern w:val="2"/>
                <w:sz w:val="22"/>
                <w:szCs w:val="22"/>
                <w14:ligatures w14:val="standardContextual"/>
              </w:rPr>
              <w:tab/>
            </w:r>
            <w:r w:rsidR="00DA411E" w:rsidRPr="0057785A">
              <w:rPr>
                <w:rStyle w:val="Hyperlink"/>
                <w:noProof/>
              </w:rPr>
              <w:t>Permissible</w:t>
            </w:r>
            <w:r w:rsidR="00DA411E" w:rsidRPr="0057785A">
              <w:rPr>
                <w:rStyle w:val="Hyperlink"/>
                <w:noProof/>
                <w:spacing w:val="-15"/>
              </w:rPr>
              <w:t xml:space="preserve"> c</w:t>
            </w:r>
            <w:r w:rsidR="00DA411E" w:rsidRPr="0057785A">
              <w:rPr>
                <w:rStyle w:val="Hyperlink"/>
                <w:noProof/>
              </w:rPr>
              <w:t>hallenges</w:t>
            </w:r>
            <w:r w:rsidR="00DA411E">
              <w:rPr>
                <w:noProof/>
                <w:webHidden/>
              </w:rPr>
              <w:tab/>
            </w:r>
            <w:r w:rsidR="00DA411E">
              <w:rPr>
                <w:noProof/>
                <w:webHidden/>
              </w:rPr>
              <w:fldChar w:fldCharType="begin"/>
            </w:r>
            <w:r w:rsidR="00DA411E">
              <w:rPr>
                <w:noProof/>
                <w:webHidden/>
              </w:rPr>
              <w:instrText xml:space="preserve"> PAGEREF _Toc150787883 \h </w:instrText>
            </w:r>
            <w:r w:rsidR="00DA411E">
              <w:rPr>
                <w:noProof/>
                <w:webHidden/>
              </w:rPr>
            </w:r>
            <w:r w:rsidR="00DA411E">
              <w:rPr>
                <w:noProof/>
                <w:webHidden/>
              </w:rPr>
              <w:fldChar w:fldCharType="separate"/>
            </w:r>
            <w:r w:rsidR="00DA411E">
              <w:rPr>
                <w:noProof/>
                <w:webHidden/>
              </w:rPr>
              <w:t>10</w:t>
            </w:r>
            <w:r w:rsidR="00DA411E">
              <w:rPr>
                <w:noProof/>
                <w:webHidden/>
              </w:rPr>
              <w:fldChar w:fldCharType="end"/>
            </w:r>
          </w:hyperlink>
        </w:p>
        <w:p w14:paraId="322F4656" w14:textId="54F342C0" w:rsidR="00DA411E" w:rsidRDefault="00000000">
          <w:pPr>
            <w:pStyle w:val="TOC3"/>
            <w:tabs>
              <w:tab w:val="left" w:pos="1100"/>
              <w:tab w:val="right" w:leader="dot" w:pos="9350"/>
            </w:tabs>
            <w:rPr>
              <w:rFonts w:asciiTheme="minorHAnsi" w:hAnsiTheme="minorHAnsi" w:cstheme="minorBidi"/>
              <w:noProof/>
              <w:kern w:val="2"/>
              <w:sz w:val="22"/>
              <w:szCs w:val="22"/>
              <w14:ligatures w14:val="standardContextual"/>
            </w:rPr>
          </w:pPr>
          <w:hyperlink w:anchor="_Toc150787884" w:history="1">
            <w:r w:rsidR="00DA411E" w:rsidRPr="0057785A">
              <w:rPr>
                <w:rStyle w:val="Hyperlink"/>
                <w:noProof/>
                <w:spacing w:val="-2"/>
              </w:rPr>
              <w:t>5.3.2</w:t>
            </w:r>
            <w:r w:rsidR="00DA411E">
              <w:rPr>
                <w:rFonts w:asciiTheme="minorHAnsi" w:hAnsiTheme="minorHAnsi" w:cstheme="minorBidi"/>
                <w:noProof/>
                <w:kern w:val="2"/>
                <w:sz w:val="22"/>
                <w:szCs w:val="22"/>
                <w14:ligatures w14:val="standardContextual"/>
              </w:rPr>
              <w:tab/>
            </w:r>
            <w:r w:rsidR="00DA411E" w:rsidRPr="0057785A">
              <w:rPr>
                <w:rStyle w:val="Hyperlink"/>
                <w:noProof/>
              </w:rPr>
              <w:t>Permissible</w:t>
            </w:r>
            <w:r w:rsidR="00DA411E" w:rsidRPr="0057785A">
              <w:rPr>
                <w:rStyle w:val="Hyperlink"/>
                <w:noProof/>
                <w:spacing w:val="-15"/>
              </w:rPr>
              <w:t xml:space="preserve"> c</w:t>
            </w:r>
            <w:r w:rsidR="00DA411E" w:rsidRPr="0057785A">
              <w:rPr>
                <w:rStyle w:val="Hyperlink"/>
                <w:noProof/>
                <w:spacing w:val="-2"/>
              </w:rPr>
              <w:t>hallengers</w:t>
            </w:r>
            <w:r w:rsidR="00DA411E">
              <w:rPr>
                <w:noProof/>
                <w:webHidden/>
              </w:rPr>
              <w:tab/>
            </w:r>
            <w:r w:rsidR="00DA411E">
              <w:rPr>
                <w:noProof/>
                <w:webHidden/>
              </w:rPr>
              <w:fldChar w:fldCharType="begin"/>
            </w:r>
            <w:r w:rsidR="00DA411E">
              <w:rPr>
                <w:noProof/>
                <w:webHidden/>
              </w:rPr>
              <w:instrText xml:space="preserve"> PAGEREF _Toc150787884 \h </w:instrText>
            </w:r>
            <w:r w:rsidR="00DA411E">
              <w:rPr>
                <w:noProof/>
                <w:webHidden/>
              </w:rPr>
            </w:r>
            <w:r w:rsidR="00DA411E">
              <w:rPr>
                <w:noProof/>
                <w:webHidden/>
              </w:rPr>
              <w:fldChar w:fldCharType="separate"/>
            </w:r>
            <w:r w:rsidR="00DA411E">
              <w:rPr>
                <w:noProof/>
                <w:webHidden/>
              </w:rPr>
              <w:t>10</w:t>
            </w:r>
            <w:r w:rsidR="00DA411E">
              <w:rPr>
                <w:noProof/>
                <w:webHidden/>
              </w:rPr>
              <w:fldChar w:fldCharType="end"/>
            </w:r>
          </w:hyperlink>
        </w:p>
        <w:p w14:paraId="5AAA210A" w14:textId="49D7A08C" w:rsidR="00DA411E" w:rsidRDefault="00000000">
          <w:pPr>
            <w:pStyle w:val="TOC3"/>
            <w:tabs>
              <w:tab w:val="left" w:pos="1100"/>
              <w:tab w:val="right" w:leader="dot" w:pos="9350"/>
            </w:tabs>
            <w:rPr>
              <w:rFonts w:asciiTheme="minorHAnsi" w:hAnsiTheme="minorHAnsi" w:cstheme="minorBidi"/>
              <w:noProof/>
              <w:kern w:val="2"/>
              <w:sz w:val="22"/>
              <w:szCs w:val="22"/>
              <w14:ligatures w14:val="standardContextual"/>
            </w:rPr>
          </w:pPr>
          <w:hyperlink w:anchor="_Toc150787885" w:history="1">
            <w:r w:rsidR="00DA411E" w:rsidRPr="0057785A">
              <w:rPr>
                <w:rStyle w:val="Hyperlink"/>
                <w:noProof/>
                <w:spacing w:val="-2"/>
              </w:rPr>
              <w:t>5.3.3</w:t>
            </w:r>
            <w:r w:rsidR="00DA411E">
              <w:rPr>
                <w:rFonts w:asciiTheme="minorHAnsi" w:hAnsiTheme="minorHAnsi" w:cstheme="minorBidi"/>
                <w:noProof/>
                <w:kern w:val="2"/>
                <w:sz w:val="22"/>
                <w:szCs w:val="22"/>
                <w14:ligatures w14:val="standardContextual"/>
              </w:rPr>
              <w:tab/>
            </w:r>
            <w:r w:rsidR="00DA411E" w:rsidRPr="0057785A">
              <w:rPr>
                <w:rStyle w:val="Hyperlink"/>
                <w:noProof/>
              </w:rPr>
              <w:t>Challenge</w:t>
            </w:r>
            <w:r w:rsidR="00DA411E" w:rsidRPr="0057785A">
              <w:rPr>
                <w:rStyle w:val="Hyperlink"/>
                <w:noProof/>
                <w:spacing w:val="-12"/>
              </w:rPr>
              <w:t xml:space="preserve"> </w:t>
            </w:r>
            <w:r w:rsidR="00DA411E" w:rsidRPr="0057785A">
              <w:rPr>
                <w:rStyle w:val="Hyperlink"/>
                <w:noProof/>
              </w:rPr>
              <w:t>process</w:t>
            </w:r>
            <w:r w:rsidR="00DA411E" w:rsidRPr="0057785A">
              <w:rPr>
                <w:rStyle w:val="Hyperlink"/>
                <w:noProof/>
                <w:spacing w:val="-11"/>
              </w:rPr>
              <w:t xml:space="preserve"> o</w:t>
            </w:r>
            <w:r w:rsidR="00DA411E" w:rsidRPr="0057785A">
              <w:rPr>
                <w:rStyle w:val="Hyperlink"/>
                <w:noProof/>
                <w:spacing w:val="-2"/>
              </w:rPr>
              <w:t>verview</w:t>
            </w:r>
            <w:r w:rsidR="00DA411E">
              <w:rPr>
                <w:noProof/>
                <w:webHidden/>
              </w:rPr>
              <w:tab/>
            </w:r>
            <w:r w:rsidR="00DA411E">
              <w:rPr>
                <w:noProof/>
                <w:webHidden/>
              </w:rPr>
              <w:fldChar w:fldCharType="begin"/>
            </w:r>
            <w:r w:rsidR="00DA411E">
              <w:rPr>
                <w:noProof/>
                <w:webHidden/>
              </w:rPr>
              <w:instrText xml:space="preserve"> PAGEREF _Toc150787885 \h </w:instrText>
            </w:r>
            <w:r w:rsidR="00DA411E">
              <w:rPr>
                <w:noProof/>
                <w:webHidden/>
              </w:rPr>
            </w:r>
            <w:r w:rsidR="00DA411E">
              <w:rPr>
                <w:noProof/>
                <w:webHidden/>
              </w:rPr>
              <w:fldChar w:fldCharType="separate"/>
            </w:r>
            <w:r w:rsidR="00DA411E">
              <w:rPr>
                <w:noProof/>
                <w:webHidden/>
              </w:rPr>
              <w:t>10</w:t>
            </w:r>
            <w:r w:rsidR="00DA411E">
              <w:rPr>
                <w:noProof/>
                <w:webHidden/>
              </w:rPr>
              <w:fldChar w:fldCharType="end"/>
            </w:r>
          </w:hyperlink>
        </w:p>
        <w:p w14:paraId="4BC267A1" w14:textId="2366F514" w:rsidR="00DA411E" w:rsidRDefault="00000000">
          <w:pPr>
            <w:pStyle w:val="TOC3"/>
            <w:tabs>
              <w:tab w:val="left" w:pos="1100"/>
              <w:tab w:val="right" w:leader="dot" w:pos="9350"/>
            </w:tabs>
            <w:rPr>
              <w:rFonts w:asciiTheme="minorHAnsi" w:hAnsiTheme="minorHAnsi" w:cstheme="minorBidi"/>
              <w:noProof/>
              <w:kern w:val="2"/>
              <w:sz w:val="22"/>
              <w:szCs w:val="22"/>
              <w14:ligatures w14:val="standardContextual"/>
            </w:rPr>
          </w:pPr>
          <w:hyperlink w:anchor="_Toc150787886" w:history="1">
            <w:r w:rsidR="00DA411E" w:rsidRPr="0057785A">
              <w:rPr>
                <w:rStyle w:val="Hyperlink"/>
                <w:noProof/>
                <w:spacing w:val="-2"/>
              </w:rPr>
              <w:t>5.3.4</w:t>
            </w:r>
            <w:r w:rsidR="00DA411E">
              <w:rPr>
                <w:rFonts w:asciiTheme="minorHAnsi" w:hAnsiTheme="minorHAnsi" w:cstheme="minorBidi"/>
                <w:noProof/>
                <w:kern w:val="2"/>
                <w:sz w:val="22"/>
                <w:szCs w:val="22"/>
                <w14:ligatures w14:val="standardContextual"/>
              </w:rPr>
              <w:tab/>
            </w:r>
            <w:r w:rsidR="00DA411E" w:rsidRPr="0057785A">
              <w:rPr>
                <w:rStyle w:val="Hyperlink"/>
                <w:noProof/>
              </w:rPr>
              <w:t>Evidence</w:t>
            </w:r>
            <w:r w:rsidR="00DA411E" w:rsidRPr="0057785A">
              <w:rPr>
                <w:rStyle w:val="Hyperlink"/>
                <w:noProof/>
                <w:spacing w:val="-8"/>
              </w:rPr>
              <w:t xml:space="preserve"> </w:t>
            </w:r>
            <w:r w:rsidR="00DA411E" w:rsidRPr="0057785A">
              <w:rPr>
                <w:rStyle w:val="Hyperlink"/>
                <w:noProof/>
              </w:rPr>
              <w:t>and</w:t>
            </w:r>
            <w:r w:rsidR="00DA411E" w:rsidRPr="0057785A">
              <w:rPr>
                <w:rStyle w:val="Hyperlink"/>
                <w:noProof/>
                <w:spacing w:val="-7"/>
              </w:rPr>
              <w:t xml:space="preserve"> r</w:t>
            </w:r>
            <w:r w:rsidR="00DA411E" w:rsidRPr="0057785A">
              <w:rPr>
                <w:rStyle w:val="Hyperlink"/>
                <w:noProof/>
              </w:rPr>
              <w:t>eview</w:t>
            </w:r>
            <w:r w:rsidR="00DA411E" w:rsidRPr="0057785A">
              <w:rPr>
                <w:rStyle w:val="Hyperlink"/>
                <w:noProof/>
                <w:spacing w:val="-8"/>
              </w:rPr>
              <w:t xml:space="preserve"> a</w:t>
            </w:r>
            <w:r w:rsidR="00DA411E" w:rsidRPr="0057785A">
              <w:rPr>
                <w:rStyle w:val="Hyperlink"/>
                <w:noProof/>
                <w:spacing w:val="-2"/>
              </w:rPr>
              <w:t>pproach</w:t>
            </w:r>
            <w:r w:rsidR="00DA411E">
              <w:rPr>
                <w:noProof/>
                <w:webHidden/>
              </w:rPr>
              <w:tab/>
            </w:r>
            <w:r w:rsidR="00DA411E">
              <w:rPr>
                <w:noProof/>
                <w:webHidden/>
              </w:rPr>
              <w:fldChar w:fldCharType="begin"/>
            </w:r>
            <w:r w:rsidR="00DA411E">
              <w:rPr>
                <w:noProof/>
                <w:webHidden/>
              </w:rPr>
              <w:instrText xml:space="preserve"> PAGEREF _Toc150787886 \h </w:instrText>
            </w:r>
            <w:r w:rsidR="00DA411E">
              <w:rPr>
                <w:noProof/>
                <w:webHidden/>
              </w:rPr>
            </w:r>
            <w:r w:rsidR="00DA411E">
              <w:rPr>
                <w:noProof/>
                <w:webHidden/>
              </w:rPr>
              <w:fldChar w:fldCharType="separate"/>
            </w:r>
            <w:r w:rsidR="00DA411E">
              <w:rPr>
                <w:noProof/>
                <w:webHidden/>
              </w:rPr>
              <w:t>12</w:t>
            </w:r>
            <w:r w:rsidR="00DA411E">
              <w:rPr>
                <w:noProof/>
                <w:webHidden/>
              </w:rPr>
              <w:fldChar w:fldCharType="end"/>
            </w:r>
          </w:hyperlink>
        </w:p>
        <w:p w14:paraId="7C0E7403" w14:textId="5A3DD82E" w:rsidR="00DA411E" w:rsidRDefault="00000000">
          <w:pPr>
            <w:pStyle w:val="TOC3"/>
            <w:tabs>
              <w:tab w:val="left" w:pos="1100"/>
              <w:tab w:val="right" w:leader="dot" w:pos="9350"/>
            </w:tabs>
            <w:rPr>
              <w:rFonts w:asciiTheme="minorHAnsi" w:hAnsiTheme="minorHAnsi" w:cstheme="minorBidi"/>
              <w:noProof/>
              <w:kern w:val="2"/>
              <w:sz w:val="22"/>
              <w:szCs w:val="22"/>
              <w14:ligatures w14:val="standardContextual"/>
            </w:rPr>
          </w:pPr>
          <w:hyperlink w:anchor="_Toc150787887" w:history="1">
            <w:r w:rsidR="00DA411E" w:rsidRPr="0057785A">
              <w:rPr>
                <w:rStyle w:val="Hyperlink"/>
                <w:noProof/>
              </w:rPr>
              <w:t>5.3.5</w:t>
            </w:r>
            <w:r w:rsidR="00DA411E">
              <w:rPr>
                <w:rFonts w:asciiTheme="minorHAnsi" w:hAnsiTheme="minorHAnsi" w:cstheme="minorBidi"/>
                <w:noProof/>
                <w:kern w:val="2"/>
                <w:sz w:val="22"/>
                <w:szCs w:val="22"/>
                <w14:ligatures w14:val="standardContextual"/>
              </w:rPr>
              <w:tab/>
            </w:r>
            <w:r w:rsidR="00DA411E" w:rsidRPr="0057785A">
              <w:rPr>
                <w:rStyle w:val="Hyperlink"/>
                <w:noProof/>
              </w:rPr>
              <w:t>Area</w:t>
            </w:r>
            <w:r w:rsidR="00DA411E" w:rsidRPr="0057785A">
              <w:rPr>
                <w:rStyle w:val="Hyperlink"/>
                <w:noProof/>
                <w:spacing w:val="-8"/>
              </w:rPr>
              <w:t xml:space="preserve"> </w:t>
            </w:r>
            <w:r w:rsidR="00DA411E" w:rsidRPr="0057785A">
              <w:rPr>
                <w:rStyle w:val="Hyperlink"/>
                <w:noProof/>
              </w:rPr>
              <w:t>and</w:t>
            </w:r>
            <w:r w:rsidR="00DA411E" w:rsidRPr="0057785A">
              <w:rPr>
                <w:rStyle w:val="Hyperlink"/>
                <w:noProof/>
                <w:spacing w:val="-7"/>
              </w:rPr>
              <w:t xml:space="preserve"> </w:t>
            </w:r>
            <w:r w:rsidR="00DA411E" w:rsidRPr="0057785A">
              <w:rPr>
                <w:rStyle w:val="Hyperlink"/>
                <w:noProof/>
              </w:rPr>
              <w:t>MDU</w:t>
            </w:r>
            <w:r w:rsidR="00DA411E" w:rsidRPr="0057785A">
              <w:rPr>
                <w:rStyle w:val="Hyperlink"/>
                <w:noProof/>
                <w:spacing w:val="-8"/>
              </w:rPr>
              <w:t xml:space="preserve"> </w:t>
            </w:r>
            <w:r w:rsidR="00DA411E" w:rsidRPr="0057785A">
              <w:rPr>
                <w:rStyle w:val="Hyperlink"/>
                <w:noProof/>
              </w:rPr>
              <w:t>challenges</w:t>
            </w:r>
            <w:r w:rsidR="00DA411E">
              <w:rPr>
                <w:noProof/>
                <w:webHidden/>
              </w:rPr>
              <w:tab/>
            </w:r>
            <w:r w:rsidR="00DA411E">
              <w:rPr>
                <w:noProof/>
                <w:webHidden/>
              </w:rPr>
              <w:fldChar w:fldCharType="begin"/>
            </w:r>
            <w:r w:rsidR="00DA411E">
              <w:rPr>
                <w:noProof/>
                <w:webHidden/>
              </w:rPr>
              <w:instrText xml:space="preserve"> PAGEREF _Toc150787887 \h </w:instrText>
            </w:r>
            <w:r w:rsidR="00DA411E">
              <w:rPr>
                <w:noProof/>
                <w:webHidden/>
              </w:rPr>
            </w:r>
            <w:r w:rsidR="00DA411E">
              <w:rPr>
                <w:noProof/>
                <w:webHidden/>
              </w:rPr>
              <w:fldChar w:fldCharType="separate"/>
            </w:r>
            <w:r w:rsidR="00DA411E">
              <w:rPr>
                <w:noProof/>
                <w:webHidden/>
              </w:rPr>
              <w:t>17</w:t>
            </w:r>
            <w:r w:rsidR="00DA411E">
              <w:rPr>
                <w:noProof/>
                <w:webHidden/>
              </w:rPr>
              <w:fldChar w:fldCharType="end"/>
            </w:r>
          </w:hyperlink>
        </w:p>
        <w:p w14:paraId="51857FD7" w14:textId="7CF8B714" w:rsidR="00DA411E" w:rsidRDefault="00000000">
          <w:pPr>
            <w:pStyle w:val="TOC3"/>
            <w:tabs>
              <w:tab w:val="left" w:pos="1100"/>
              <w:tab w:val="right" w:leader="dot" w:pos="9350"/>
            </w:tabs>
            <w:rPr>
              <w:rFonts w:asciiTheme="minorHAnsi" w:hAnsiTheme="minorHAnsi" w:cstheme="minorBidi"/>
              <w:noProof/>
              <w:kern w:val="2"/>
              <w:sz w:val="22"/>
              <w:szCs w:val="22"/>
              <w14:ligatures w14:val="standardContextual"/>
            </w:rPr>
          </w:pPr>
          <w:hyperlink w:anchor="_Toc150787888" w:history="1">
            <w:r w:rsidR="00DA411E" w:rsidRPr="0057785A">
              <w:rPr>
                <w:rStyle w:val="Hyperlink"/>
                <w:noProof/>
              </w:rPr>
              <w:t>5.3.6</w:t>
            </w:r>
            <w:r w:rsidR="00DA411E">
              <w:rPr>
                <w:rFonts w:asciiTheme="minorHAnsi" w:hAnsiTheme="minorHAnsi" w:cstheme="minorBidi"/>
                <w:noProof/>
                <w:kern w:val="2"/>
                <w:sz w:val="22"/>
                <w:szCs w:val="22"/>
                <w14:ligatures w14:val="standardContextual"/>
              </w:rPr>
              <w:tab/>
            </w:r>
            <w:r w:rsidR="00DA411E" w:rsidRPr="0057785A">
              <w:rPr>
                <w:rStyle w:val="Hyperlink"/>
                <w:noProof/>
              </w:rPr>
              <w:t>Speed</w:t>
            </w:r>
            <w:r w:rsidR="00DA411E" w:rsidRPr="0057785A">
              <w:rPr>
                <w:rStyle w:val="Hyperlink"/>
                <w:noProof/>
                <w:spacing w:val="-6"/>
              </w:rPr>
              <w:t xml:space="preserve"> t</w:t>
            </w:r>
            <w:r w:rsidR="00DA411E" w:rsidRPr="0057785A">
              <w:rPr>
                <w:rStyle w:val="Hyperlink"/>
                <w:noProof/>
              </w:rPr>
              <w:t>est requirements</w:t>
            </w:r>
            <w:r w:rsidR="00DA411E">
              <w:rPr>
                <w:noProof/>
                <w:webHidden/>
              </w:rPr>
              <w:tab/>
            </w:r>
            <w:r w:rsidR="00DA411E">
              <w:rPr>
                <w:noProof/>
                <w:webHidden/>
              </w:rPr>
              <w:fldChar w:fldCharType="begin"/>
            </w:r>
            <w:r w:rsidR="00DA411E">
              <w:rPr>
                <w:noProof/>
                <w:webHidden/>
              </w:rPr>
              <w:instrText xml:space="preserve"> PAGEREF _Toc150787888 \h </w:instrText>
            </w:r>
            <w:r w:rsidR="00DA411E">
              <w:rPr>
                <w:noProof/>
                <w:webHidden/>
              </w:rPr>
            </w:r>
            <w:r w:rsidR="00DA411E">
              <w:rPr>
                <w:noProof/>
                <w:webHidden/>
              </w:rPr>
              <w:fldChar w:fldCharType="separate"/>
            </w:r>
            <w:r w:rsidR="00DA411E">
              <w:rPr>
                <w:noProof/>
                <w:webHidden/>
              </w:rPr>
              <w:t>17</w:t>
            </w:r>
            <w:r w:rsidR="00DA411E">
              <w:rPr>
                <w:noProof/>
                <w:webHidden/>
              </w:rPr>
              <w:fldChar w:fldCharType="end"/>
            </w:r>
          </w:hyperlink>
        </w:p>
        <w:p w14:paraId="0986328D" w14:textId="13BB5EA0" w:rsidR="00DA411E" w:rsidRDefault="00000000">
          <w:pPr>
            <w:pStyle w:val="TOC3"/>
            <w:tabs>
              <w:tab w:val="left" w:pos="1100"/>
              <w:tab w:val="right" w:leader="dot" w:pos="9350"/>
            </w:tabs>
            <w:rPr>
              <w:rFonts w:asciiTheme="minorHAnsi" w:hAnsiTheme="minorHAnsi" w:cstheme="minorBidi"/>
              <w:noProof/>
              <w:kern w:val="2"/>
              <w:sz w:val="22"/>
              <w:szCs w:val="22"/>
              <w14:ligatures w14:val="standardContextual"/>
            </w:rPr>
          </w:pPr>
          <w:hyperlink w:anchor="_Toc150787889" w:history="1">
            <w:r w:rsidR="00DA411E" w:rsidRPr="0057785A">
              <w:rPr>
                <w:rStyle w:val="Hyperlink"/>
                <w:noProof/>
                <w:spacing w:val="-4"/>
              </w:rPr>
              <w:t>5.3.7</w:t>
            </w:r>
            <w:r w:rsidR="00DA411E">
              <w:rPr>
                <w:rFonts w:asciiTheme="minorHAnsi" w:hAnsiTheme="minorHAnsi" w:cstheme="minorBidi"/>
                <w:noProof/>
                <w:kern w:val="2"/>
                <w:sz w:val="22"/>
                <w:szCs w:val="22"/>
                <w14:ligatures w14:val="standardContextual"/>
              </w:rPr>
              <w:tab/>
            </w:r>
            <w:r w:rsidR="00DA411E" w:rsidRPr="0057785A">
              <w:rPr>
                <w:rStyle w:val="Hyperlink"/>
                <w:noProof/>
              </w:rPr>
              <w:t>Transparency</w:t>
            </w:r>
            <w:r w:rsidR="00DA411E" w:rsidRPr="0057785A">
              <w:rPr>
                <w:rStyle w:val="Hyperlink"/>
                <w:noProof/>
                <w:spacing w:val="7"/>
              </w:rPr>
              <w:t xml:space="preserve"> p</w:t>
            </w:r>
            <w:r w:rsidR="00DA411E" w:rsidRPr="0057785A">
              <w:rPr>
                <w:rStyle w:val="Hyperlink"/>
                <w:noProof/>
                <w:spacing w:val="-4"/>
              </w:rPr>
              <w:t>lan</w:t>
            </w:r>
            <w:r w:rsidR="00DA411E">
              <w:rPr>
                <w:noProof/>
                <w:webHidden/>
              </w:rPr>
              <w:tab/>
            </w:r>
            <w:r w:rsidR="00DA411E">
              <w:rPr>
                <w:noProof/>
                <w:webHidden/>
              </w:rPr>
              <w:fldChar w:fldCharType="begin"/>
            </w:r>
            <w:r w:rsidR="00DA411E">
              <w:rPr>
                <w:noProof/>
                <w:webHidden/>
              </w:rPr>
              <w:instrText xml:space="preserve"> PAGEREF _Toc150787889 \h </w:instrText>
            </w:r>
            <w:r w:rsidR="00DA411E">
              <w:rPr>
                <w:noProof/>
                <w:webHidden/>
              </w:rPr>
            </w:r>
            <w:r w:rsidR="00DA411E">
              <w:rPr>
                <w:noProof/>
                <w:webHidden/>
              </w:rPr>
              <w:fldChar w:fldCharType="separate"/>
            </w:r>
            <w:r w:rsidR="00DA411E">
              <w:rPr>
                <w:noProof/>
                <w:webHidden/>
              </w:rPr>
              <w:t>19</w:t>
            </w:r>
            <w:r w:rsidR="00DA411E">
              <w:rPr>
                <w:noProof/>
                <w:webHidden/>
              </w:rPr>
              <w:fldChar w:fldCharType="end"/>
            </w:r>
          </w:hyperlink>
        </w:p>
        <w:p w14:paraId="7C4DFDB9" w14:textId="0F9D14D6" w:rsidR="00DA411E" w:rsidRDefault="00000000">
          <w:pPr>
            <w:pStyle w:val="TOC1"/>
            <w:tabs>
              <w:tab w:val="right" w:leader="dot" w:pos="9350"/>
            </w:tabs>
            <w:rPr>
              <w:rFonts w:asciiTheme="minorHAnsi" w:hAnsiTheme="minorHAnsi" w:cstheme="minorBidi"/>
              <w:b w:val="0"/>
              <w:bCs w:val="0"/>
              <w:noProof/>
              <w:kern w:val="2"/>
              <w:sz w:val="22"/>
              <w:szCs w:val="22"/>
              <w14:ligatures w14:val="standardContextual"/>
            </w:rPr>
          </w:pPr>
          <w:hyperlink w:anchor="_Toc150787890" w:history="1">
            <w:r w:rsidR="00DA411E" w:rsidRPr="0057785A">
              <w:rPr>
                <w:rStyle w:val="Hyperlink"/>
                <w:noProof/>
              </w:rPr>
              <w:t>Appendix 1: Descriptions of existing funding for broadband in Alabama</w:t>
            </w:r>
            <w:r w:rsidR="00DA411E">
              <w:rPr>
                <w:noProof/>
                <w:webHidden/>
              </w:rPr>
              <w:tab/>
            </w:r>
            <w:r w:rsidR="00DA411E">
              <w:rPr>
                <w:noProof/>
                <w:webHidden/>
              </w:rPr>
              <w:fldChar w:fldCharType="begin"/>
            </w:r>
            <w:r w:rsidR="00DA411E">
              <w:rPr>
                <w:noProof/>
                <w:webHidden/>
              </w:rPr>
              <w:instrText xml:space="preserve"> PAGEREF _Toc150787890 \h </w:instrText>
            </w:r>
            <w:r w:rsidR="00DA411E">
              <w:rPr>
                <w:noProof/>
                <w:webHidden/>
              </w:rPr>
            </w:r>
            <w:r w:rsidR="00DA411E">
              <w:rPr>
                <w:noProof/>
                <w:webHidden/>
              </w:rPr>
              <w:fldChar w:fldCharType="separate"/>
            </w:r>
            <w:r w:rsidR="00DA411E">
              <w:rPr>
                <w:noProof/>
                <w:webHidden/>
              </w:rPr>
              <w:t>21</w:t>
            </w:r>
            <w:r w:rsidR="00DA411E">
              <w:rPr>
                <w:noProof/>
                <w:webHidden/>
              </w:rPr>
              <w:fldChar w:fldCharType="end"/>
            </w:r>
          </w:hyperlink>
        </w:p>
        <w:p w14:paraId="570B8C61" w14:textId="0F5E470A" w:rsidR="00DA411E" w:rsidRDefault="00000000">
          <w:pPr>
            <w:pStyle w:val="TOC1"/>
            <w:tabs>
              <w:tab w:val="right" w:leader="dot" w:pos="9350"/>
            </w:tabs>
            <w:rPr>
              <w:rFonts w:asciiTheme="minorHAnsi" w:hAnsiTheme="minorHAnsi" w:cstheme="minorBidi"/>
              <w:b w:val="0"/>
              <w:bCs w:val="0"/>
              <w:noProof/>
              <w:kern w:val="2"/>
              <w:sz w:val="22"/>
              <w:szCs w:val="22"/>
              <w14:ligatures w14:val="standardContextual"/>
            </w:rPr>
          </w:pPr>
          <w:hyperlink w:anchor="_Toc150787891" w:history="1">
            <w:r w:rsidR="00DA411E" w:rsidRPr="0057785A">
              <w:rPr>
                <w:rStyle w:val="Hyperlink"/>
                <w:noProof/>
              </w:rPr>
              <w:t>Appendix 2: Location IDs of all unserved locations</w:t>
            </w:r>
            <w:r w:rsidR="00DA411E">
              <w:rPr>
                <w:noProof/>
                <w:webHidden/>
              </w:rPr>
              <w:tab/>
            </w:r>
            <w:r w:rsidR="00DA411E">
              <w:rPr>
                <w:noProof/>
                <w:webHidden/>
              </w:rPr>
              <w:fldChar w:fldCharType="begin"/>
            </w:r>
            <w:r w:rsidR="00DA411E">
              <w:rPr>
                <w:noProof/>
                <w:webHidden/>
              </w:rPr>
              <w:instrText xml:space="preserve"> PAGEREF _Toc150787891 \h </w:instrText>
            </w:r>
            <w:r w:rsidR="00DA411E">
              <w:rPr>
                <w:noProof/>
                <w:webHidden/>
              </w:rPr>
            </w:r>
            <w:r w:rsidR="00DA411E">
              <w:rPr>
                <w:noProof/>
                <w:webHidden/>
              </w:rPr>
              <w:fldChar w:fldCharType="separate"/>
            </w:r>
            <w:r w:rsidR="00DA411E">
              <w:rPr>
                <w:noProof/>
                <w:webHidden/>
              </w:rPr>
              <w:t>22</w:t>
            </w:r>
            <w:r w:rsidR="00DA411E">
              <w:rPr>
                <w:noProof/>
                <w:webHidden/>
              </w:rPr>
              <w:fldChar w:fldCharType="end"/>
            </w:r>
          </w:hyperlink>
        </w:p>
        <w:p w14:paraId="71154DE9" w14:textId="59FF91C1" w:rsidR="00DA411E" w:rsidRDefault="00000000">
          <w:pPr>
            <w:pStyle w:val="TOC1"/>
            <w:tabs>
              <w:tab w:val="right" w:leader="dot" w:pos="9350"/>
            </w:tabs>
            <w:rPr>
              <w:rFonts w:asciiTheme="minorHAnsi" w:hAnsiTheme="minorHAnsi" w:cstheme="minorBidi"/>
              <w:b w:val="0"/>
              <w:bCs w:val="0"/>
              <w:noProof/>
              <w:kern w:val="2"/>
              <w:sz w:val="22"/>
              <w:szCs w:val="22"/>
              <w14:ligatures w14:val="standardContextual"/>
            </w:rPr>
          </w:pPr>
          <w:hyperlink w:anchor="_Toc150787892" w:history="1">
            <w:r w:rsidR="00DA411E" w:rsidRPr="0057785A">
              <w:rPr>
                <w:rStyle w:val="Hyperlink"/>
                <w:noProof/>
              </w:rPr>
              <w:t>Appendix 3: Location IDs of all underserved locations</w:t>
            </w:r>
            <w:r w:rsidR="00DA411E">
              <w:rPr>
                <w:noProof/>
                <w:webHidden/>
              </w:rPr>
              <w:tab/>
            </w:r>
            <w:r w:rsidR="00DA411E">
              <w:rPr>
                <w:noProof/>
                <w:webHidden/>
              </w:rPr>
              <w:fldChar w:fldCharType="begin"/>
            </w:r>
            <w:r w:rsidR="00DA411E">
              <w:rPr>
                <w:noProof/>
                <w:webHidden/>
              </w:rPr>
              <w:instrText xml:space="preserve"> PAGEREF _Toc150787892 \h </w:instrText>
            </w:r>
            <w:r w:rsidR="00DA411E">
              <w:rPr>
                <w:noProof/>
                <w:webHidden/>
              </w:rPr>
            </w:r>
            <w:r w:rsidR="00DA411E">
              <w:rPr>
                <w:noProof/>
                <w:webHidden/>
              </w:rPr>
              <w:fldChar w:fldCharType="separate"/>
            </w:r>
            <w:r w:rsidR="00DA411E">
              <w:rPr>
                <w:noProof/>
                <w:webHidden/>
              </w:rPr>
              <w:t>23</w:t>
            </w:r>
            <w:r w:rsidR="00DA411E">
              <w:rPr>
                <w:noProof/>
                <w:webHidden/>
              </w:rPr>
              <w:fldChar w:fldCharType="end"/>
            </w:r>
          </w:hyperlink>
        </w:p>
        <w:p w14:paraId="595ADA54" w14:textId="420F35DF" w:rsidR="00DA411E" w:rsidRDefault="00000000">
          <w:pPr>
            <w:pStyle w:val="TOC1"/>
            <w:tabs>
              <w:tab w:val="right" w:leader="dot" w:pos="9350"/>
            </w:tabs>
            <w:rPr>
              <w:rFonts w:asciiTheme="minorHAnsi" w:hAnsiTheme="minorHAnsi" w:cstheme="minorBidi"/>
              <w:b w:val="0"/>
              <w:bCs w:val="0"/>
              <w:noProof/>
              <w:kern w:val="2"/>
              <w:sz w:val="22"/>
              <w:szCs w:val="22"/>
              <w14:ligatures w14:val="standardContextual"/>
            </w:rPr>
          </w:pPr>
          <w:hyperlink w:anchor="_Toc150787893" w:history="1">
            <w:r w:rsidR="00DA411E" w:rsidRPr="0057785A">
              <w:rPr>
                <w:rStyle w:val="Hyperlink"/>
                <w:noProof/>
              </w:rPr>
              <w:t>Appendix 4: List of eligible CAIs that do not currently have qualifying broadband service (1/1 Gbps)</w:t>
            </w:r>
            <w:r w:rsidR="00DA411E">
              <w:rPr>
                <w:noProof/>
                <w:webHidden/>
              </w:rPr>
              <w:tab/>
            </w:r>
            <w:r w:rsidR="00DA411E">
              <w:rPr>
                <w:noProof/>
                <w:webHidden/>
              </w:rPr>
              <w:fldChar w:fldCharType="begin"/>
            </w:r>
            <w:r w:rsidR="00DA411E">
              <w:rPr>
                <w:noProof/>
                <w:webHidden/>
              </w:rPr>
              <w:instrText xml:space="preserve"> PAGEREF _Toc150787893 \h </w:instrText>
            </w:r>
            <w:r w:rsidR="00DA411E">
              <w:rPr>
                <w:noProof/>
                <w:webHidden/>
              </w:rPr>
            </w:r>
            <w:r w:rsidR="00DA411E">
              <w:rPr>
                <w:noProof/>
                <w:webHidden/>
              </w:rPr>
              <w:fldChar w:fldCharType="separate"/>
            </w:r>
            <w:r w:rsidR="00DA411E">
              <w:rPr>
                <w:noProof/>
                <w:webHidden/>
              </w:rPr>
              <w:t>24</w:t>
            </w:r>
            <w:r w:rsidR="00DA411E">
              <w:rPr>
                <w:noProof/>
                <w:webHidden/>
              </w:rPr>
              <w:fldChar w:fldCharType="end"/>
            </w:r>
          </w:hyperlink>
        </w:p>
        <w:p w14:paraId="0D76BDEF" w14:textId="3C0E7304" w:rsidR="00DA411E" w:rsidRDefault="00000000">
          <w:pPr>
            <w:pStyle w:val="TOC1"/>
            <w:tabs>
              <w:tab w:val="right" w:leader="dot" w:pos="9350"/>
            </w:tabs>
            <w:rPr>
              <w:rFonts w:asciiTheme="minorHAnsi" w:hAnsiTheme="minorHAnsi" w:cstheme="minorBidi"/>
              <w:b w:val="0"/>
              <w:bCs w:val="0"/>
              <w:noProof/>
              <w:kern w:val="2"/>
              <w:sz w:val="22"/>
              <w:szCs w:val="22"/>
              <w14:ligatures w14:val="standardContextual"/>
            </w:rPr>
          </w:pPr>
          <w:hyperlink w:anchor="_Toc150787894" w:history="1">
            <w:r w:rsidR="00DA411E" w:rsidRPr="0057785A">
              <w:rPr>
                <w:rStyle w:val="Hyperlink"/>
                <w:noProof/>
              </w:rPr>
              <w:t>Appendix 5: List of federal and</w:t>
            </w:r>
            <w:r w:rsidR="00DA411E" w:rsidRPr="0057785A">
              <w:rPr>
                <w:rStyle w:val="Hyperlink"/>
                <w:noProof/>
                <w:spacing w:val="-3"/>
              </w:rPr>
              <w:t xml:space="preserve"> s</w:t>
            </w:r>
            <w:r w:rsidR="00DA411E" w:rsidRPr="0057785A">
              <w:rPr>
                <w:rStyle w:val="Hyperlink"/>
                <w:noProof/>
              </w:rPr>
              <w:t>tate programs</w:t>
            </w:r>
            <w:r w:rsidR="00DA411E" w:rsidRPr="0057785A">
              <w:rPr>
                <w:rStyle w:val="Hyperlink"/>
                <w:noProof/>
                <w:spacing w:val="-3"/>
              </w:rPr>
              <w:t xml:space="preserve"> </w:t>
            </w:r>
            <w:r w:rsidR="00DA411E" w:rsidRPr="0057785A">
              <w:rPr>
                <w:rStyle w:val="Hyperlink"/>
                <w:noProof/>
              </w:rPr>
              <w:t>analyzed</w:t>
            </w:r>
            <w:r w:rsidR="00DA411E" w:rsidRPr="0057785A">
              <w:rPr>
                <w:rStyle w:val="Hyperlink"/>
                <w:noProof/>
                <w:spacing w:val="-3"/>
              </w:rPr>
              <w:t xml:space="preserve"> </w:t>
            </w:r>
            <w:r w:rsidR="00DA411E" w:rsidRPr="0057785A">
              <w:rPr>
                <w:rStyle w:val="Hyperlink"/>
                <w:noProof/>
              </w:rPr>
              <w:t>to</w:t>
            </w:r>
            <w:r w:rsidR="00DA411E" w:rsidRPr="0057785A">
              <w:rPr>
                <w:rStyle w:val="Hyperlink"/>
                <w:noProof/>
                <w:spacing w:val="-3"/>
              </w:rPr>
              <w:t xml:space="preserve"> </w:t>
            </w:r>
            <w:r w:rsidR="00DA411E" w:rsidRPr="0057785A">
              <w:rPr>
                <w:rStyle w:val="Hyperlink"/>
                <w:noProof/>
              </w:rPr>
              <w:t>remove enforceable commitments from the locations eligible for BEAD funding</w:t>
            </w:r>
            <w:r w:rsidR="00DA411E">
              <w:rPr>
                <w:noProof/>
                <w:webHidden/>
              </w:rPr>
              <w:tab/>
            </w:r>
            <w:r w:rsidR="00DA411E">
              <w:rPr>
                <w:noProof/>
                <w:webHidden/>
              </w:rPr>
              <w:fldChar w:fldCharType="begin"/>
            </w:r>
            <w:r w:rsidR="00DA411E">
              <w:rPr>
                <w:noProof/>
                <w:webHidden/>
              </w:rPr>
              <w:instrText xml:space="preserve"> PAGEREF _Toc150787894 \h </w:instrText>
            </w:r>
            <w:r w:rsidR="00DA411E">
              <w:rPr>
                <w:noProof/>
                <w:webHidden/>
              </w:rPr>
            </w:r>
            <w:r w:rsidR="00DA411E">
              <w:rPr>
                <w:noProof/>
                <w:webHidden/>
              </w:rPr>
              <w:fldChar w:fldCharType="separate"/>
            </w:r>
            <w:r w:rsidR="00DA411E">
              <w:rPr>
                <w:noProof/>
                <w:webHidden/>
              </w:rPr>
              <w:t>25</w:t>
            </w:r>
            <w:r w:rsidR="00DA411E">
              <w:rPr>
                <w:noProof/>
                <w:webHidden/>
              </w:rPr>
              <w:fldChar w:fldCharType="end"/>
            </w:r>
          </w:hyperlink>
        </w:p>
        <w:p w14:paraId="1F611F24" w14:textId="272F6FA2" w:rsidR="00DA411E" w:rsidRDefault="00000000">
          <w:pPr>
            <w:pStyle w:val="TOC1"/>
            <w:tabs>
              <w:tab w:val="right" w:leader="dot" w:pos="9350"/>
            </w:tabs>
            <w:rPr>
              <w:rFonts w:asciiTheme="minorHAnsi" w:hAnsiTheme="minorHAnsi" w:cstheme="minorBidi"/>
              <w:b w:val="0"/>
              <w:bCs w:val="0"/>
              <w:noProof/>
              <w:kern w:val="2"/>
              <w:sz w:val="22"/>
              <w:szCs w:val="22"/>
              <w14:ligatures w14:val="standardContextual"/>
            </w:rPr>
          </w:pPr>
          <w:hyperlink w:anchor="_Toc150787895" w:history="1">
            <w:r w:rsidR="00DA411E" w:rsidRPr="0057785A">
              <w:rPr>
                <w:rStyle w:val="Hyperlink"/>
                <w:noProof/>
              </w:rPr>
              <w:t>Appendix 6: RDOF waiver request</w:t>
            </w:r>
            <w:r w:rsidR="00DA411E">
              <w:rPr>
                <w:noProof/>
                <w:webHidden/>
              </w:rPr>
              <w:tab/>
            </w:r>
            <w:r w:rsidR="00DA411E">
              <w:rPr>
                <w:noProof/>
                <w:webHidden/>
              </w:rPr>
              <w:fldChar w:fldCharType="begin"/>
            </w:r>
            <w:r w:rsidR="00DA411E">
              <w:rPr>
                <w:noProof/>
                <w:webHidden/>
              </w:rPr>
              <w:instrText xml:space="preserve"> PAGEREF _Toc150787895 \h </w:instrText>
            </w:r>
            <w:r w:rsidR="00DA411E">
              <w:rPr>
                <w:noProof/>
                <w:webHidden/>
              </w:rPr>
            </w:r>
            <w:r w:rsidR="00DA411E">
              <w:rPr>
                <w:noProof/>
                <w:webHidden/>
              </w:rPr>
              <w:fldChar w:fldCharType="separate"/>
            </w:r>
            <w:r w:rsidR="00DA411E">
              <w:rPr>
                <w:noProof/>
                <w:webHidden/>
              </w:rPr>
              <w:t>26</w:t>
            </w:r>
            <w:r w:rsidR="00DA411E">
              <w:rPr>
                <w:noProof/>
                <w:webHidden/>
              </w:rPr>
              <w:fldChar w:fldCharType="end"/>
            </w:r>
          </w:hyperlink>
        </w:p>
        <w:p w14:paraId="48AB3CDA" w14:textId="6BF46D16" w:rsidR="002938DF" w:rsidRPr="00784F93" w:rsidRDefault="00D42144" w:rsidP="009C2105">
          <w:pPr>
            <w:pStyle w:val="TOC3"/>
            <w:tabs>
              <w:tab w:val="right" w:leader="dot" w:pos="9350"/>
            </w:tabs>
            <w:spacing w:line="245" w:lineRule="auto"/>
            <w:rPr>
              <w:b/>
            </w:rPr>
          </w:pPr>
          <w:r w:rsidRPr="00784F93">
            <w:rPr>
              <w:b/>
              <w:color w:val="2B579A"/>
              <w:shd w:val="clear" w:color="auto" w:fill="E6E6E6"/>
            </w:rPr>
            <w:fldChar w:fldCharType="end"/>
          </w:r>
        </w:p>
      </w:sdtContent>
    </w:sdt>
    <w:p w14:paraId="53B3D10D" w14:textId="77777777" w:rsidR="00B81163" w:rsidRPr="00784F93" w:rsidRDefault="00B81163">
      <w:r w:rsidRPr="00784F93">
        <w:br w:type="page"/>
      </w:r>
    </w:p>
    <w:p w14:paraId="46D4DE93" w14:textId="23FE6DBD" w:rsidR="002F7808" w:rsidRPr="009A5E88" w:rsidRDefault="0094411E">
      <w:pPr>
        <w:pStyle w:val="TableofFigures"/>
        <w:tabs>
          <w:tab w:val="right" w:leader="dot" w:pos="9350"/>
        </w:tabs>
        <w:rPr>
          <w:b/>
          <w:bCs/>
          <w:sz w:val="28"/>
          <w:szCs w:val="28"/>
        </w:rPr>
      </w:pPr>
      <w:r w:rsidRPr="009A5E88">
        <w:rPr>
          <w:b/>
          <w:bCs/>
          <w:sz w:val="28"/>
          <w:szCs w:val="28"/>
        </w:rPr>
        <w:lastRenderedPageBreak/>
        <w:t>Tables</w:t>
      </w:r>
    </w:p>
    <w:p w14:paraId="7ADE89B5" w14:textId="58FBE3E2" w:rsidR="00DA411E" w:rsidRDefault="006157D3">
      <w:pPr>
        <w:pStyle w:val="TableofFigures"/>
        <w:tabs>
          <w:tab w:val="right" w:leader="dot" w:pos="9350"/>
        </w:tabs>
        <w:rPr>
          <w:rFonts w:asciiTheme="minorHAnsi" w:hAnsiTheme="minorHAnsi"/>
          <w:noProof/>
          <w:kern w:val="2"/>
          <w:sz w:val="22"/>
          <w14:ligatures w14:val="standardContextual"/>
        </w:rPr>
      </w:pPr>
      <w:r>
        <w:rPr>
          <w:rFonts w:ascii="Gill Sans Nova" w:hAnsi="Gill Sans Nova"/>
        </w:rPr>
        <w:fldChar w:fldCharType="begin"/>
      </w:r>
      <w:r>
        <w:rPr>
          <w:rFonts w:ascii="Gill Sans Nova" w:hAnsi="Gill Sans Nova"/>
        </w:rPr>
        <w:instrText xml:space="preserve"> TOC \h \z \c "Table" </w:instrText>
      </w:r>
      <w:r>
        <w:rPr>
          <w:rFonts w:ascii="Gill Sans Nova" w:hAnsi="Gill Sans Nova"/>
        </w:rPr>
        <w:fldChar w:fldCharType="separate"/>
      </w:r>
      <w:hyperlink w:anchor="_Toc150787896" w:history="1">
        <w:r w:rsidR="00DA411E" w:rsidRPr="006C71E8">
          <w:rPr>
            <w:rStyle w:val="Hyperlink"/>
            <w:noProof/>
          </w:rPr>
          <w:t>Table 1: Challenge types, evidence examples, and permissible rebuttals</w:t>
        </w:r>
        <w:r w:rsidR="00DA411E">
          <w:rPr>
            <w:noProof/>
            <w:webHidden/>
          </w:rPr>
          <w:tab/>
        </w:r>
        <w:r w:rsidR="00DA411E">
          <w:rPr>
            <w:noProof/>
            <w:webHidden/>
          </w:rPr>
          <w:fldChar w:fldCharType="begin"/>
        </w:r>
        <w:r w:rsidR="00DA411E">
          <w:rPr>
            <w:noProof/>
            <w:webHidden/>
          </w:rPr>
          <w:instrText xml:space="preserve"> PAGEREF _Toc150787896 \h </w:instrText>
        </w:r>
        <w:r w:rsidR="00DA411E">
          <w:rPr>
            <w:noProof/>
            <w:webHidden/>
          </w:rPr>
        </w:r>
        <w:r w:rsidR="00DA411E">
          <w:rPr>
            <w:noProof/>
            <w:webHidden/>
          </w:rPr>
          <w:fldChar w:fldCharType="separate"/>
        </w:r>
        <w:r w:rsidR="00DA411E">
          <w:rPr>
            <w:noProof/>
            <w:webHidden/>
          </w:rPr>
          <w:t>13</w:t>
        </w:r>
        <w:r w:rsidR="00DA411E">
          <w:rPr>
            <w:noProof/>
            <w:webHidden/>
          </w:rPr>
          <w:fldChar w:fldCharType="end"/>
        </w:r>
      </w:hyperlink>
    </w:p>
    <w:p w14:paraId="6BDD2B9D" w14:textId="4655E721" w:rsidR="00D53DAD" w:rsidRPr="00784F93" w:rsidRDefault="006157D3">
      <w:r>
        <w:rPr>
          <w:rFonts w:ascii="Gill Sans Nova" w:hAnsi="Gill Sans Nova"/>
        </w:rPr>
        <w:fldChar w:fldCharType="end"/>
      </w:r>
    </w:p>
    <w:p w14:paraId="24659BF1" w14:textId="77777777" w:rsidR="00C11864" w:rsidRPr="00784F93" w:rsidRDefault="00D53DAD">
      <w:pPr>
        <w:sectPr w:rsidR="00C11864" w:rsidRPr="00784F93" w:rsidSect="00691AC3">
          <w:headerReference w:type="default" r:id="rId14"/>
          <w:footerReference w:type="default" r:id="rId15"/>
          <w:pgSz w:w="12240" w:h="15840"/>
          <w:pgMar w:top="1440" w:right="1440" w:bottom="1440" w:left="1440" w:header="720" w:footer="720" w:gutter="0"/>
          <w:pgNumType w:fmt="lowerRoman" w:start="1"/>
          <w:cols w:space="720"/>
          <w:titlePg/>
          <w:docGrid w:linePitch="326"/>
        </w:sectPr>
      </w:pPr>
      <w:r w:rsidRPr="00784F93">
        <w:br w:type="page"/>
      </w:r>
    </w:p>
    <w:p w14:paraId="163A67E3" w14:textId="2A59D7AD" w:rsidR="00B925AE" w:rsidRPr="00784F93" w:rsidRDefault="006A56D1" w:rsidP="007606FB">
      <w:pPr>
        <w:pStyle w:val="Heading1"/>
        <w:numPr>
          <w:ilvl w:val="0"/>
          <w:numId w:val="43"/>
        </w:numPr>
        <w:spacing w:before="0" w:after="0"/>
        <w:ind w:left="720"/>
        <w:rPr>
          <w:rFonts w:ascii="Gill Sans MT" w:hAnsi="Gill Sans MT"/>
        </w:rPr>
      </w:pPr>
      <w:bookmarkStart w:id="0" w:name="_Toc150238878"/>
      <w:bookmarkStart w:id="1" w:name="_Toc150238908"/>
      <w:bookmarkStart w:id="2" w:name="_Toc150238958"/>
      <w:bookmarkStart w:id="3" w:name="_Toc150238995"/>
      <w:bookmarkStart w:id="4" w:name="_Toc150243863"/>
      <w:bookmarkStart w:id="5" w:name="_Toc150245443"/>
      <w:bookmarkStart w:id="6" w:name="_Toc150787868"/>
      <w:bookmarkEnd w:id="0"/>
      <w:bookmarkEnd w:id="1"/>
      <w:bookmarkEnd w:id="2"/>
      <w:bookmarkEnd w:id="3"/>
      <w:bookmarkEnd w:id="4"/>
      <w:bookmarkEnd w:id="5"/>
      <w:r w:rsidRPr="00784F93">
        <w:rPr>
          <w:rFonts w:ascii="Gill Sans MT" w:hAnsi="Gill Sans MT"/>
        </w:rPr>
        <w:lastRenderedPageBreak/>
        <w:t>Introduction</w:t>
      </w:r>
      <w:bookmarkEnd w:id="6"/>
    </w:p>
    <w:p w14:paraId="2D93B9A8" w14:textId="15683BF8" w:rsidR="003878F6" w:rsidRPr="00D9104C" w:rsidRDefault="00B20176" w:rsidP="00D9104C">
      <w:pPr>
        <w:pStyle w:val="BodyText"/>
        <w:jc w:val="both"/>
        <w:rPr>
          <w:rFonts w:cstheme="minorHAnsi"/>
          <w:szCs w:val="24"/>
        </w:rPr>
      </w:pPr>
      <w:r w:rsidRPr="00D9104C">
        <w:rPr>
          <w:rFonts w:cstheme="minorHAnsi"/>
          <w:szCs w:val="24"/>
        </w:rPr>
        <w:t>ADECA</w:t>
      </w:r>
      <w:r w:rsidR="00A800B5" w:rsidRPr="00D9104C">
        <w:rPr>
          <w:rFonts w:cstheme="minorHAnsi"/>
          <w:szCs w:val="24"/>
        </w:rPr>
        <w:t>, the Eligible Entity for the State of Alabama,</w:t>
      </w:r>
      <w:r w:rsidR="00C75E6B" w:rsidRPr="00D9104C">
        <w:rPr>
          <w:rFonts w:cstheme="minorHAnsi"/>
          <w:szCs w:val="24"/>
        </w:rPr>
        <w:t xml:space="preserve"> is pleased to present </w:t>
      </w:r>
      <w:r w:rsidR="003878F6" w:rsidRPr="00D9104C">
        <w:rPr>
          <w:rFonts w:cstheme="minorHAnsi"/>
          <w:szCs w:val="24"/>
        </w:rPr>
        <w:t xml:space="preserve">this first volume of the BEAD Initial Proposal in alignment with NTIA’s BEAD challenge guidance to propose </w:t>
      </w:r>
      <w:r w:rsidR="009D2160" w:rsidRPr="00D9104C">
        <w:rPr>
          <w:rFonts w:cstheme="minorHAnsi"/>
          <w:szCs w:val="24"/>
        </w:rPr>
        <w:t>how</w:t>
      </w:r>
      <w:r w:rsidR="003878F6" w:rsidRPr="00D9104C">
        <w:rPr>
          <w:rFonts w:cstheme="minorHAnsi"/>
          <w:szCs w:val="24"/>
        </w:rPr>
        <w:t xml:space="preserve"> </w:t>
      </w:r>
      <w:r w:rsidR="00E56B8A" w:rsidRPr="00D9104C">
        <w:rPr>
          <w:rFonts w:cstheme="minorHAnsi"/>
          <w:szCs w:val="24"/>
        </w:rPr>
        <w:t>the State of Alabama</w:t>
      </w:r>
      <w:r w:rsidR="003878F6" w:rsidRPr="00D9104C">
        <w:rPr>
          <w:rFonts w:cstheme="minorHAnsi"/>
          <w:szCs w:val="24"/>
        </w:rPr>
        <w:t xml:space="preserve"> will meet all requirements of Volume 1 of the Initial Proposal.</w:t>
      </w:r>
      <w:r w:rsidR="00BB371E" w:rsidRPr="00D9104C">
        <w:rPr>
          <w:rFonts w:cstheme="minorHAnsi"/>
          <w:szCs w:val="24"/>
        </w:rPr>
        <w:t xml:space="preserve"> ADECA reserves the right to update this Initial Proposal </w:t>
      </w:r>
      <w:r w:rsidR="00F5195F" w:rsidRPr="00D9104C">
        <w:rPr>
          <w:rFonts w:cstheme="minorHAnsi"/>
          <w:szCs w:val="24"/>
        </w:rPr>
        <w:t xml:space="preserve">Volume 1 </w:t>
      </w:r>
      <w:r w:rsidR="00431D37" w:rsidRPr="00D9104C">
        <w:rPr>
          <w:rFonts w:cstheme="minorHAnsi"/>
          <w:szCs w:val="24"/>
        </w:rPr>
        <w:t>in response to comments received or additional guidance from NTIA.</w:t>
      </w:r>
    </w:p>
    <w:p w14:paraId="1EA3CC90" w14:textId="16222DFF" w:rsidR="00B4628B" w:rsidRPr="00D9104C" w:rsidRDefault="00F064B9" w:rsidP="00D9104C">
      <w:pPr>
        <w:pStyle w:val="BodyText"/>
        <w:jc w:val="both"/>
        <w:rPr>
          <w:rFonts w:cstheme="minorHAnsi"/>
          <w:szCs w:val="24"/>
        </w:rPr>
      </w:pPr>
      <w:r w:rsidRPr="00D9104C">
        <w:rPr>
          <w:szCs w:val="24"/>
        </w:rPr>
        <w:t xml:space="preserve">This document represents one of four separate reports that ADECA is preparing for NTIA in compliance with the </w:t>
      </w:r>
      <w:r w:rsidRPr="00D9104C">
        <w:rPr>
          <w:rFonts w:cstheme="minorHAnsi"/>
          <w:szCs w:val="24"/>
        </w:rPr>
        <w:t xml:space="preserve">BEAD </w:t>
      </w:r>
      <w:r w:rsidRPr="00D9104C">
        <w:rPr>
          <w:rFonts w:eastAsia="Calibri" w:cs="Calibri"/>
          <w:szCs w:val="24"/>
        </w:rPr>
        <w:t>Notice of Funding Opportunity</w:t>
      </w:r>
      <w:r w:rsidRPr="00D9104C">
        <w:rPr>
          <w:rFonts w:cstheme="minorHAnsi"/>
          <w:szCs w:val="24"/>
        </w:rPr>
        <w:t xml:space="preserve"> (</w:t>
      </w:r>
      <w:r w:rsidR="00C757BD" w:rsidRPr="00D9104C">
        <w:rPr>
          <w:rFonts w:cstheme="minorHAnsi"/>
          <w:szCs w:val="24"/>
        </w:rPr>
        <w:t xml:space="preserve">BEAD </w:t>
      </w:r>
      <w:r w:rsidRPr="00D9104C">
        <w:rPr>
          <w:rFonts w:cstheme="minorHAnsi"/>
          <w:szCs w:val="24"/>
        </w:rPr>
        <w:t>NOFO).</w:t>
      </w:r>
      <w:r w:rsidR="00F74EB1" w:rsidRPr="003B079C">
        <w:rPr>
          <w:rStyle w:val="FootnoteReference"/>
          <w:rFonts w:cstheme="minorHAnsi"/>
          <w:szCs w:val="24"/>
        </w:rPr>
        <w:footnoteReference w:id="2"/>
      </w:r>
      <w:r w:rsidRPr="00D9104C">
        <w:rPr>
          <w:rFonts w:cstheme="minorHAnsi"/>
          <w:szCs w:val="24"/>
        </w:rPr>
        <w:t xml:space="preserve"> The other documents include </w:t>
      </w:r>
      <w:r w:rsidR="009D7F88" w:rsidRPr="00D9104C">
        <w:rPr>
          <w:rFonts w:cstheme="minorHAnsi"/>
          <w:szCs w:val="24"/>
        </w:rPr>
        <w:t xml:space="preserve">the </w:t>
      </w:r>
      <w:r w:rsidR="0072506B" w:rsidRPr="00D9104C">
        <w:rPr>
          <w:rFonts w:cstheme="minorHAnsi"/>
          <w:szCs w:val="24"/>
        </w:rPr>
        <w:t>A</w:t>
      </w:r>
      <w:r w:rsidR="000C5225" w:rsidRPr="00D9104C">
        <w:rPr>
          <w:rFonts w:cstheme="minorHAnsi"/>
          <w:szCs w:val="24"/>
        </w:rPr>
        <w:t>labama</w:t>
      </w:r>
      <w:r w:rsidRPr="00D9104C">
        <w:rPr>
          <w:rFonts w:cstheme="minorHAnsi"/>
          <w:szCs w:val="24"/>
        </w:rPr>
        <w:t xml:space="preserve"> </w:t>
      </w:r>
      <w:r w:rsidR="00E8474D" w:rsidRPr="00D9104C">
        <w:rPr>
          <w:rFonts w:cstheme="minorHAnsi"/>
          <w:szCs w:val="24"/>
        </w:rPr>
        <w:t xml:space="preserve">BEAD </w:t>
      </w:r>
      <w:r w:rsidRPr="00D9104C">
        <w:rPr>
          <w:rFonts w:cstheme="minorHAnsi"/>
          <w:szCs w:val="24"/>
        </w:rPr>
        <w:t>Five</w:t>
      </w:r>
      <w:r w:rsidR="008D331A" w:rsidRPr="00D9104C">
        <w:rPr>
          <w:rFonts w:cstheme="minorHAnsi"/>
          <w:szCs w:val="24"/>
        </w:rPr>
        <w:t>-</w:t>
      </w:r>
      <w:r w:rsidRPr="00D9104C">
        <w:rPr>
          <w:rFonts w:cstheme="minorHAnsi"/>
          <w:szCs w:val="24"/>
        </w:rPr>
        <w:t>Year Action Plan,</w:t>
      </w:r>
      <w:r w:rsidR="009D522D" w:rsidRPr="003B079C">
        <w:rPr>
          <w:rStyle w:val="FootnoteReference"/>
          <w:rFonts w:cstheme="minorHAnsi"/>
          <w:szCs w:val="24"/>
        </w:rPr>
        <w:footnoteReference w:id="3"/>
      </w:r>
      <w:r w:rsidRPr="00D9104C">
        <w:rPr>
          <w:rFonts w:cstheme="minorHAnsi"/>
          <w:szCs w:val="24"/>
        </w:rPr>
        <w:t xml:space="preserve"> </w:t>
      </w:r>
      <w:r w:rsidR="006D2AC4" w:rsidRPr="00D9104C">
        <w:rPr>
          <w:rFonts w:cstheme="minorHAnsi"/>
          <w:szCs w:val="24"/>
        </w:rPr>
        <w:t xml:space="preserve">forthcoming </w:t>
      </w:r>
      <w:r w:rsidRPr="00D9104C">
        <w:rPr>
          <w:rFonts w:cstheme="minorHAnsi"/>
          <w:szCs w:val="24"/>
        </w:rPr>
        <w:t xml:space="preserve">Initial Proposal Volume 2, and </w:t>
      </w:r>
      <w:r w:rsidR="006D2AC4" w:rsidRPr="00D9104C">
        <w:rPr>
          <w:rFonts w:cstheme="minorHAnsi"/>
          <w:szCs w:val="24"/>
        </w:rPr>
        <w:t xml:space="preserve">forthcoming </w:t>
      </w:r>
      <w:r w:rsidRPr="00D9104C">
        <w:rPr>
          <w:rFonts w:cstheme="minorHAnsi"/>
          <w:szCs w:val="24"/>
        </w:rPr>
        <w:t>Final Proposal.</w:t>
      </w:r>
      <w:r w:rsidR="00A96014" w:rsidRPr="003B079C">
        <w:rPr>
          <w:rStyle w:val="FootnoteReference"/>
          <w:rFonts w:cstheme="minorHAnsi"/>
          <w:szCs w:val="24"/>
        </w:rPr>
        <w:footnoteReference w:id="4"/>
      </w:r>
    </w:p>
    <w:p w14:paraId="5DB6CBFF" w14:textId="08837DB8" w:rsidR="003878F6" w:rsidRPr="00D9104C" w:rsidRDefault="009D522D" w:rsidP="00D9104C">
      <w:pPr>
        <w:pStyle w:val="BodyText"/>
        <w:jc w:val="both"/>
        <w:rPr>
          <w:rFonts w:cstheme="minorHAnsi"/>
          <w:szCs w:val="24"/>
        </w:rPr>
      </w:pPr>
      <w:r w:rsidRPr="00D9104C">
        <w:rPr>
          <w:rFonts w:cstheme="minorHAnsi"/>
          <w:szCs w:val="24"/>
        </w:rPr>
        <w:t xml:space="preserve"> </w:t>
      </w:r>
      <w:r w:rsidR="003878F6" w:rsidRPr="00D9104C">
        <w:rPr>
          <w:rFonts w:cstheme="minorHAnsi"/>
          <w:szCs w:val="24"/>
        </w:rPr>
        <w:t>This document includes the following requirements outlined in the BEAD NOFO:</w:t>
      </w:r>
    </w:p>
    <w:p w14:paraId="3E35BDDA" w14:textId="68179310" w:rsidR="003878F6" w:rsidRPr="00D9104C" w:rsidRDefault="008966F7" w:rsidP="00D9104C">
      <w:pPr>
        <w:pStyle w:val="ListParagraph"/>
        <w:numPr>
          <w:ilvl w:val="0"/>
          <w:numId w:val="25"/>
        </w:numPr>
        <w:ind w:left="720" w:hanging="360"/>
        <w:contextualSpacing w:val="0"/>
        <w:jc w:val="both"/>
        <w:rPr>
          <w:szCs w:val="24"/>
        </w:rPr>
      </w:pPr>
      <w:r w:rsidRPr="00D9104C">
        <w:rPr>
          <w:szCs w:val="24"/>
        </w:rPr>
        <w:t>The document identifies</w:t>
      </w:r>
      <w:r w:rsidR="003878F6" w:rsidRPr="00D9104C">
        <w:rPr>
          <w:szCs w:val="24"/>
        </w:rPr>
        <w:t xml:space="preserve"> existing efforts funded by the federal government or </w:t>
      </w:r>
      <w:r w:rsidR="006343E8" w:rsidRPr="00D9104C">
        <w:rPr>
          <w:szCs w:val="24"/>
        </w:rPr>
        <w:t>ADECA</w:t>
      </w:r>
      <w:r w:rsidR="003878F6" w:rsidRPr="00D9104C">
        <w:rPr>
          <w:szCs w:val="24"/>
        </w:rPr>
        <w:t xml:space="preserve"> within the jurisdiction of the State of </w:t>
      </w:r>
      <w:r w:rsidR="00B20176" w:rsidRPr="00D9104C">
        <w:rPr>
          <w:szCs w:val="24"/>
        </w:rPr>
        <w:t>Alabama</w:t>
      </w:r>
      <w:r w:rsidR="003878F6" w:rsidRPr="00D9104C">
        <w:rPr>
          <w:szCs w:val="24"/>
        </w:rPr>
        <w:t xml:space="preserve"> to deploy broadband and close the digital divide</w:t>
      </w:r>
      <w:r w:rsidR="007701A0" w:rsidRPr="00D9104C">
        <w:rPr>
          <w:szCs w:val="24"/>
        </w:rPr>
        <w:t>, including in Tribal Lands</w:t>
      </w:r>
      <w:r w:rsidR="003878F6" w:rsidRPr="00D9104C">
        <w:rPr>
          <w:szCs w:val="24"/>
        </w:rPr>
        <w:t xml:space="preserve"> (Initial Proposal Requirement 3)</w:t>
      </w:r>
      <w:r w:rsidR="003C15EE" w:rsidRPr="00D9104C">
        <w:rPr>
          <w:szCs w:val="24"/>
        </w:rPr>
        <w:t>.</w:t>
      </w:r>
    </w:p>
    <w:p w14:paraId="48ECF992" w14:textId="06ADA49E" w:rsidR="003878F6" w:rsidRPr="00D9104C" w:rsidRDefault="008966F7" w:rsidP="00D9104C">
      <w:pPr>
        <w:pStyle w:val="ListParagraph"/>
        <w:numPr>
          <w:ilvl w:val="0"/>
          <w:numId w:val="25"/>
        </w:numPr>
        <w:ind w:left="720" w:hanging="360"/>
        <w:contextualSpacing w:val="0"/>
        <w:jc w:val="both"/>
        <w:rPr>
          <w:szCs w:val="24"/>
        </w:rPr>
      </w:pPr>
      <w:r w:rsidRPr="00D9104C">
        <w:rPr>
          <w:szCs w:val="24"/>
        </w:rPr>
        <w:t>The document i</w:t>
      </w:r>
      <w:r w:rsidR="003878F6" w:rsidRPr="00D9104C">
        <w:rPr>
          <w:szCs w:val="24"/>
        </w:rPr>
        <w:t>dentif</w:t>
      </w:r>
      <w:r w:rsidRPr="00D9104C">
        <w:rPr>
          <w:szCs w:val="24"/>
        </w:rPr>
        <w:t>ies</w:t>
      </w:r>
      <w:r w:rsidR="003878F6" w:rsidRPr="00D9104C">
        <w:rPr>
          <w:szCs w:val="24"/>
        </w:rPr>
        <w:t xml:space="preserve"> each unserved location and underserved location within </w:t>
      </w:r>
      <w:r w:rsidR="00B20176" w:rsidRPr="00D9104C">
        <w:rPr>
          <w:szCs w:val="24"/>
        </w:rPr>
        <w:t>Alabama</w:t>
      </w:r>
      <w:r w:rsidR="003878F6" w:rsidRPr="00D9104C">
        <w:rPr>
          <w:szCs w:val="24"/>
        </w:rPr>
        <w:t xml:space="preserve">, </w:t>
      </w:r>
      <w:r w:rsidR="002A3E9B" w:rsidRPr="00D9104C">
        <w:rPr>
          <w:szCs w:val="24"/>
        </w:rPr>
        <w:t xml:space="preserve">including unserved and underserved locations in applicable Tribal Lands, </w:t>
      </w:r>
      <w:r w:rsidR="003878F6" w:rsidRPr="00D9104C">
        <w:rPr>
          <w:szCs w:val="24"/>
        </w:rPr>
        <w:t>using the most recently published National Broadband Map as of the date of submission of the Initial Proposal, and identif</w:t>
      </w:r>
      <w:r w:rsidR="000450BC" w:rsidRPr="00D9104C">
        <w:rPr>
          <w:szCs w:val="24"/>
        </w:rPr>
        <w:t>ies</w:t>
      </w:r>
      <w:r w:rsidR="003878F6" w:rsidRPr="00D9104C">
        <w:rPr>
          <w:szCs w:val="24"/>
        </w:rPr>
        <w:t xml:space="preserve"> the date of publication of the National Broadband Map used for such identification (Initial Proposal Requirement 5)</w:t>
      </w:r>
      <w:r w:rsidR="003C15EE" w:rsidRPr="00D9104C">
        <w:rPr>
          <w:szCs w:val="24"/>
        </w:rPr>
        <w:t>.</w:t>
      </w:r>
    </w:p>
    <w:p w14:paraId="77F80CEB" w14:textId="33170D3E" w:rsidR="00897751" w:rsidRPr="002129E4" w:rsidRDefault="008966F7" w:rsidP="00D9104C">
      <w:pPr>
        <w:pStyle w:val="ListParagraph"/>
        <w:numPr>
          <w:ilvl w:val="0"/>
          <w:numId w:val="25"/>
        </w:numPr>
        <w:ind w:left="720" w:hanging="360"/>
        <w:contextualSpacing w:val="0"/>
        <w:jc w:val="both"/>
        <w:rPr>
          <w:szCs w:val="24"/>
        </w:rPr>
      </w:pPr>
      <w:r w:rsidRPr="00D9104C">
        <w:rPr>
          <w:szCs w:val="24"/>
        </w:rPr>
        <w:t>The document d</w:t>
      </w:r>
      <w:r w:rsidR="003878F6" w:rsidRPr="00D9104C">
        <w:rPr>
          <w:szCs w:val="24"/>
        </w:rPr>
        <w:t>escribe</w:t>
      </w:r>
      <w:r w:rsidRPr="00D9104C">
        <w:rPr>
          <w:szCs w:val="24"/>
        </w:rPr>
        <w:t>s</w:t>
      </w:r>
      <w:r w:rsidR="003878F6" w:rsidRPr="00D9104C">
        <w:rPr>
          <w:szCs w:val="24"/>
        </w:rPr>
        <w:t xml:space="preserve"> how </w:t>
      </w:r>
      <w:r w:rsidR="00B20176" w:rsidRPr="00D9104C">
        <w:rPr>
          <w:szCs w:val="24"/>
        </w:rPr>
        <w:t>ADECA</w:t>
      </w:r>
      <w:r w:rsidR="003878F6" w:rsidRPr="00D9104C">
        <w:rPr>
          <w:szCs w:val="24"/>
        </w:rPr>
        <w:t xml:space="preserve"> applied the statutory definition of the term “community anchor institution” (CAI), identified all eligible CAIs in </w:t>
      </w:r>
      <w:r w:rsidR="00B20176" w:rsidRPr="00D9104C">
        <w:rPr>
          <w:szCs w:val="24"/>
        </w:rPr>
        <w:t>Alabama</w:t>
      </w:r>
      <w:r w:rsidR="003878F6" w:rsidRPr="00D9104C">
        <w:rPr>
          <w:szCs w:val="24"/>
        </w:rPr>
        <w:t xml:space="preserve">, </w:t>
      </w:r>
      <w:r w:rsidR="003B7226" w:rsidRPr="00D9104C">
        <w:rPr>
          <w:szCs w:val="24"/>
        </w:rPr>
        <w:t xml:space="preserve">identified all eligible CAIs in applicable Tribal Lands, </w:t>
      </w:r>
      <w:r w:rsidR="003878F6" w:rsidRPr="00D9104C">
        <w:rPr>
          <w:szCs w:val="24"/>
        </w:rPr>
        <w:t xml:space="preserve">and assessed the needs of eligible CAIs, including what types of CAIs it intends to serve; which institutions, if any, it considered but declined to classify as CAIs; and, if </w:t>
      </w:r>
      <w:r w:rsidR="00B20176" w:rsidRPr="00D9104C">
        <w:rPr>
          <w:szCs w:val="24"/>
        </w:rPr>
        <w:t>ADECA</w:t>
      </w:r>
      <w:r w:rsidR="003878F6" w:rsidRPr="00D9104C">
        <w:rPr>
          <w:szCs w:val="24"/>
        </w:rPr>
        <w:t xml:space="preserve"> proposes service to one or more CAIs in a category not explicitly cited as a type of CAI in Section 60102(a)(2)(E) of the</w:t>
      </w:r>
      <w:r w:rsidR="00AB1E58" w:rsidRPr="00D9104C">
        <w:rPr>
          <w:szCs w:val="24"/>
        </w:rPr>
        <w:t xml:space="preserve"> Infrastructure Investment and Jobs Act (IIJA)</w:t>
      </w:r>
      <w:r w:rsidR="003878F6" w:rsidRPr="00D9104C">
        <w:rPr>
          <w:szCs w:val="24"/>
        </w:rPr>
        <w:t>,</w:t>
      </w:r>
      <w:r w:rsidR="00AC67FF" w:rsidRPr="00DD0BA5">
        <w:rPr>
          <w:rStyle w:val="FootnoteReference"/>
          <w:szCs w:val="24"/>
        </w:rPr>
        <w:footnoteReference w:id="5"/>
      </w:r>
      <w:r w:rsidR="003878F6" w:rsidRPr="002129E4">
        <w:rPr>
          <w:szCs w:val="24"/>
        </w:rPr>
        <w:t xml:space="preserve"> the basis on which </w:t>
      </w:r>
      <w:r w:rsidR="00B20176" w:rsidRPr="002129E4">
        <w:rPr>
          <w:szCs w:val="24"/>
        </w:rPr>
        <w:t>ADECA</w:t>
      </w:r>
      <w:r w:rsidR="003878F6" w:rsidRPr="002129E4">
        <w:rPr>
          <w:szCs w:val="24"/>
        </w:rPr>
        <w:t xml:space="preserve"> determined that such category of CAI facilitates greater use of broadband service by vulnerable populations (Initial Proposal Requirement 6)</w:t>
      </w:r>
      <w:r w:rsidR="003C15EE" w:rsidRPr="002129E4">
        <w:rPr>
          <w:szCs w:val="24"/>
        </w:rPr>
        <w:t>.</w:t>
      </w:r>
    </w:p>
    <w:p w14:paraId="1A3C38AF" w14:textId="57471CF7" w:rsidR="00897751" w:rsidRPr="002129E4" w:rsidRDefault="008966F7" w:rsidP="00D9104C">
      <w:pPr>
        <w:pStyle w:val="ListParagraph"/>
        <w:numPr>
          <w:ilvl w:val="0"/>
          <w:numId w:val="25"/>
        </w:numPr>
        <w:ind w:left="720" w:hanging="360"/>
        <w:contextualSpacing w:val="0"/>
        <w:jc w:val="both"/>
        <w:rPr>
          <w:szCs w:val="24"/>
        </w:rPr>
      </w:pPr>
      <w:r w:rsidRPr="002129E4">
        <w:rPr>
          <w:szCs w:val="24"/>
        </w:rPr>
        <w:t>The document proposes</w:t>
      </w:r>
      <w:r w:rsidR="003878F6" w:rsidRPr="002129E4">
        <w:rPr>
          <w:szCs w:val="24"/>
        </w:rPr>
        <w:t xml:space="preserve"> a detailed plan as to how </w:t>
      </w:r>
      <w:r w:rsidR="00B20176" w:rsidRPr="002129E4">
        <w:rPr>
          <w:szCs w:val="24"/>
        </w:rPr>
        <w:t>ADECA</w:t>
      </w:r>
      <w:r w:rsidR="003878F6" w:rsidRPr="002129E4">
        <w:rPr>
          <w:szCs w:val="24"/>
        </w:rPr>
        <w:t xml:space="preserve"> will conduct a </w:t>
      </w:r>
      <w:r w:rsidR="00F80F81" w:rsidRPr="002129E4">
        <w:rPr>
          <w:szCs w:val="24"/>
        </w:rPr>
        <w:t xml:space="preserve">transparent, evidence-based, fair, and expeditious </w:t>
      </w:r>
      <w:r w:rsidR="00D05452" w:rsidRPr="002129E4">
        <w:rPr>
          <w:szCs w:val="24"/>
        </w:rPr>
        <w:t>C</w:t>
      </w:r>
      <w:r w:rsidR="003878F6" w:rsidRPr="002129E4">
        <w:rPr>
          <w:szCs w:val="24"/>
        </w:rPr>
        <w:t xml:space="preserve">hallenge </w:t>
      </w:r>
      <w:r w:rsidR="00D05452" w:rsidRPr="002129E4">
        <w:rPr>
          <w:szCs w:val="24"/>
        </w:rPr>
        <w:t>P</w:t>
      </w:r>
      <w:r w:rsidR="003878F6" w:rsidRPr="002129E4">
        <w:rPr>
          <w:szCs w:val="24"/>
        </w:rPr>
        <w:t xml:space="preserve">rocess </w:t>
      </w:r>
      <w:r w:rsidR="00D528D4" w:rsidRPr="002129E4">
        <w:rPr>
          <w:szCs w:val="24"/>
        </w:rPr>
        <w:t xml:space="preserve">as required by NTIA and </w:t>
      </w:r>
      <w:r w:rsidR="00767BB7" w:rsidRPr="002129E4">
        <w:rPr>
          <w:szCs w:val="24"/>
        </w:rPr>
        <w:lastRenderedPageBreak/>
        <w:t xml:space="preserve">consistent with the </w:t>
      </w:r>
      <w:r w:rsidR="00D05452" w:rsidRPr="002129E4">
        <w:rPr>
          <w:szCs w:val="24"/>
        </w:rPr>
        <w:t>C</w:t>
      </w:r>
      <w:r w:rsidR="00767BB7" w:rsidRPr="002129E4">
        <w:rPr>
          <w:szCs w:val="24"/>
        </w:rPr>
        <w:t xml:space="preserve">hallenge </w:t>
      </w:r>
      <w:r w:rsidR="00D05452" w:rsidRPr="002129E4">
        <w:rPr>
          <w:szCs w:val="24"/>
        </w:rPr>
        <w:t>P</w:t>
      </w:r>
      <w:r w:rsidR="00767BB7" w:rsidRPr="002129E4">
        <w:rPr>
          <w:szCs w:val="24"/>
        </w:rPr>
        <w:t>rocess guidance released by NTIA</w:t>
      </w:r>
      <w:r w:rsidR="003878F6" w:rsidRPr="002129E4">
        <w:rPr>
          <w:szCs w:val="24"/>
        </w:rPr>
        <w:t xml:space="preserve"> (Initial Proposal Requirement 7)</w:t>
      </w:r>
      <w:r w:rsidR="00E60D04" w:rsidRPr="002129E4">
        <w:rPr>
          <w:szCs w:val="24"/>
        </w:rPr>
        <w:t>.</w:t>
      </w:r>
    </w:p>
    <w:p w14:paraId="143C248D" w14:textId="3BEF6DFC" w:rsidR="00874EA9" w:rsidRPr="00784F93" w:rsidRDefault="00B20176" w:rsidP="00D9104C">
      <w:pPr>
        <w:jc w:val="both"/>
        <w:rPr>
          <w:rFonts w:eastAsia="Calibri" w:cs="Calibri"/>
          <w:szCs w:val="24"/>
        </w:rPr>
      </w:pPr>
      <w:r w:rsidRPr="002129E4">
        <w:rPr>
          <w:rFonts w:eastAsia="Calibri" w:cs="Calibri"/>
          <w:szCs w:val="24"/>
        </w:rPr>
        <w:t>ADECA</w:t>
      </w:r>
      <w:r w:rsidR="003D4E56" w:rsidRPr="002129E4">
        <w:rPr>
          <w:rFonts w:eastAsia="Calibri" w:cs="Calibri"/>
          <w:szCs w:val="24"/>
        </w:rPr>
        <w:t xml:space="preserve"> intends to run its </w:t>
      </w:r>
      <w:r w:rsidR="00D05452" w:rsidRPr="002129E4">
        <w:rPr>
          <w:rFonts w:eastAsia="Calibri" w:cs="Calibri"/>
          <w:szCs w:val="24"/>
        </w:rPr>
        <w:t>C</w:t>
      </w:r>
      <w:r w:rsidR="003D4E56" w:rsidRPr="002129E4">
        <w:rPr>
          <w:rFonts w:eastAsia="Calibri" w:cs="Calibri"/>
          <w:szCs w:val="24"/>
        </w:rPr>
        <w:t xml:space="preserve">hallenge </w:t>
      </w:r>
      <w:r w:rsidR="00D05452" w:rsidRPr="002129E4">
        <w:rPr>
          <w:rFonts w:eastAsia="Calibri" w:cs="Calibri"/>
          <w:szCs w:val="24"/>
        </w:rPr>
        <w:t>P</w:t>
      </w:r>
      <w:r w:rsidR="003D4E56" w:rsidRPr="002129E4">
        <w:rPr>
          <w:rFonts w:eastAsia="Calibri" w:cs="Calibri"/>
          <w:szCs w:val="24"/>
        </w:rPr>
        <w:t xml:space="preserve">rocess after (1) </w:t>
      </w:r>
      <w:r w:rsidR="103D7E0B" w:rsidRPr="002129E4">
        <w:rPr>
          <w:rFonts w:eastAsia="Calibri" w:cs="Calibri"/>
          <w:szCs w:val="24"/>
        </w:rPr>
        <w:t xml:space="preserve">NTIA approves this </w:t>
      </w:r>
      <w:r w:rsidR="003D4E56" w:rsidRPr="002129E4">
        <w:rPr>
          <w:rFonts w:eastAsia="Calibri" w:cs="Calibri"/>
          <w:szCs w:val="24"/>
        </w:rPr>
        <w:t>first volume of the Initial Proposal</w:t>
      </w:r>
      <w:r w:rsidR="103D7E0B" w:rsidRPr="002129E4">
        <w:rPr>
          <w:rFonts w:eastAsia="Calibri" w:cs="Calibri"/>
          <w:szCs w:val="24"/>
        </w:rPr>
        <w:t xml:space="preserve"> and </w:t>
      </w:r>
      <w:r w:rsidR="003D4E56" w:rsidRPr="002129E4">
        <w:rPr>
          <w:rFonts w:eastAsia="Calibri" w:cs="Calibri"/>
          <w:szCs w:val="24"/>
        </w:rPr>
        <w:t xml:space="preserve">(2) </w:t>
      </w:r>
      <w:r w:rsidRPr="002129E4">
        <w:rPr>
          <w:rFonts w:eastAsia="Calibri" w:cs="Calibri"/>
          <w:szCs w:val="24"/>
        </w:rPr>
        <w:t>ADECA</w:t>
      </w:r>
      <w:r w:rsidR="103D7E0B" w:rsidRPr="002129E4">
        <w:rPr>
          <w:rFonts w:eastAsia="Calibri" w:cs="Calibri"/>
          <w:szCs w:val="24"/>
        </w:rPr>
        <w:t xml:space="preserve"> submits the </w:t>
      </w:r>
      <w:r w:rsidR="002B07E6" w:rsidRPr="002129E4">
        <w:rPr>
          <w:rFonts w:eastAsia="Calibri" w:cs="Calibri"/>
          <w:szCs w:val="24"/>
        </w:rPr>
        <w:t xml:space="preserve">second volume of its </w:t>
      </w:r>
      <w:r w:rsidR="103D7E0B" w:rsidRPr="002129E4">
        <w:rPr>
          <w:rFonts w:eastAsia="Calibri" w:cs="Calibri"/>
          <w:szCs w:val="24"/>
        </w:rPr>
        <w:t>Initial Proposal</w:t>
      </w:r>
      <w:r w:rsidR="002B07E6" w:rsidRPr="002129E4">
        <w:rPr>
          <w:rFonts w:eastAsia="Calibri" w:cs="Calibri"/>
          <w:szCs w:val="24"/>
        </w:rPr>
        <w:t>, addressing all remaining requirements of the Initial Proposal</w:t>
      </w:r>
      <w:r w:rsidR="103D7E0B" w:rsidRPr="002129E4">
        <w:rPr>
          <w:rFonts w:eastAsia="Calibri" w:cs="Calibri"/>
          <w:szCs w:val="24"/>
        </w:rPr>
        <w:t xml:space="preserve"> as </w:t>
      </w:r>
      <w:r w:rsidR="002B07E6" w:rsidRPr="002129E4">
        <w:rPr>
          <w:rFonts w:eastAsia="Calibri" w:cs="Calibri"/>
          <w:szCs w:val="24"/>
        </w:rPr>
        <w:t>described</w:t>
      </w:r>
      <w:r w:rsidR="103D7E0B" w:rsidRPr="002129E4">
        <w:rPr>
          <w:rFonts w:eastAsia="Calibri" w:cs="Calibri"/>
          <w:szCs w:val="24"/>
        </w:rPr>
        <w:t xml:space="preserve"> in </w:t>
      </w:r>
      <w:r w:rsidR="006C1CD0" w:rsidRPr="002129E4">
        <w:rPr>
          <w:rFonts w:eastAsia="Calibri" w:cs="Calibri"/>
          <w:szCs w:val="24"/>
        </w:rPr>
        <w:t>the BEAD NOFO</w:t>
      </w:r>
      <w:r w:rsidR="003D4E56" w:rsidRPr="002129E4">
        <w:rPr>
          <w:rFonts w:eastAsia="Calibri" w:cs="Calibri"/>
          <w:szCs w:val="24"/>
        </w:rPr>
        <w:t xml:space="preserve">. This will enable </w:t>
      </w:r>
      <w:r w:rsidRPr="002129E4">
        <w:rPr>
          <w:rFonts w:eastAsia="Calibri" w:cs="Calibri"/>
          <w:szCs w:val="24"/>
        </w:rPr>
        <w:t>ADECA</w:t>
      </w:r>
      <w:r w:rsidR="103D7E0B" w:rsidRPr="002129E4">
        <w:rPr>
          <w:rFonts w:eastAsia="Calibri" w:cs="Calibri"/>
          <w:szCs w:val="24"/>
        </w:rPr>
        <w:t xml:space="preserve"> to maintain the timeline </w:t>
      </w:r>
      <w:r w:rsidR="00EA1666" w:rsidRPr="002129E4">
        <w:rPr>
          <w:rFonts w:eastAsia="Calibri" w:cs="Calibri"/>
          <w:szCs w:val="24"/>
        </w:rPr>
        <w:t>required by</w:t>
      </w:r>
      <w:r w:rsidR="103D7E0B" w:rsidRPr="002129E4">
        <w:rPr>
          <w:rFonts w:eastAsia="Calibri" w:cs="Calibri"/>
          <w:szCs w:val="24"/>
        </w:rPr>
        <w:t xml:space="preserve"> </w:t>
      </w:r>
      <w:r w:rsidR="009E364F" w:rsidRPr="002129E4">
        <w:rPr>
          <w:rFonts w:eastAsia="Calibri" w:cs="Calibri"/>
          <w:szCs w:val="24"/>
        </w:rPr>
        <w:t xml:space="preserve">NTIA for </w:t>
      </w:r>
      <w:r w:rsidR="103D7E0B" w:rsidRPr="002129E4">
        <w:rPr>
          <w:rFonts w:eastAsia="Calibri" w:cs="Calibri"/>
          <w:szCs w:val="24"/>
        </w:rPr>
        <w:t xml:space="preserve">the BEAD </w:t>
      </w:r>
      <w:r w:rsidR="006C1CD0" w:rsidRPr="002129E4">
        <w:rPr>
          <w:rFonts w:eastAsia="Calibri" w:cs="Calibri"/>
          <w:szCs w:val="24"/>
        </w:rPr>
        <w:t>P</w:t>
      </w:r>
      <w:r w:rsidR="103D7E0B" w:rsidRPr="002129E4">
        <w:rPr>
          <w:rFonts w:eastAsia="Calibri" w:cs="Calibri"/>
          <w:szCs w:val="24"/>
        </w:rPr>
        <w:t>rogram.</w:t>
      </w:r>
      <w:r w:rsidR="009A7CE1" w:rsidRPr="002129E4">
        <w:rPr>
          <w:rFonts w:eastAsia="Calibri" w:cs="Calibri"/>
          <w:szCs w:val="24"/>
        </w:rPr>
        <w:t xml:space="preserve"> ADECA would like to avail sub</w:t>
      </w:r>
      <w:r w:rsidR="00EE148A" w:rsidRPr="002129E4">
        <w:rPr>
          <w:rFonts w:eastAsia="Calibri" w:cs="Calibri"/>
          <w:szCs w:val="24"/>
        </w:rPr>
        <w:t>grantees</w:t>
      </w:r>
      <w:r w:rsidR="009A7CE1" w:rsidRPr="002129E4">
        <w:rPr>
          <w:rFonts w:eastAsia="Calibri" w:cs="Calibri"/>
          <w:szCs w:val="24"/>
        </w:rPr>
        <w:t xml:space="preserve"> of the 2 C.F.R. Part 200 exceptions and adjustments NTIA applies in the BEAD </w:t>
      </w:r>
      <w:r w:rsidR="00C9417F" w:rsidRPr="002129E4">
        <w:rPr>
          <w:rFonts w:eastAsia="Calibri" w:cs="Calibri"/>
          <w:szCs w:val="24"/>
        </w:rPr>
        <w:t>P</w:t>
      </w:r>
      <w:r w:rsidR="009A7CE1" w:rsidRPr="002129E4">
        <w:rPr>
          <w:rFonts w:eastAsia="Calibri" w:cs="Calibri"/>
          <w:szCs w:val="24"/>
        </w:rPr>
        <w:t>rogram. Should any revisions to this Initial Proposal be needed to accomplish this, ADECA would like an opportunity to make those revisions.</w:t>
      </w:r>
      <w:r w:rsidR="009A7CE1" w:rsidRPr="004F7D21">
        <w:rPr>
          <w:rStyle w:val="CommentReference"/>
          <w:sz w:val="24"/>
          <w:szCs w:val="24"/>
        </w:rPr>
        <w:t/>
      </w:r>
      <w:r w:rsidR="00506E12">
        <w:rPr>
          <w:rStyle w:val="CommentReference"/>
        </w:rPr>
        <w:t xml:space="preserve"> </w:t>
      </w:r>
    </w:p>
    <w:p w14:paraId="0901B064" w14:textId="66D10F1E" w:rsidR="00FA7DA3" w:rsidRPr="00784F93" w:rsidRDefault="00FA7DA3">
      <w:pPr>
        <w:rPr>
          <w:rFonts w:eastAsiaTheme="majorEastAsia" w:cstheme="majorBidi"/>
          <w:color w:val="244061" w:themeColor="accent1" w:themeShade="80"/>
          <w:sz w:val="36"/>
          <w:szCs w:val="36"/>
        </w:rPr>
      </w:pPr>
      <w:r w:rsidRPr="00784F93">
        <w:br w:type="page"/>
      </w:r>
    </w:p>
    <w:p w14:paraId="0426EE62" w14:textId="1B8C4F4D" w:rsidR="00680278" w:rsidRPr="00784F93" w:rsidRDefault="00880671" w:rsidP="009C64B1">
      <w:pPr>
        <w:pStyle w:val="Heading1"/>
        <w:spacing w:before="0" w:after="0"/>
        <w:ind w:left="720"/>
        <w:rPr>
          <w:rFonts w:ascii="Gill Sans MT" w:hAnsi="Gill Sans MT"/>
        </w:rPr>
      </w:pPr>
      <w:hyperlink w:anchor="_bookmark5" w:history="1">
        <w:bookmarkStart w:id="7" w:name="_Toc138620274"/>
        <w:bookmarkStart w:id="8" w:name="_Toc150787869"/>
        <w:r w:rsidR="00680278" w:rsidRPr="00784F93">
          <w:rPr>
            <w:rFonts w:ascii="Gill Sans MT" w:hAnsi="Gill Sans MT"/>
          </w:rPr>
          <w:t>Existing</w:t>
        </w:r>
        <w:r w:rsidR="00680278" w:rsidRPr="00784F93">
          <w:rPr>
            <w:rFonts w:ascii="Gill Sans MT" w:hAnsi="Gill Sans MT"/>
            <w:spacing w:val="-12"/>
          </w:rPr>
          <w:t xml:space="preserve"> </w:t>
        </w:r>
        <w:r w:rsidR="002938DF" w:rsidRPr="00784F93">
          <w:rPr>
            <w:rFonts w:ascii="Gill Sans MT" w:hAnsi="Gill Sans MT"/>
          </w:rPr>
          <w:t>b</w:t>
        </w:r>
        <w:r w:rsidR="00680278" w:rsidRPr="00784F93">
          <w:rPr>
            <w:rFonts w:ascii="Gill Sans MT" w:hAnsi="Gill Sans MT"/>
          </w:rPr>
          <w:t>roadband</w:t>
        </w:r>
        <w:r w:rsidR="00680278" w:rsidRPr="00784F93">
          <w:rPr>
            <w:rFonts w:ascii="Gill Sans MT" w:hAnsi="Gill Sans MT"/>
            <w:spacing w:val="-11"/>
          </w:rPr>
          <w:t xml:space="preserve"> </w:t>
        </w:r>
        <w:r w:rsidR="002938DF" w:rsidRPr="00784F93">
          <w:rPr>
            <w:rFonts w:ascii="Gill Sans MT" w:hAnsi="Gill Sans MT"/>
            <w:spacing w:val="-11"/>
          </w:rPr>
          <w:t>f</w:t>
        </w:r>
        <w:r w:rsidR="00680278" w:rsidRPr="00784F93">
          <w:rPr>
            <w:rFonts w:ascii="Gill Sans MT" w:hAnsi="Gill Sans MT"/>
          </w:rPr>
          <w:t>unding</w:t>
        </w:r>
        <w:r w:rsidR="00680278" w:rsidRPr="00784F93">
          <w:rPr>
            <w:rFonts w:ascii="Gill Sans MT" w:hAnsi="Gill Sans MT"/>
            <w:spacing w:val="-11"/>
          </w:rPr>
          <w:t xml:space="preserve"> </w:t>
        </w:r>
        <w:r w:rsidR="00680278" w:rsidRPr="00784F93">
          <w:rPr>
            <w:rFonts w:ascii="Gill Sans MT" w:hAnsi="Gill Sans MT"/>
          </w:rPr>
          <w:t>(Requirement</w:t>
        </w:r>
        <w:r w:rsidR="00680278" w:rsidRPr="00784F93">
          <w:rPr>
            <w:rFonts w:ascii="Gill Sans MT" w:hAnsi="Gill Sans MT"/>
            <w:spacing w:val="-11"/>
          </w:rPr>
          <w:t xml:space="preserve"> </w:t>
        </w:r>
        <w:r w:rsidR="00680278" w:rsidRPr="00784F93">
          <w:rPr>
            <w:rFonts w:ascii="Gill Sans MT" w:hAnsi="Gill Sans MT"/>
            <w:spacing w:val="-5"/>
          </w:rPr>
          <w:t>3)</w:t>
        </w:r>
        <w:bookmarkEnd w:id="7"/>
        <w:bookmarkEnd w:id="8"/>
        <w:r w:rsidR="00680278" w:rsidRPr="00784F93">
          <w:rPr>
            <w:rFonts w:ascii="Gill Sans MT" w:hAnsi="Gill Sans MT"/>
          </w:rPr>
          <w:tab/>
        </w:r>
      </w:hyperlink>
    </w:p>
    <w:p w14:paraId="3B8D1A9B" w14:textId="5ABA2EEC" w:rsidR="0067234C" w:rsidRPr="004E0447" w:rsidRDefault="00097024" w:rsidP="00EF4264">
      <w:pPr>
        <w:jc w:val="both"/>
        <w:rPr>
          <w:szCs w:val="24"/>
        </w:rPr>
      </w:pPr>
      <w:r w:rsidRPr="004E0447">
        <w:rPr>
          <w:rFonts w:cstheme="minorHAnsi"/>
          <w:szCs w:val="24"/>
        </w:rPr>
        <w:t xml:space="preserve">This first volume of </w:t>
      </w:r>
      <w:r w:rsidR="005D3544" w:rsidRPr="004E0447">
        <w:rPr>
          <w:rFonts w:cstheme="minorHAnsi"/>
          <w:szCs w:val="24"/>
        </w:rPr>
        <w:t xml:space="preserve">the BEAD </w:t>
      </w:r>
      <w:r w:rsidRPr="004E0447">
        <w:rPr>
          <w:rFonts w:cstheme="minorHAnsi"/>
          <w:szCs w:val="24"/>
        </w:rPr>
        <w:t xml:space="preserve">Initial Proposal </w:t>
      </w:r>
      <w:r w:rsidR="005D3544" w:rsidRPr="004E0447">
        <w:rPr>
          <w:rFonts w:cstheme="minorHAnsi"/>
          <w:szCs w:val="24"/>
        </w:rPr>
        <w:t>identifies</w:t>
      </w:r>
      <w:r w:rsidRPr="004E0447">
        <w:rPr>
          <w:rFonts w:cstheme="minorHAnsi"/>
          <w:szCs w:val="24"/>
        </w:rPr>
        <w:t xml:space="preserve">, consistent with NTIA requirements, </w:t>
      </w:r>
      <w:r w:rsidR="005D3544" w:rsidRPr="004E0447">
        <w:rPr>
          <w:szCs w:val="24"/>
        </w:rPr>
        <w:t xml:space="preserve">existing efforts funded by the federal government or </w:t>
      </w:r>
      <w:r w:rsidR="00F05A18" w:rsidRPr="004E0447">
        <w:rPr>
          <w:szCs w:val="24"/>
        </w:rPr>
        <w:t>ADECA</w:t>
      </w:r>
      <w:r w:rsidR="005D3544" w:rsidRPr="004E0447">
        <w:rPr>
          <w:szCs w:val="24"/>
        </w:rPr>
        <w:t xml:space="preserve"> within the jurisdiction of the State of Alabama to deploy broadband and close the digital divide</w:t>
      </w:r>
      <w:r w:rsidR="00957372" w:rsidRPr="004E0447">
        <w:rPr>
          <w:szCs w:val="24"/>
        </w:rPr>
        <w:t>, including in Tribal Lands</w:t>
      </w:r>
      <w:r w:rsidR="005D3544" w:rsidRPr="004E0447">
        <w:rPr>
          <w:szCs w:val="24"/>
        </w:rPr>
        <w:t>.</w:t>
      </w:r>
    </w:p>
    <w:p w14:paraId="03489BAA" w14:textId="4F6536CE" w:rsidR="00510B7A" w:rsidRPr="00EF4264" w:rsidRDefault="00880671" w:rsidP="00EF4264">
      <w:pPr>
        <w:jc w:val="both"/>
        <w:rPr>
          <w:szCs w:val="24"/>
        </w:rPr>
      </w:pPr>
      <w:hyperlink r:id="rId16" w:history="1">
        <w:r w:rsidR="00516458" w:rsidRPr="005F24E4">
          <w:rPr>
            <w:rStyle w:val="Hyperlink"/>
            <w:szCs w:val="24"/>
          </w:rPr>
          <w:t>Appendix 1</w:t>
        </w:r>
      </w:hyperlink>
      <w:r w:rsidR="008935A4" w:rsidRPr="008C196B">
        <w:rPr>
          <w:rStyle w:val="Hyperlink"/>
          <w:szCs w:val="24"/>
          <w:u w:val="none"/>
        </w:rPr>
        <w:t xml:space="preserve"> </w:t>
      </w:r>
      <w:r w:rsidR="00510B7A" w:rsidRPr="00EF4264">
        <w:rPr>
          <w:szCs w:val="24"/>
        </w:rPr>
        <w:t xml:space="preserve">is a </w:t>
      </w:r>
      <w:r w:rsidR="00906FAD">
        <w:rPr>
          <w:szCs w:val="24"/>
        </w:rPr>
        <w:t xml:space="preserve">linked </w:t>
      </w:r>
      <w:r w:rsidR="00510B7A" w:rsidRPr="00EF4264">
        <w:rPr>
          <w:szCs w:val="24"/>
        </w:rPr>
        <w:t>file that identifies:</w:t>
      </w:r>
    </w:p>
    <w:p w14:paraId="07533994" w14:textId="77777777" w:rsidR="00510B7A" w:rsidRPr="00EF4264" w:rsidRDefault="00510B7A" w:rsidP="00EF4264">
      <w:pPr>
        <w:pStyle w:val="ListParagraph"/>
        <w:numPr>
          <w:ilvl w:val="0"/>
          <w:numId w:val="20"/>
        </w:numPr>
        <w:ind w:left="720" w:hanging="360"/>
        <w:contextualSpacing w:val="0"/>
        <w:jc w:val="both"/>
        <w:rPr>
          <w:rFonts w:cstheme="minorHAnsi"/>
          <w:szCs w:val="24"/>
        </w:rPr>
      </w:pPr>
      <w:r w:rsidRPr="00EF4264">
        <w:rPr>
          <w:rFonts w:cstheme="minorHAnsi"/>
          <w:szCs w:val="24"/>
        </w:rPr>
        <w:t>S</w:t>
      </w:r>
      <w:r w:rsidR="00B925AE" w:rsidRPr="00EF4264">
        <w:rPr>
          <w:rFonts w:cstheme="minorHAnsi"/>
          <w:szCs w:val="24"/>
        </w:rPr>
        <w:t>ources of funding</w:t>
      </w:r>
    </w:p>
    <w:p w14:paraId="352F3127" w14:textId="77777777" w:rsidR="00510B7A" w:rsidRPr="00EF4264" w:rsidRDefault="00510B7A" w:rsidP="00EF4264">
      <w:pPr>
        <w:pStyle w:val="ListParagraph"/>
        <w:numPr>
          <w:ilvl w:val="0"/>
          <w:numId w:val="20"/>
        </w:numPr>
        <w:ind w:left="720" w:hanging="360"/>
        <w:contextualSpacing w:val="0"/>
        <w:jc w:val="both"/>
        <w:rPr>
          <w:rFonts w:cstheme="minorHAnsi"/>
          <w:szCs w:val="24"/>
        </w:rPr>
      </w:pPr>
      <w:r w:rsidRPr="00EF4264">
        <w:rPr>
          <w:rFonts w:cstheme="minorHAnsi"/>
          <w:szCs w:val="24"/>
        </w:rPr>
        <w:t>A</w:t>
      </w:r>
      <w:r w:rsidR="00B925AE" w:rsidRPr="00EF4264">
        <w:rPr>
          <w:rFonts w:cstheme="minorHAnsi"/>
          <w:szCs w:val="24"/>
        </w:rPr>
        <w:t xml:space="preserve"> brief description of the broadband deployment and other broadband-related activities</w:t>
      </w:r>
    </w:p>
    <w:p w14:paraId="59A85A47" w14:textId="77777777" w:rsidR="00510B7A" w:rsidRPr="00EF4264" w:rsidRDefault="00510B7A" w:rsidP="00EF4264">
      <w:pPr>
        <w:pStyle w:val="ListParagraph"/>
        <w:numPr>
          <w:ilvl w:val="0"/>
          <w:numId w:val="20"/>
        </w:numPr>
        <w:ind w:left="720" w:hanging="360"/>
        <w:contextualSpacing w:val="0"/>
        <w:jc w:val="both"/>
        <w:rPr>
          <w:rFonts w:cstheme="minorHAnsi"/>
          <w:szCs w:val="24"/>
        </w:rPr>
      </w:pPr>
      <w:r w:rsidRPr="00EF4264">
        <w:rPr>
          <w:rFonts w:cstheme="minorHAnsi"/>
          <w:szCs w:val="24"/>
        </w:rPr>
        <w:t>T</w:t>
      </w:r>
      <w:r w:rsidR="00B925AE" w:rsidRPr="00EF4264">
        <w:rPr>
          <w:rFonts w:cstheme="minorHAnsi"/>
          <w:szCs w:val="24"/>
        </w:rPr>
        <w:t>otal funding</w:t>
      </w:r>
    </w:p>
    <w:p w14:paraId="2079F56D" w14:textId="13E03A4A" w:rsidR="00510B7A" w:rsidRPr="00EF4264" w:rsidRDefault="00510B7A" w:rsidP="00EF4264">
      <w:pPr>
        <w:pStyle w:val="ListParagraph"/>
        <w:numPr>
          <w:ilvl w:val="0"/>
          <w:numId w:val="20"/>
        </w:numPr>
        <w:ind w:left="720" w:hanging="360"/>
        <w:contextualSpacing w:val="0"/>
        <w:jc w:val="both"/>
        <w:rPr>
          <w:rFonts w:cstheme="minorHAnsi"/>
          <w:szCs w:val="24"/>
        </w:rPr>
      </w:pPr>
      <w:r w:rsidRPr="00EF4264">
        <w:rPr>
          <w:rFonts w:cstheme="minorHAnsi"/>
          <w:szCs w:val="24"/>
        </w:rPr>
        <w:t>F</w:t>
      </w:r>
      <w:r w:rsidR="00B925AE" w:rsidRPr="00EF4264">
        <w:rPr>
          <w:rFonts w:cstheme="minorHAnsi"/>
          <w:szCs w:val="24"/>
        </w:rPr>
        <w:t>unding amount expended</w:t>
      </w:r>
    </w:p>
    <w:p w14:paraId="69787264" w14:textId="482039A4" w:rsidR="00FE10B1" w:rsidRPr="00EF4264" w:rsidRDefault="00510B7A" w:rsidP="00EF4264">
      <w:pPr>
        <w:pStyle w:val="ListParagraph"/>
        <w:numPr>
          <w:ilvl w:val="0"/>
          <w:numId w:val="20"/>
        </w:numPr>
        <w:ind w:left="720" w:hanging="360"/>
        <w:contextualSpacing w:val="0"/>
        <w:jc w:val="both"/>
        <w:rPr>
          <w:rFonts w:cstheme="minorHAnsi"/>
          <w:szCs w:val="24"/>
        </w:rPr>
      </w:pPr>
      <w:r w:rsidRPr="00EF4264">
        <w:rPr>
          <w:szCs w:val="24"/>
        </w:rPr>
        <w:t>R</w:t>
      </w:r>
      <w:r w:rsidR="00B925AE" w:rsidRPr="00EF4264">
        <w:rPr>
          <w:szCs w:val="24"/>
        </w:rPr>
        <w:t>emaining funding amount available</w:t>
      </w:r>
    </w:p>
    <w:p w14:paraId="515FE8AE" w14:textId="77777777" w:rsidR="00FA7DA3" w:rsidRPr="00784F93" w:rsidRDefault="00FA7DA3">
      <w:pPr>
        <w:rPr>
          <w:rFonts w:eastAsiaTheme="majorEastAsia" w:cstheme="majorBidi"/>
          <w:color w:val="244061" w:themeColor="accent1" w:themeShade="80"/>
          <w:sz w:val="36"/>
          <w:szCs w:val="36"/>
        </w:rPr>
      </w:pPr>
      <w:r w:rsidRPr="00784F93">
        <w:br w:type="page"/>
      </w:r>
    </w:p>
    <w:p w14:paraId="7A8B1145" w14:textId="12C8AB74" w:rsidR="00680278" w:rsidRPr="00784F93" w:rsidRDefault="00880671" w:rsidP="00EB1864">
      <w:pPr>
        <w:pStyle w:val="Heading1"/>
        <w:spacing w:before="0" w:after="0"/>
        <w:ind w:left="720"/>
        <w:rPr>
          <w:rFonts w:ascii="Gill Sans MT" w:hAnsi="Gill Sans MT"/>
        </w:rPr>
      </w:pPr>
      <w:hyperlink w:anchor="_bookmark6" w:history="1">
        <w:bookmarkStart w:id="9" w:name="_Toc138620275"/>
        <w:bookmarkStart w:id="10" w:name="_Toc150787870"/>
        <w:r w:rsidR="00680278" w:rsidRPr="00784F93">
          <w:rPr>
            <w:rFonts w:ascii="Gill Sans MT" w:hAnsi="Gill Sans MT"/>
          </w:rPr>
          <w:t>Unserved</w:t>
        </w:r>
        <w:r w:rsidR="00680278" w:rsidRPr="00784F93">
          <w:rPr>
            <w:rFonts w:ascii="Gill Sans MT" w:hAnsi="Gill Sans MT"/>
            <w:spacing w:val="-11"/>
          </w:rPr>
          <w:t xml:space="preserve"> </w:t>
        </w:r>
        <w:r w:rsidR="00680278" w:rsidRPr="00784F93">
          <w:rPr>
            <w:rFonts w:ascii="Gill Sans MT" w:hAnsi="Gill Sans MT"/>
          </w:rPr>
          <w:t>and</w:t>
        </w:r>
        <w:r w:rsidR="00680278" w:rsidRPr="00784F93">
          <w:rPr>
            <w:rFonts w:ascii="Gill Sans MT" w:hAnsi="Gill Sans MT"/>
            <w:spacing w:val="-11"/>
          </w:rPr>
          <w:t xml:space="preserve"> </w:t>
        </w:r>
        <w:r w:rsidR="002938DF" w:rsidRPr="00784F93">
          <w:rPr>
            <w:rFonts w:ascii="Gill Sans MT" w:hAnsi="Gill Sans MT"/>
            <w:spacing w:val="-11"/>
          </w:rPr>
          <w:t>u</w:t>
        </w:r>
        <w:r w:rsidR="00680278" w:rsidRPr="00784F93">
          <w:rPr>
            <w:rFonts w:ascii="Gill Sans MT" w:hAnsi="Gill Sans MT"/>
          </w:rPr>
          <w:t>nderserved</w:t>
        </w:r>
        <w:r w:rsidR="00680278" w:rsidRPr="00784F93">
          <w:rPr>
            <w:rFonts w:ascii="Gill Sans MT" w:hAnsi="Gill Sans MT"/>
            <w:spacing w:val="-11"/>
          </w:rPr>
          <w:t xml:space="preserve"> </w:t>
        </w:r>
        <w:r w:rsidR="002938DF" w:rsidRPr="00784F93">
          <w:rPr>
            <w:rFonts w:ascii="Gill Sans MT" w:hAnsi="Gill Sans MT"/>
            <w:spacing w:val="-11"/>
          </w:rPr>
          <w:t>l</w:t>
        </w:r>
        <w:r w:rsidR="00680278" w:rsidRPr="00784F93">
          <w:rPr>
            <w:rFonts w:ascii="Gill Sans MT" w:hAnsi="Gill Sans MT"/>
          </w:rPr>
          <w:t>ocations</w:t>
        </w:r>
        <w:r w:rsidR="00680278" w:rsidRPr="00784F93">
          <w:rPr>
            <w:rFonts w:ascii="Gill Sans MT" w:hAnsi="Gill Sans MT"/>
            <w:spacing w:val="-11"/>
          </w:rPr>
          <w:t xml:space="preserve"> </w:t>
        </w:r>
        <w:r w:rsidR="00680278" w:rsidRPr="00784F93">
          <w:rPr>
            <w:rFonts w:ascii="Gill Sans MT" w:hAnsi="Gill Sans MT"/>
          </w:rPr>
          <w:t>(Requirement</w:t>
        </w:r>
        <w:r w:rsidR="00680278" w:rsidRPr="00784F93">
          <w:rPr>
            <w:rFonts w:ascii="Gill Sans MT" w:hAnsi="Gill Sans MT"/>
            <w:spacing w:val="-11"/>
          </w:rPr>
          <w:t xml:space="preserve"> </w:t>
        </w:r>
        <w:r w:rsidR="00680278" w:rsidRPr="00784F93">
          <w:rPr>
            <w:rFonts w:ascii="Gill Sans MT" w:hAnsi="Gill Sans MT"/>
            <w:spacing w:val="-5"/>
          </w:rPr>
          <w:t>5)</w:t>
        </w:r>
        <w:bookmarkEnd w:id="9"/>
        <w:bookmarkEnd w:id="10"/>
      </w:hyperlink>
    </w:p>
    <w:p w14:paraId="5143A3D6" w14:textId="2FC92177" w:rsidR="00820881" w:rsidRPr="007836D9" w:rsidRDefault="00820881" w:rsidP="007836D9">
      <w:pPr>
        <w:jc w:val="both"/>
        <w:rPr>
          <w:rFonts w:cstheme="minorHAnsi"/>
          <w:szCs w:val="24"/>
        </w:rPr>
      </w:pPr>
      <w:r w:rsidRPr="007836D9">
        <w:rPr>
          <w:rFonts w:cstheme="minorHAnsi"/>
          <w:szCs w:val="24"/>
        </w:rPr>
        <w:t xml:space="preserve">This first volume of the </w:t>
      </w:r>
      <w:r w:rsidR="00B57027" w:rsidRPr="007836D9">
        <w:rPr>
          <w:rFonts w:cstheme="minorHAnsi"/>
          <w:szCs w:val="24"/>
        </w:rPr>
        <w:t xml:space="preserve">BEAD </w:t>
      </w:r>
      <w:r w:rsidRPr="007836D9">
        <w:rPr>
          <w:rFonts w:cstheme="minorHAnsi"/>
          <w:szCs w:val="24"/>
        </w:rPr>
        <w:t>Initial Proposal i</w:t>
      </w:r>
      <w:r w:rsidR="00672FE6" w:rsidRPr="007836D9">
        <w:rPr>
          <w:rFonts w:cstheme="minorHAnsi"/>
          <w:szCs w:val="24"/>
        </w:rPr>
        <w:t>dentifies</w:t>
      </w:r>
      <w:r w:rsidRPr="007836D9">
        <w:rPr>
          <w:rFonts w:cstheme="minorHAnsi"/>
          <w:szCs w:val="24"/>
        </w:rPr>
        <w:t xml:space="preserve">, consistent with NTIA requirements, </w:t>
      </w:r>
      <w:r w:rsidR="00672FE6" w:rsidRPr="007836D9">
        <w:rPr>
          <w:rFonts w:cstheme="minorHAnsi"/>
          <w:szCs w:val="24"/>
        </w:rPr>
        <w:t>each unserved location and underserved location within Alabama, including unserved and underserved locations in applicable Tribal Lands, using the most recently published National Broadband Map as of the date of submission of the Initial Proposal, and identifies the date of publication of the National Broadband Map used for such identification</w:t>
      </w:r>
      <w:r w:rsidRPr="007836D9">
        <w:rPr>
          <w:rFonts w:cstheme="minorHAnsi"/>
          <w:szCs w:val="24"/>
        </w:rPr>
        <w:t>.</w:t>
      </w:r>
      <w:r w:rsidR="001D6177" w:rsidRPr="007836D9">
        <w:rPr>
          <w:rFonts w:cstheme="minorHAnsi"/>
          <w:szCs w:val="24"/>
        </w:rPr>
        <w:t xml:space="preserve"> </w:t>
      </w:r>
    </w:p>
    <w:p w14:paraId="4F610ADC" w14:textId="33AD9EF7" w:rsidR="00CB3585" w:rsidRPr="00784F93" w:rsidRDefault="00451A16" w:rsidP="00EB1864">
      <w:pPr>
        <w:pStyle w:val="Heading2"/>
        <w:numPr>
          <w:ilvl w:val="1"/>
          <w:numId w:val="42"/>
        </w:numPr>
        <w:spacing w:before="0"/>
      </w:pPr>
      <w:bookmarkStart w:id="11" w:name="_Toc138620276"/>
      <w:bookmarkStart w:id="12" w:name="_Toc150787871"/>
      <w:r w:rsidRPr="00784F93">
        <w:t>Location IDs of all unserved and underserved locations</w:t>
      </w:r>
      <w:bookmarkEnd w:id="11"/>
      <w:bookmarkEnd w:id="12"/>
    </w:p>
    <w:p w14:paraId="21EE4384" w14:textId="40FD710A" w:rsidR="0014770D" w:rsidRPr="007836D9" w:rsidRDefault="00880671" w:rsidP="007836D9">
      <w:pPr>
        <w:jc w:val="both"/>
        <w:rPr>
          <w:szCs w:val="24"/>
        </w:rPr>
      </w:pPr>
      <w:hyperlink r:id="rId17" w:history="1">
        <w:r w:rsidR="0055410E" w:rsidRPr="007619DB">
          <w:rPr>
            <w:rStyle w:val="Hyperlink"/>
            <w:szCs w:val="24"/>
          </w:rPr>
          <w:t>Appendices 2 and 3</w:t>
        </w:r>
      </w:hyperlink>
      <w:r w:rsidR="0055410E" w:rsidRPr="0025221F">
        <w:rPr>
          <w:szCs w:val="24"/>
        </w:rPr>
        <w:t xml:space="preserve"> </w:t>
      </w:r>
      <w:r w:rsidR="00510B7A" w:rsidRPr="007836D9">
        <w:rPr>
          <w:szCs w:val="24"/>
        </w:rPr>
        <w:t>are</w:t>
      </w:r>
      <w:r w:rsidR="00B925AE" w:rsidRPr="007836D9">
        <w:rPr>
          <w:szCs w:val="24"/>
        </w:rPr>
        <w:t xml:space="preserve"> </w:t>
      </w:r>
      <w:r w:rsidR="00D660C9">
        <w:rPr>
          <w:szCs w:val="24"/>
        </w:rPr>
        <w:t xml:space="preserve">linked </w:t>
      </w:r>
      <w:r w:rsidR="00B925AE" w:rsidRPr="007836D9">
        <w:rPr>
          <w:szCs w:val="24"/>
        </w:rPr>
        <w:t>files with the location IDs of all unserved and underserved locations</w:t>
      </w:r>
      <w:r w:rsidR="0055142B" w:rsidRPr="007836D9">
        <w:rPr>
          <w:szCs w:val="24"/>
        </w:rPr>
        <w:t>, respectively</w:t>
      </w:r>
      <w:r w:rsidR="002F6998" w:rsidRPr="007836D9">
        <w:rPr>
          <w:szCs w:val="24"/>
        </w:rPr>
        <w:t>, including unserved and underserved locations in applicable Tribal Lands</w:t>
      </w:r>
      <w:r w:rsidR="00E3297D" w:rsidRPr="007836D9">
        <w:rPr>
          <w:szCs w:val="24"/>
        </w:rPr>
        <w:t>, using the National Broadband Map</w:t>
      </w:r>
      <w:r w:rsidR="0055142B" w:rsidRPr="007836D9">
        <w:rPr>
          <w:szCs w:val="24"/>
        </w:rPr>
        <w:t>.</w:t>
      </w:r>
      <w:r w:rsidR="00F41538" w:rsidRPr="007836D9">
        <w:rPr>
          <w:szCs w:val="24"/>
        </w:rPr>
        <w:t xml:space="preserve"> Appendices 2</w:t>
      </w:r>
      <w:r w:rsidR="00382E12" w:rsidRPr="007836D9">
        <w:rPr>
          <w:szCs w:val="24"/>
        </w:rPr>
        <w:t xml:space="preserve"> and </w:t>
      </w:r>
      <w:r w:rsidR="00F41538" w:rsidRPr="007836D9">
        <w:rPr>
          <w:szCs w:val="24"/>
        </w:rPr>
        <w:t xml:space="preserve">3 </w:t>
      </w:r>
      <w:r w:rsidR="008F17B8" w:rsidRPr="007836D9">
        <w:rPr>
          <w:szCs w:val="24"/>
        </w:rPr>
        <w:t xml:space="preserve">are draft documents and </w:t>
      </w:r>
      <w:r w:rsidR="00F41538" w:rsidRPr="00621955">
        <w:rPr>
          <w:szCs w:val="24"/>
        </w:rPr>
        <w:t xml:space="preserve">will be updated as necessary </w:t>
      </w:r>
      <w:r w:rsidR="009C50F7" w:rsidRPr="00621955">
        <w:rPr>
          <w:szCs w:val="24"/>
        </w:rPr>
        <w:t xml:space="preserve">to reflect any </w:t>
      </w:r>
      <w:r w:rsidR="00FA67F6" w:rsidRPr="00621955">
        <w:rPr>
          <w:szCs w:val="24"/>
        </w:rPr>
        <w:t xml:space="preserve">new </w:t>
      </w:r>
      <w:r w:rsidR="000842DE" w:rsidRPr="00621955">
        <w:rPr>
          <w:szCs w:val="24"/>
        </w:rPr>
        <w:t xml:space="preserve">location </w:t>
      </w:r>
      <w:r w:rsidR="00FA67F6" w:rsidRPr="00621955">
        <w:rPr>
          <w:szCs w:val="24"/>
        </w:rPr>
        <w:t xml:space="preserve">data </w:t>
      </w:r>
      <w:r w:rsidR="00F41538" w:rsidRPr="00621955">
        <w:rPr>
          <w:szCs w:val="24"/>
        </w:rPr>
        <w:t xml:space="preserve">prior to ADECA’s submission of Initial Proposal Volume 1 to NTIA and the initiation of the </w:t>
      </w:r>
      <w:r w:rsidR="00D05452" w:rsidRPr="00621955">
        <w:rPr>
          <w:szCs w:val="24"/>
        </w:rPr>
        <w:t>C</w:t>
      </w:r>
      <w:r w:rsidR="00F41538" w:rsidRPr="00621955">
        <w:rPr>
          <w:szCs w:val="24"/>
        </w:rPr>
        <w:t xml:space="preserve">hallenge </w:t>
      </w:r>
      <w:r w:rsidR="00D05452" w:rsidRPr="00621955">
        <w:rPr>
          <w:szCs w:val="24"/>
        </w:rPr>
        <w:t>P</w:t>
      </w:r>
      <w:r w:rsidR="00F41538" w:rsidRPr="00D04E27">
        <w:rPr>
          <w:szCs w:val="24"/>
        </w:rPr>
        <w:t>rocess.</w:t>
      </w:r>
      <w:r w:rsidR="00AC20ED" w:rsidRPr="007836D9">
        <w:rPr>
          <w:rFonts w:cs="Segoe UI"/>
          <w:sz w:val="18"/>
          <w:szCs w:val="18"/>
        </w:rPr>
        <w:t xml:space="preserve"> </w:t>
      </w:r>
      <w:r w:rsidR="00AC20ED" w:rsidRPr="007836D9">
        <w:rPr>
          <w:szCs w:val="24"/>
        </w:rPr>
        <w:t>Please note that the number of unserved and underserved locations differ from those in the Alabama BEAD Five-Year Action Plan. In order to more accurately estimate the cost of universal service, ADECA removed locations consistent with the process outline</w:t>
      </w:r>
      <w:r w:rsidR="00F223FC" w:rsidRPr="007836D9">
        <w:rPr>
          <w:szCs w:val="24"/>
        </w:rPr>
        <w:t>d</w:t>
      </w:r>
      <w:r w:rsidR="00AC20ED" w:rsidRPr="007836D9">
        <w:rPr>
          <w:szCs w:val="24"/>
        </w:rPr>
        <w:t xml:space="preserve"> in Section 5.2 Deduplication of Funding below. ADECA expects to adjust these figures again based on the latest National Broadband Map data prior to running </w:t>
      </w:r>
      <w:r w:rsidR="00B76B4B">
        <w:rPr>
          <w:szCs w:val="24"/>
        </w:rPr>
        <w:t xml:space="preserve">the </w:t>
      </w:r>
      <w:r w:rsidR="00AC20ED" w:rsidRPr="007836D9">
        <w:rPr>
          <w:szCs w:val="24"/>
        </w:rPr>
        <w:t>Alabama Challenge Process in 2024.</w:t>
      </w:r>
    </w:p>
    <w:p w14:paraId="5F7383B5" w14:textId="4FC8EC29" w:rsidR="00451A16" w:rsidRPr="00784F93" w:rsidRDefault="00451A16" w:rsidP="00EB1864">
      <w:pPr>
        <w:pStyle w:val="Heading2"/>
        <w:numPr>
          <w:ilvl w:val="1"/>
          <w:numId w:val="42"/>
        </w:numPr>
        <w:spacing w:before="0"/>
      </w:pPr>
      <w:bookmarkStart w:id="13" w:name="_Toc138620277"/>
      <w:bookmarkStart w:id="14" w:name="_Toc150787872"/>
      <w:r w:rsidRPr="00784F93">
        <w:t>Publication date of the National Broadband Map used to identify unserved and underserved locations</w:t>
      </w:r>
      <w:bookmarkEnd w:id="13"/>
      <w:bookmarkEnd w:id="14"/>
    </w:p>
    <w:p w14:paraId="48684F5D" w14:textId="14A7FE2E" w:rsidR="00CB3585" w:rsidRPr="006B0CE6" w:rsidRDefault="00510B7A" w:rsidP="006B0CE6">
      <w:pPr>
        <w:jc w:val="both"/>
        <w:rPr>
          <w:szCs w:val="24"/>
        </w:rPr>
      </w:pPr>
      <w:r w:rsidRPr="00B72729">
        <w:rPr>
          <w:szCs w:val="24"/>
        </w:rPr>
        <w:t xml:space="preserve">The unserved and underserved locations identified in this document and its attachments are based on the </w:t>
      </w:r>
      <w:r w:rsidR="782F9BCA" w:rsidRPr="00B72729">
        <w:rPr>
          <w:szCs w:val="24"/>
        </w:rPr>
        <w:t>October 10, 2023</w:t>
      </w:r>
      <w:r w:rsidR="00D142B9">
        <w:rPr>
          <w:szCs w:val="24"/>
        </w:rPr>
        <w:t>,</w:t>
      </w:r>
      <w:r w:rsidRPr="00B72729">
        <w:rPr>
          <w:szCs w:val="24"/>
        </w:rPr>
        <w:t xml:space="preserve"> </w:t>
      </w:r>
      <w:r w:rsidRPr="006B0CE6">
        <w:rPr>
          <w:szCs w:val="24"/>
        </w:rPr>
        <w:t>publication</w:t>
      </w:r>
      <w:r w:rsidR="00CB3585" w:rsidRPr="006B0CE6">
        <w:rPr>
          <w:szCs w:val="24"/>
        </w:rPr>
        <w:t xml:space="preserve"> date of the National Broadband Map</w:t>
      </w:r>
      <w:r w:rsidRPr="006B0CE6">
        <w:rPr>
          <w:szCs w:val="24"/>
        </w:rPr>
        <w:t xml:space="preserve">. </w:t>
      </w:r>
      <w:bookmarkStart w:id="15" w:name="_Hlk143784609"/>
      <w:r w:rsidR="00C15FE0" w:rsidRPr="006B0CE6">
        <w:rPr>
          <w:szCs w:val="24"/>
        </w:rPr>
        <w:t>Consistent with NTIA guidance, A</w:t>
      </w:r>
      <w:r w:rsidR="002F1BF3" w:rsidRPr="006B0CE6">
        <w:rPr>
          <w:szCs w:val="24"/>
        </w:rPr>
        <w:t xml:space="preserve">labama’s actual </w:t>
      </w:r>
      <w:r w:rsidR="00D05452" w:rsidRPr="006B0CE6">
        <w:rPr>
          <w:szCs w:val="24"/>
        </w:rPr>
        <w:t>C</w:t>
      </w:r>
      <w:r w:rsidR="002F1BF3" w:rsidRPr="006B0CE6">
        <w:rPr>
          <w:szCs w:val="24"/>
        </w:rPr>
        <w:t xml:space="preserve">hallenge </w:t>
      </w:r>
      <w:r w:rsidR="00D05452" w:rsidRPr="006B0CE6">
        <w:rPr>
          <w:szCs w:val="24"/>
        </w:rPr>
        <w:t>P</w:t>
      </w:r>
      <w:r w:rsidR="002F1BF3" w:rsidRPr="006B0CE6">
        <w:rPr>
          <w:szCs w:val="24"/>
        </w:rPr>
        <w:t>rocess will use the</w:t>
      </w:r>
      <w:r w:rsidR="00937F4E" w:rsidRPr="006B0CE6">
        <w:rPr>
          <w:szCs w:val="24"/>
        </w:rPr>
        <w:t xml:space="preserve"> most current version </w:t>
      </w:r>
      <w:r w:rsidR="00361B82" w:rsidRPr="006B0CE6">
        <w:rPr>
          <w:szCs w:val="24"/>
        </w:rPr>
        <w:t xml:space="preserve">of the National Broadband Map </w:t>
      </w:r>
      <w:r w:rsidR="002F1BF3" w:rsidRPr="006B0CE6">
        <w:rPr>
          <w:szCs w:val="24"/>
        </w:rPr>
        <w:t xml:space="preserve">as of the time of initiation of the </w:t>
      </w:r>
      <w:r w:rsidR="00D05452" w:rsidRPr="006B0CE6">
        <w:rPr>
          <w:szCs w:val="24"/>
        </w:rPr>
        <w:t>C</w:t>
      </w:r>
      <w:r w:rsidR="002F1BF3" w:rsidRPr="006B0CE6">
        <w:rPr>
          <w:szCs w:val="24"/>
        </w:rPr>
        <w:t xml:space="preserve">hallenge </w:t>
      </w:r>
      <w:r w:rsidR="00D05452" w:rsidRPr="006B0CE6">
        <w:rPr>
          <w:szCs w:val="24"/>
        </w:rPr>
        <w:t>P</w:t>
      </w:r>
      <w:r w:rsidR="002F1BF3" w:rsidRPr="006B0CE6">
        <w:rPr>
          <w:szCs w:val="24"/>
        </w:rPr>
        <w:t>rocess.</w:t>
      </w:r>
    </w:p>
    <w:bookmarkEnd w:id="15"/>
    <w:p w14:paraId="7436A266" w14:textId="77777777" w:rsidR="00FA7DA3" w:rsidRPr="00784F93" w:rsidRDefault="00FA7DA3">
      <w:pPr>
        <w:rPr>
          <w:rFonts w:eastAsiaTheme="majorEastAsia" w:cstheme="majorBidi"/>
          <w:color w:val="244061" w:themeColor="accent1" w:themeShade="80"/>
          <w:sz w:val="36"/>
          <w:szCs w:val="36"/>
        </w:rPr>
      </w:pPr>
      <w:r w:rsidRPr="00784F93">
        <w:br w:type="page"/>
      </w:r>
    </w:p>
    <w:p w14:paraId="07DB92AD" w14:textId="1C807C9E" w:rsidR="00680278" w:rsidRPr="00784F93" w:rsidRDefault="00880671" w:rsidP="00EB1864">
      <w:pPr>
        <w:pStyle w:val="Heading1"/>
        <w:spacing w:before="0" w:after="0"/>
        <w:ind w:left="720"/>
        <w:rPr>
          <w:rFonts w:ascii="Gill Sans MT" w:hAnsi="Gill Sans MT"/>
        </w:rPr>
      </w:pPr>
      <w:hyperlink w:anchor="_bookmark7" w:history="1">
        <w:bookmarkStart w:id="16" w:name="_Toc138620278"/>
        <w:bookmarkStart w:id="17" w:name="_Toc150787873"/>
        <w:r w:rsidR="00680278" w:rsidRPr="00784F93">
          <w:rPr>
            <w:rFonts w:ascii="Gill Sans MT" w:hAnsi="Gill Sans MT"/>
          </w:rPr>
          <w:t>Community</w:t>
        </w:r>
        <w:r w:rsidR="00680278" w:rsidRPr="00784F93">
          <w:rPr>
            <w:rFonts w:ascii="Gill Sans MT" w:hAnsi="Gill Sans MT"/>
            <w:spacing w:val="-13"/>
          </w:rPr>
          <w:t xml:space="preserve"> </w:t>
        </w:r>
        <w:r w:rsidR="002938DF" w:rsidRPr="00784F93">
          <w:rPr>
            <w:rFonts w:ascii="Gill Sans MT" w:hAnsi="Gill Sans MT"/>
            <w:spacing w:val="-13"/>
          </w:rPr>
          <w:t>a</w:t>
        </w:r>
        <w:r w:rsidR="00680278" w:rsidRPr="00784F93">
          <w:rPr>
            <w:rFonts w:ascii="Gill Sans MT" w:hAnsi="Gill Sans MT"/>
          </w:rPr>
          <w:t>nchor</w:t>
        </w:r>
        <w:r w:rsidR="00680278" w:rsidRPr="00784F93">
          <w:rPr>
            <w:rFonts w:ascii="Gill Sans MT" w:hAnsi="Gill Sans MT"/>
            <w:spacing w:val="-12"/>
          </w:rPr>
          <w:t xml:space="preserve"> </w:t>
        </w:r>
        <w:r w:rsidR="002938DF" w:rsidRPr="00784F93">
          <w:rPr>
            <w:rFonts w:ascii="Gill Sans MT" w:hAnsi="Gill Sans MT"/>
            <w:spacing w:val="-12"/>
          </w:rPr>
          <w:t>i</w:t>
        </w:r>
        <w:r w:rsidR="00680278" w:rsidRPr="00784F93">
          <w:rPr>
            <w:rFonts w:ascii="Gill Sans MT" w:hAnsi="Gill Sans MT"/>
          </w:rPr>
          <w:t>nstitutions</w:t>
        </w:r>
        <w:r w:rsidR="00680278" w:rsidRPr="00784F93">
          <w:rPr>
            <w:rFonts w:ascii="Gill Sans MT" w:hAnsi="Gill Sans MT"/>
            <w:spacing w:val="-13"/>
          </w:rPr>
          <w:t xml:space="preserve"> </w:t>
        </w:r>
        <w:r w:rsidR="00680278" w:rsidRPr="00784F93">
          <w:rPr>
            <w:rFonts w:ascii="Gill Sans MT" w:hAnsi="Gill Sans MT"/>
          </w:rPr>
          <w:t>(Requirement</w:t>
        </w:r>
        <w:r w:rsidR="00680278" w:rsidRPr="00784F93">
          <w:rPr>
            <w:rFonts w:ascii="Gill Sans MT" w:hAnsi="Gill Sans MT"/>
            <w:spacing w:val="-12"/>
          </w:rPr>
          <w:t xml:space="preserve"> </w:t>
        </w:r>
        <w:r w:rsidR="00680278" w:rsidRPr="00784F93">
          <w:rPr>
            <w:rFonts w:ascii="Gill Sans MT" w:hAnsi="Gill Sans MT"/>
            <w:spacing w:val="-5"/>
          </w:rPr>
          <w:t>6)</w:t>
        </w:r>
        <w:bookmarkEnd w:id="16"/>
        <w:bookmarkEnd w:id="17"/>
      </w:hyperlink>
    </w:p>
    <w:p w14:paraId="23DCDAE7" w14:textId="08B2189C" w:rsidR="0014770D" w:rsidRPr="001477F7" w:rsidRDefault="00A9428D" w:rsidP="001477F7">
      <w:pPr>
        <w:jc w:val="both"/>
        <w:rPr>
          <w:rFonts w:cstheme="minorHAnsi"/>
          <w:szCs w:val="24"/>
        </w:rPr>
      </w:pPr>
      <w:r w:rsidRPr="001477F7">
        <w:rPr>
          <w:szCs w:val="24"/>
        </w:rPr>
        <w:t xml:space="preserve">This first volume of the BEAD Initial Proposal </w:t>
      </w:r>
      <w:r w:rsidR="00052542" w:rsidRPr="001477F7">
        <w:rPr>
          <w:szCs w:val="24"/>
        </w:rPr>
        <w:t>describes</w:t>
      </w:r>
      <w:r w:rsidRPr="001477F7">
        <w:rPr>
          <w:szCs w:val="24"/>
        </w:rPr>
        <w:t>, consistent with NTIA requirements,</w:t>
      </w:r>
      <w:r w:rsidR="00052542" w:rsidRPr="001477F7">
        <w:rPr>
          <w:szCs w:val="24"/>
        </w:rPr>
        <w:t xml:space="preserve"> how ADECA applied the statutory definition of </w:t>
      </w:r>
      <w:r w:rsidR="00137A9A" w:rsidRPr="001477F7">
        <w:rPr>
          <w:szCs w:val="24"/>
        </w:rPr>
        <w:t xml:space="preserve">the term </w:t>
      </w:r>
      <w:r w:rsidR="0033115B" w:rsidRPr="001477F7">
        <w:rPr>
          <w:szCs w:val="24"/>
        </w:rPr>
        <w:t>CAI</w:t>
      </w:r>
      <w:r w:rsidR="00052542" w:rsidRPr="001477F7">
        <w:rPr>
          <w:szCs w:val="24"/>
        </w:rPr>
        <w:t xml:space="preserve">, identified all eligible CAIs in Alabama, identified all eligible CAIs in applicable Tribal Lands, and assessed the needs of eligible CAIs, including what types of CAIs it intends to serve; which institutions, if any, it considered but declined to classify as CAIs; and, if ADECA proposes service to one or more CAIs in a category not explicitly cited as a type of CAI in Section 60102(a)(2)(E) of the </w:t>
      </w:r>
      <w:r w:rsidR="00D12D50" w:rsidRPr="001477F7">
        <w:rPr>
          <w:szCs w:val="24"/>
        </w:rPr>
        <w:t>IIJA</w:t>
      </w:r>
      <w:r w:rsidR="00052542" w:rsidRPr="001477F7">
        <w:rPr>
          <w:szCs w:val="24"/>
        </w:rPr>
        <w:t>, the basis on which ADECA determined that such category of CAI facilitates greater use of broadband service by vulnerable populations</w:t>
      </w:r>
      <w:r w:rsidR="00AB591E" w:rsidRPr="001477F7">
        <w:rPr>
          <w:szCs w:val="24"/>
        </w:rPr>
        <w:t>.</w:t>
      </w:r>
    </w:p>
    <w:p w14:paraId="3E2C22E3" w14:textId="501EF52C" w:rsidR="002D572E" w:rsidRPr="00784F93" w:rsidRDefault="002D572E" w:rsidP="00EB1864">
      <w:pPr>
        <w:pStyle w:val="Heading2"/>
        <w:numPr>
          <w:ilvl w:val="1"/>
          <w:numId w:val="42"/>
        </w:numPr>
        <w:spacing w:before="0"/>
      </w:pPr>
      <w:bookmarkStart w:id="18" w:name="_Toc138620279"/>
      <w:bookmarkStart w:id="19" w:name="_Toc150787874"/>
      <w:r w:rsidRPr="00784F93">
        <w:t>Definition of “community anchor institution”</w:t>
      </w:r>
      <w:bookmarkEnd w:id="18"/>
      <w:bookmarkEnd w:id="19"/>
    </w:p>
    <w:p w14:paraId="69C38903" w14:textId="3A97A6B1" w:rsidR="00D30380" w:rsidRPr="002475AA" w:rsidRDefault="00F51201" w:rsidP="0078573B">
      <w:pPr>
        <w:jc w:val="both"/>
        <w:rPr>
          <w:rFonts w:cstheme="minorHAnsi"/>
          <w:szCs w:val="24"/>
        </w:rPr>
      </w:pPr>
      <w:r w:rsidRPr="00063E08">
        <w:rPr>
          <w:rFonts w:cstheme="minorHAnsi"/>
          <w:szCs w:val="24"/>
        </w:rPr>
        <w:t>Based on the statutory definition of “community anchor institution” as defined in 47 U</w:t>
      </w:r>
      <w:r w:rsidR="00EF5985">
        <w:rPr>
          <w:rFonts w:cstheme="minorHAnsi"/>
          <w:szCs w:val="24"/>
        </w:rPr>
        <w:t>.</w:t>
      </w:r>
      <w:r w:rsidRPr="00063E08">
        <w:rPr>
          <w:rFonts w:cstheme="minorHAnsi"/>
          <w:szCs w:val="24"/>
        </w:rPr>
        <w:t>S</w:t>
      </w:r>
      <w:r w:rsidR="00EF5985">
        <w:rPr>
          <w:rFonts w:cstheme="minorHAnsi"/>
          <w:szCs w:val="24"/>
        </w:rPr>
        <w:t>.</w:t>
      </w:r>
      <w:r w:rsidRPr="00063E08">
        <w:rPr>
          <w:rFonts w:cstheme="minorHAnsi"/>
          <w:szCs w:val="24"/>
        </w:rPr>
        <w:t>C</w:t>
      </w:r>
      <w:r w:rsidR="00EF5985">
        <w:rPr>
          <w:rFonts w:cstheme="minorHAnsi"/>
          <w:szCs w:val="24"/>
        </w:rPr>
        <w:t>.</w:t>
      </w:r>
      <w:r w:rsidRPr="00063E08">
        <w:rPr>
          <w:rFonts w:cstheme="minorHAnsi"/>
          <w:szCs w:val="24"/>
        </w:rPr>
        <w:t xml:space="preserve"> </w:t>
      </w:r>
      <w:r w:rsidR="00EF5985">
        <w:rPr>
          <w:rFonts w:cstheme="minorHAnsi"/>
          <w:szCs w:val="24"/>
        </w:rPr>
        <w:t>§</w:t>
      </w:r>
      <w:r w:rsidRPr="00063E08">
        <w:rPr>
          <w:rFonts w:cstheme="minorHAnsi"/>
          <w:szCs w:val="24"/>
        </w:rPr>
        <w:t xml:space="preserve"> 1702(a)(2)(E), </w:t>
      </w:r>
      <w:r w:rsidR="00B20176" w:rsidRPr="00063E08">
        <w:rPr>
          <w:rFonts w:cstheme="minorHAnsi"/>
          <w:szCs w:val="24"/>
        </w:rPr>
        <w:t>ADECA</w:t>
      </w:r>
      <w:r w:rsidR="002D572E" w:rsidRPr="00063E08">
        <w:rPr>
          <w:rFonts w:cstheme="minorHAnsi"/>
          <w:szCs w:val="24"/>
        </w:rPr>
        <w:t xml:space="preserve"> </w:t>
      </w:r>
      <w:r w:rsidR="004F1437" w:rsidRPr="00063E08">
        <w:rPr>
          <w:rFonts w:cstheme="minorHAnsi"/>
          <w:szCs w:val="24"/>
        </w:rPr>
        <w:t>defines</w:t>
      </w:r>
      <w:r w:rsidRPr="00063E08">
        <w:rPr>
          <w:rFonts w:cstheme="minorHAnsi"/>
          <w:szCs w:val="24"/>
        </w:rPr>
        <w:t xml:space="preserve"> </w:t>
      </w:r>
      <w:r w:rsidR="003F5573" w:rsidRPr="00063E08">
        <w:rPr>
          <w:rFonts w:cstheme="minorHAnsi"/>
          <w:szCs w:val="24"/>
        </w:rPr>
        <w:t>a CAI</w:t>
      </w:r>
      <w:r w:rsidRPr="00063E08">
        <w:rPr>
          <w:rFonts w:cstheme="minorHAnsi"/>
          <w:szCs w:val="24"/>
        </w:rPr>
        <w:t xml:space="preserve"> to mean a school, library, health clinic, health center, hospital or other medical provider, public safety entity, institution of higher education, public housing organization (including any public housing agency</w:t>
      </w:r>
      <w:r w:rsidR="00A53E92">
        <w:rPr>
          <w:rFonts w:cstheme="minorHAnsi"/>
          <w:szCs w:val="24"/>
        </w:rPr>
        <w:t>,</w:t>
      </w:r>
      <w:r w:rsidR="008213CE" w:rsidRPr="00063E08">
        <w:rPr>
          <w:rFonts w:cstheme="minorHAnsi"/>
          <w:szCs w:val="24"/>
        </w:rPr>
        <w:t xml:space="preserve"> </w:t>
      </w:r>
      <w:r w:rsidRPr="00063E08">
        <w:rPr>
          <w:rFonts w:cstheme="minorHAnsi"/>
          <w:szCs w:val="24"/>
        </w:rPr>
        <w:t>HUD-assisted housing organization</w:t>
      </w:r>
      <w:r w:rsidR="00F94C77">
        <w:rPr>
          <w:rFonts w:cstheme="minorHAnsi"/>
          <w:szCs w:val="24"/>
        </w:rPr>
        <w:t>, or Tribal housing</w:t>
      </w:r>
      <w:r w:rsidR="00640558">
        <w:rPr>
          <w:rFonts w:cstheme="minorHAnsi"/>
          <w:szCs w:val="24"/>
        </w:rPr>
        <w:t xml:space="preserve"> organization</w:t>
      </w:r>
      <w:r w:rsidRPr="00063E08">
        <w:rPr>
          <w:rFonts w:cstheme="minorHAnsi"/>
          <w:szCs w:val="24"/>
        </w:rPr>
        <w:t xml:space="preserve">), or community support organization that facilitates greater </w:t>
      </w:r>
      <w:r w:rsidR="00AF53CD" w:rsidRPr="00063E08">
        <w:rPr>
          <w:rFonts w:cstheme="minorHAnsi"/>
          <w:szCs w:val="24"/>
        </w:rPr>
        <w:t xml:space="preserve">public </w:t>
      </w:r>
      <w:r w:rsidRPr="00063E08">
        <w:rPr>
          <w:rFonts w:cstheme="minorHAnsi"/>
          <w:szCs w:val="24"/>
        </w:rPr>
        <w:t>use of broadband service by vulnerable populations, including</w:t>
      </w:r>
      <w:r w:rsidR="0035495C">
        <w:rPr>
          <w:rFonts w:cstheme="minorHAnsi"/>
          <w:szCs w:val="24"/>
        </w:rPr>
        <w:t>,</w:t>
      </w:r>
      <w:r w:rsidRPr="00063E08">
        <w:rPr>
          <w:rFonts w:cstheme="minorHAnsi"/>
          <w:szCs w:val="24"/>
        </w:rPr>
        <w:t xml:space="preserve"> but not limited to, low</w:t>
      </w:r>
      <w:r w:rsidR="002D572E" w:rsidRPr="00063E08">
        <w:rPr>
          <w:rFonts w:cstheme="minorHAnsi"/>
          <w:szCs w:val="24"/>
        </w:rPr>
        <w:t>-</w:t>
      </w:r>
      <w:r w:rsidRPr="00063E08">
        <w:rPr>
          <w:rFonts w:cstheme="minorHAnsi"/>
          <w:szCs w:val="24"/>
        </w:rPr>
        <w:t xml:space="preserve">income individuals, unemployed individuals, children, the incarcerated, </w:t>
      </w:r>
      <w:r w:rsidRPr="002475AA">
        <w:rPr>
          <w:rFonts w:cstheme="minorHAnsi"/>
          <w:szCs w:val="24"/>
        </w:rPr>
        <w:t>and aged individuals.</w:t>
      </w:r>
      <w:r w:rsidR="00392B59">
        <w:rPr>
          <w:rFonts w:cstheme="minorHAnsi"/>
          <w:szCs w:val="24"/>
        </w:rPr>
        <w:t xml:space="preserve"> Additionally, based on information received through ADECA’s outreach</w:t>
      </w:r>
      <w:r w:rsidR="00704ECA">
        <w:rPr>
          <w:rFonts w:cstheme="minorHAnsi"/>
          <w:szCs w:val="24"/>
        </w:rPr>
        <w:t xml:space="preserve">, some </w:t>
      </w:r>
      <w:r w:rsidR="00AD688D">
        <w:rPr>
          <w:rFonts w:cstheme="minorHAnsi"/>
          <w:szCs w:val="24"/>
        </w:rPr>
        <w:t>government buildings</w:t>
      </w:r>
      <w:r w:rsidR="00036FCD">
        <w:rPr>
          <w:rFonts w:cstheme="minorHAnsi"/>
          <w:szCs w:val="24"/>
        </w:rPr>
        <w:t xml:space="preserve"> </w:t>
      </w:r>
      <w:r w:rsidR="00AD688D">
        <w:rPr>
          <w:rFonts w:cstheme="minorHAnsi"/>
          <w:szCs w:val="24"/>
        </w:rPr>
        <w:t>such as</w:t>
      </w:r>
      <w:r w:rsidR="00036FCD">
        <w:rPr>
          <w:rFonts w:cstheme="minorHAnsi"/>
          <w:szCs w:val="24"/>
        </w:rPr>
        <w:t xml:space="preserve"> county courthouses </w:t>
      </w:r>
      <w:r w:rsidR="00123153">
        <w:rPr>
          <w:rFonts w:cstheme="minorHAnsi"/>
          <w:szCs w:val="24"/>
        </w:rPr>
        <w:t>that fac</w:t>
      </w:r>
      <w:r w:rsidR="00EC5083">
        <w:rPr>
          <w:rFonts w:cstheme="minorHAnsi"/>
          <w:szCs w:val="24"/>
        </w:rPr>
        <w:t xml:space="preserve">ilitate </w:t>
      </w:r>
      <w:r w:rsidR="00FA4C0D">
        <w:rPr>
          <w:rFonts w:cstheme="minorHAnsi"/>
          <w:szCs w:val="24"/>
        </w:rPr>
        <w:t>greater public use of broadband</w:t>
      </w:r>
      <w:r w:rsidR="00990AA3">
        <w:rPr>
          <w:rFonts w:cstheme="minorHAnsi"/>
          <w:szCs w:val="24"/>
        </w:rPr>
        <w:t xml:space="preserve"> are also included in the definition of </w:t>
      </w:r>
      <w:r w:rsidR="00176C9B">
        <w:rPr>
          <w:rFonts w:cstheme="minorHAnsi"/>
          <w:szCs w:val="24"/>
        </w:rPr>
        <w:t xml:space="preserve">a </w:t>
      </w:r>
      <w:r w:rsidR="00990AA3">
        <w:rPr>
          <w:rFonts w:cstheme="minorHAnsi"/>
          <w:szCs w:val="24"/>
        </w:rPr>
        <w:t>CAI</w:t>
      </w:r>
      <w:r w:rsidR="00176C9B">
        <w:rPr>
          <w:rFonts w:cstheme="minorHAnsi"/>
          <w:szCs w:val="24"/>
        </w:rPr>
        <w:t>.</w:t>
      </w:r>
      <w:r w:rsidR="00AD688D">
        <w:rPr>
          <w:rFonts w:cstheme="minorHAnsi"/>
          <w:szCs w:val="24"/>
        </w:rPr>
        <w:t xml:space="preserve"> </w:t>
      </w:r>
    </w:p>
    <w:p w14:paraId="7855FA93" w14:textId="023EABDE" w:rsidR="002D572E" w:rsidRPr="002475AA" w:rsidRDefault="00F51201" w:rsidP="0078573B">
      <w:pPr>
        <w:jc w:val="both"/>
        <w:rPr>
          <w:rFonts w:cstheme="minorHAnsi"/>
          <w:szCs w:val="24"/>
        </w:rPr>
      </w:pPr>
      <w:r w:rsidRPr="002475AA">
        <w:rPr>
          <w:rFonts w:cstheme="minorHAnsi"/>
          <w:szCs w:val="24"/>
        </w:rPr>
        <w:t>Based on the statutory definition above, the following criteria were used to determine the inclusion or exclusion of community support organizations not specifically listed in 47 U</w:t>
      </w:r>
      <w:r w:rsidR="00EF5985">
        <w:rPr>
          <w:rFonts w:cstheme="minorHAnsi"/>
          <w:szCs w:val="24"/>
        </w:rPr>
        <w:t>.</w:t>
      </w:r>
      <w:r w:rsidRPr="002475AA">
        <w:rPr>
          <w:rFonts w:cstheme="minorHAnsi"/>
          <w:szCs w:val="24"/>
        </w:rPr>
        <w:t>S</w:t>
      </w:r>
      <w:r w:rsidR="00EF5985">
        <w:rPr>
          <w:rFonts w:cstheme="minorHAnsi"/>
          <w:szCs w:val="24"/>
        </w:rPr>
        <w:t>.</w:t>
      </w:r>
      <w:r w:rsidRPr="002475AA">
        <w:rPr>
          <w:rFonts w:cstheme="minorHAnsi"/>
          <w:szCs w:val="24"/>
        </w:rPr>
        <w:t>C</w:t>
      </w:r>
      <w:r w:rsidR="00EF5985">
        <w:rPr>
          <w:rFonts w:cstheme="minorHAnsi"/>
          <w:szCs w:val="24"/>
        </w:rPr>
        <w:t>.</w:t>
      </w:r>
      <w:r w:rsidRPr="002475AA">
        <w:rPr>
          <w:rFonts w:cstheme="minorHAnsi"/>
          <w:szCs w:val="24"/>
        </w:rPr>
        <w:t xml:space="preserve"> </w:t>
      </w:r>
      <w:r w:rsidR="00EF5985">
        <w:rPr>
          <w:rFonts w:cstheme="minorHAnsi"/>
          <w:szCs w:val="24"/>
        </w:rPr>
        <w:t>§</w:t>
      </w:r>
      <w:r w:rsidRPr="002475AA">
        <w:rPr>
          <w:rFonts w:cstheme="minorHAnsi"/>
          <w:szCs w:val="24"/>
        </w:rPr>
        <w:t xml:space="preserve"> 1702(a)(2)(E): Whether the community support organization facilitates greater </w:t>
      </w:r>
      <w:r w:rsidR="00AF53CD" w:rsidRPr="002475AA">
        <w:rPr>
          <w:rFonts w:cstheme="minorHAnsi"/>
          <w:szCs w:val="24"/>
        </w:rPr>
        <w:t xml:space="preserve">public </w:t>
      </w:r>
      <w:r w:rsidRPr="002475AA">
        <w:rPr>
          <w:rFonts w:cstheme="minorHAnsi"/>
          <w:szCs w:val="24"/>
        </w:rPr>
        <w:t>use of broadband service by vulnerable populations, including, but not limited to, low</w:t>
      </w:r>
      <w:r w:rsidR="002D572E" w:rsidRPr="002475AA">
        <w:rPr>
          <w:rFonts w:cstheme="minorHAnsi"/>
          <w:szCs w:val="24"/>
        </w:rPr>
        <w:t>-</w:t>
      </w:r>
      <w:r w:rsidRPr="002475AA">
        <w:rPr>
          <w:rFonts w:cstheme="minorHAnsi"/>
          <w:szCs w:val="24"/>
        </w:rPr>
        <w:t xml:space="preserve">income individuals, unemployed individuals, children, the incarcerated, and aged individuals. </w:t>
      </w:r>
    </w:p>
    <w:p w14:paraId="39086EA5" w14:textId="227D6EFC" w:rsidR="002D572E" w:rsidRPr="002475AA" w:rsidRDefault="00F51201" w:rsidP="0078573B">
      <w:pPr>
        <w:jc w:val="both"/>
        <w:rPr>
          <w:rFonts w:cstheme="minorHAnsi"/>
          <w:szCs w:val="24"/>
        </w:rPr>
      </w:pPr>
      <w:r w:rsidRPr="002475AA">
        <w:rPr>
          <w:rFonts w:cstheme="minorHAnsi"/>
          <w:szCs w:val="24"/>
        </w:rPr>
        <w:t>The following definitions and sources were used to identify</w:t>
      </w:r>
      <w:r w:rsidR="00661529" w:rsidRPr="002475AA">
        <w:rPr>
          <w:rFonts w:cstheme="minorHAnsi"/>
          <w:szCs w:val="24"/>
        </w:rPr>
        <w:t xml:space="preserve"> the types of</w:t>
      </w:r>
      <w:r w:rsidRPr="002475AA">
        <w:rPr>
          <w:rFonts w:cstheme="minorHAnsi"/>
          <w:szCs w:val="24"/>
        </w:rPr>
        <w:t xml:space="preserve"> </w:t>
      </w:r>
      <w:r w:rsidR="00145B6A" w:rsidRPr="002475AA">
        <w:rPr>
          <w:rFonts w:cstheme="minorHAnsi"/>
          <w:szCs w:val="24"/>
        </w:rPr>
        <w:t>CAIs</w:t>
      </w:r>
      <w:r w:rsidR="00C01CBF" w:rsidRPr="002475AA">
        <w:rPr>
          <w:rFonts w:cstheme="minorHAnsi"/>
          <w:szCs w:val="24"/>
        </w:rPr>
        <w:t>:</w:t>
      </w:r>
    </w:p>
    <w:p w14:paraId="46EB33AB" w14:textId="1F934B4E" w:rsidR="002D572E" w:rsidRPr="002475AA" w:rsidRDefault="00F51201" w:rsidP="0078573B">
      <w:pPr>
        <w:pStyle w:val="ListParagraph"/>
        <w:numPr>
          <w:ilvl w:val="0"/>
          <w:numId w:val="21"/>
        </w:numPr>
        <w:ind w:left="720" w:hanging="360"/>
        <w:contextualSpacing w:val="0"/>
        <w:jc w:val="both"/>
        <w:rPr>
          <w:rFonts w:cstheme="minorHAnsi"/>
          <w:b/>
          <w:szCs w:val="24"/>
        </w:rPr>
      </w:pPr>
      <w:r w:rsidRPr="002475AA">
        <w:rPr>
          <w:rFonts w:cstheme="minorHAnsi"/>
          <w:b/>
          <w:szCs w:val="24"/>
        </w:rPr>
        <w:t>Schools</w:t>
      </w:r>
      <w:r w:rsidRPr="002475AA">
        <w:rPr>
          <w:rFonts w:cstheme="minorHAnsi"/>
          <w:szCs w:val="24"/>
        </w:rPr>
        <w:t xml:space="preserve">: </w:t>
      </w:r>
      <w:r w:rsidR="006570CE" w:rsidRPr="002475AA">
        <w:rPr>
          <w:rFonts w:cstheme="minorHAnsi"/>
          <w:szCs w:val="24"/>
        </w:rPr>
        <w:t>Th</w:t>
      </w:r>
      <w:r w:rsidR="005E7BCD" w:rsidRPr="002475AA">
        <w:rPr>
          <w:rFonts w:cstheme="minorHAnsi"/>
          <w:szCs w:val="24"/>
        </w:rPr>
        <w:t>e list of schools</w:t>
      </w:r>
      <w:r w:rsidR="00A170B3" w:rsidRPr="002475AA">
        <w:rPr>
          <w:rFonts w:cstheme="minorHAnsi"/>
          <w:szCs w:val="24"/>
        </w:rPr>
        <w:t xml:space="preserve"> </w:t>
      </w:r>
      <w:r w:rsidRPr="002475AA">
        <w:rPr>
          <w:rFonts w:cstheme="minorHAnsi"/>
          <w:szCs w:val="24"/>
        </w:rPr>
        <w:t>include</w:t>
      </w:r>
      <w:r w:rsidR="006570CE" w:rsidRPr="002475AA">
        <w:rPr>
          <w:rFonts w:cstheme="minorHAnsi"/>
          <w:szCs w:val="24"/>
        </w:rPr>
        <w:t>s</w:t>
      </w:r>
      <w:r w:rsidRPr="002475AA">
        <w:rPr>
          <w:rFonts w:cstheme="minorHAnsi"/>
          <w:szCs w:val="24"/>
        </w:rPr>
        <w:t xml:space="preserve"> all K-12 schools participating in the FCC E-Rate program or that have a</w:t>
      </w:r>
      <w:r w:rsidR="005B4CA6" w:rsidRPr="002475AA">
        <w:rPr>
          <w:rFonts w:cstheme="minorHAnsi"/>
          <w:szCs w:val="24"/>
        </w:rPr>
        <w:t xml:space="preserve"> </w:t>
      </w:r>
      <w:r w:rsidRPr="002475AA">
        <w:rPr>
          <w:rFonts w:cstheme="minorHAnsi"/>
          <w:szCs w:val="24"/>
        </w:rPr>
        <w:t>National Center for Education Statistics</w:t>
      </w:r>
      <w:r w:rsidR="005B4CA6" w:rsidRPr="002475AA">
        <w:rPr>
          <w:rFonts w:cstheme="minorHAnsi"/>
          <w:szCs w:val="24"/>
        </w:rPr>
        <w:t xml:space="preserve"> (NCES</w:t>
      </w:r>
      <w:r w:rsidRPr="002475AA">
        <w:rPr>
          <w:rFonts w:cstheme="minorHAnsi"/>
          <w:szCs w:val="24"/>
        </w:rPr>
        <w:t>) ID in the categories “public schools” or “private schools</w:t>
      </w:r>
      <w:r w:rsidR="00C01CBF" w:rsidRPr="002475AA">
        <w:rPr>
          <w:rFonts w:cstheme="minorHAnsi"/>
          <w:szCs w:val="24"/>
        </w:rPr>
        <w:t>.</w:t>
      </w:r>
      <w:r w:rsidRPr="002475AA">
        <w:rPr>
          <w:rFonts w:cstheme="minorHAnsi"/>
          <w:szCs w:val="24"/>
        </w:rPr>
        <w:t>”</w:t>
      </w:r>
    </w:p>
    <w:p w14:paraId="7FA63498" w14:textId="1944A51A" w:rsidR="002D572E" w:rsidRPr="002475AA" w:rsidRDefault="00F51201" w:rsidP="0078573B">
      <w:pPr>
        <w:pStyle w:val="ListParagraph"/>
        <w:numPr>
          <w:ilvl w:val="0"/>
          <w:numId w:val="21"/>
        </w:numPr>
        <w:ind w:left="720" w:hanging="360"/>
        <w:contextualSpacing w:val="0"/>
        <w:jc w:val="both"/>
        <w:rPr>
          <w:rFonts w:cstheme="minorHAnsi"/>
          <w:b/>
          <w:szCs w:val="24"/>
        </w:rPr>
      </w:pPr>
      <w:r w:rsidRPr="002475AA">
        <w:rPr>
          <w:rFonts w:cstheme="minorHAnsi"/>
          <w:b/>
          <w:szCs w:val="24"/>
        </w:rPr>
        <w:t>Libraries</w:t>
      </w:r>
      <w:r w:rsidRPr="002475AA">
        <w:rPr>
          <w:rFonts w:cstheme="minorHAnsi"/>
          <w:szCs w:val="24"/>
        </w:rPr>
        <w:t xml:space="preserve">: </w:t>
      </w:r>
      <w:r w:rsidR="008A27DC" w:rsidRPr="002475AA">
        <w:rPr>
          <w:rFonts w:cstheme="minorHAnsi"/>
          <w:szCs w:val="24"/>
        </w:rPr>
        <w:t>The list of libraries includes all those</w:t>
      </w:r>
      <w:r w:rsidRPr="002475AA">
        <w:rPr>
          <w:rFonts w:cstheme="minorHAnsi"/>
          <w:szCs w:val="24"/>
        </w:rPr>
        <w:t xml:space="preserve"> participating in the FCC E-Rate program as well as all member libraries, and their branches, of the American Library Association</w:t>
      </w:r>
      <w:r w:rsidR="00C01CBF" w:rsidRPr="002475AA">
        <w:rPr>
          <w:rFonts w:cstheme="minorHAnsi"/>
          <w:szCs w:val="24"/>
        </w:rPr>
        <w:t>.</w:t>
      </w:r>
    </w:p>
    <w:p w14:paraId="620F186C" w14:textId="11361F93" w:rsidR="002D572E" w:rsidRPr="002475AA" w:rsidRDefault="00F51201" w:rsidP="0078573B">
      <w:pPr>
        <w:pStyle w:val="ListParagraph"/>
        <w:numPr>
          <w:ilvl w:val="0"/>
          <w:numId w:val="21"/>
        </w:numPr>
        <w:ind w:left="720" w:hanging="360"/>
        <w:contextualSpacing w:val="0"/>
        <w:jc w:val="both"/>
        <w:rPr>
          <w:b/>
          <w:szCs w:val="24"/>
        </w:rPr>
      </w:pPr>
      <w:r w:rsidRPr="002475AA">
        <w:rPr>
          <w:b/>
          <w:szCs w:val="24"/>
        </w:rPr>
        <w:t>Health clinic, health center, hospital, or other medical providers</w:t>
      </w:r>
      <w:r w:rsidRPr="002475AA">
        <w:rPr>
          <w:szCs w:val="24"/>
        </w:rPr>
        <w:t>: The list of health clinics, health centers, hospitals</w:t>
      </w:r>
      <w:r w:rsidR="00193950" w:rsidRPr="002475AA">
        <w:rPr>
          <w:szCs w:val="24"/>
        </w:rPr>
        <w:t>,</w:t>
      </w:r>
      <w:r w:rsidRPr="002475AA">
        <w:rPr>
          <w:szCs w:val="24"/>
        </w:rPr>
        <w:t xml:space="preserve"> and other medical providers includes all institutions that have a Centers for Medicare and Medicaid Services </w:t>
      </w:r>
      <w:r w:rsidR="09043BBC" w:rsidRPr="002475AA">
        <w:rPr>
          <w:szCs w:val="24"/>
        </w:rPr>
        <w:t>certification number</w:t>
      </w:r>
      <w:r w:rsidR="00C01CBF" w:rsidRPr="002475AA">
        <w:rPr>
          <w:szCs w:val="24"/>
        </w:rPr>
        <w:t>.</w:t>
      </w:r>
    </w:p>
    <w:p w14:paraId="18D548CC" w14:textId="65D892B4" w:rsidR="002D572E" w:rsidRPr="002475AA" w:rsidRDefault="00F51201" w:rsidP="0078573B">
      <w:pPr>
        <w:pStyle w:val="ListParagraph"/>
        <w:numPr>
          <w:ilvl w:val="0"/>
          <w:numId w:val="21"/>
        </w:numPr>
        <w:ind w:left="720" w:hanging="360"/>
        <w:contextualSpacing w:val="0"/>
        <w:jc w:val="both"/>
        <w:rPr>
          <w:rFonts w:cstheme="minorHAnsi"/>
          <w:b/>
          <w:szCs w:val="24"/>
        </w:rPr>
      </w:pPr>
      <w:r w:rsidRPr="002475AA">
        <w:rPr>
          <w:b/>
          <w:szCs w:val="24"/>
        </w:rPr>
        <w:t>Public safety entit</w:t>
      </w:r>
      <w:r w:rsidR="001F5211" w:rsidRPr="002475AA">
        <w:rPr>
          <w:b/>
          <w:szCs w:val="24"/>
        </w:rPr>
        <w:t>ies</w:t>
      </w:r>
      <w:r w:rsidRPr="002475AA">
        <w:rPr>
          <w:szCs w:val="24"/>
        </w:rPr>
        <w:t xml:space="preserve">: The list </w:t>
      </w:r>
      <w:r w:rsidR="00565667" w:rsidRPr="002475AA">
        <w:rPr>
          <w:szCs w:val="24"/>
        </w:rPr>
        <w:t xml:space="preserve">of public safety entities </w:t>
      </w:r>
      <w:r w:rsidRPr="002475AA">
        <w:rPr>
          <w:szCs w:val="24"/>
        </w:rPr>
        <w:t xml:space="preserve">includes fire houses, emergency medical service stations, </w:t>
      </w:r>
      <w:r w:rsidR="007D54C5" w:rsidRPr="002475AA">
        <w:rPr>
          <w:szCs w:val="24"/>
        </w:rPr>
        <w:t xml:space="preserve">and </w:t>
      </w:r>
      <w:r w:rsidRPr="002475AA">
        <w:rPr>
          <w:szCs w:val="24"/>
        </w:rPr>
        <w:t xml:space="preserve">police stations, based on records maintained by </w:t>
      </w:r>
      <w:r w:rsidR="002D572E" w:rsidRPr="002475AA">
        <w:rPr>
          <w:szCs w:val="24"/>
        </w:rPr>
        <w:t xml:space="preserve">the State of </w:t>
      </w:r>
      <w:r w:rsidR="00B20176" w:rsidRPr="002475AA">
        <w:rPr>
          <w:szCs w:val="24"/>
        </w:rPr>
        <w:lastRenderedPageBreak/>
        <w:t>Alabama and</w:t>
      </w:r>
      <w:r w:rsidRPr="002475AA">
        <w:rPr>
          <w:szCs w:val="24"/>
        </w:rPr>
        <w:t xml:space="preserve"> units of local government. </w:t>
      </w:r>
      <w:r w:rsidR="00E84190" w:rsidRPr="002475AA">
        <w:rPr>
          <w:szCs w:val="24"/>
        </w:rPr>
        <w:t>Included in the list of public safety entities is also t</w:t>
      </w:r>
      <w:r w:rsidRPr="002475AA">
        <w:rPr>
          <w:szCs w:val="24"/>
        </w:rPr>
        <w:t>he list of public safety answering points (PSAP</w:t>
      </w:r>
      <w:r w:rsidR="001F5211" w:rsidRPr="002475AA">
        <w:rPr>
          <w:szCs w:val="24"/>
        </w:rPr>
        <w:t>s</w:t>
      </w:r>
      <w:r w:rsidRPr="002475AA">
        <w:rPr>
          <w:szCs w:val="24"/>
        </w:rPr>
        <w:t>) in the FCC PSAP registry</w:t>
      </w:r>
      <w:r w:rsidR="00C01CBF" w:rsidRPr="002475AA">
        <w:rPr>
          <w:szCs w:val="24"/>
        </w:rPr>
        <w:t>.</w:t>
      </w:r>
    </w:p>
    <w:p w14:paraId="4560E46D" w14:textId="337CE1D7" w:rsidR="002D572E" w:rsidRPr="002475AA" w:rsidRDefault="00F51201" w:rsidP="0078573B">
      <w:pPr>
        <w:pStyle w:val="ListParagraph"/>
        <w:numPr>
          <w:ilvl w:val="0"/>
          <w:numId w:val="21"/>
        </w:numPr>
        <w:ind w:left="720" w:hanging="360"/>
        <w:contextualSpacing w:val="0"/>
        <w:jc w:val="both"/>
        <w:rPr>
          <w:rFonts w:cstheme="minorHAnsi"/>
          <w:b/>
          <w:szCs w:val="24"/>
        </w:rPr>
      </w:pPr>
      <w:r w:rsidRPr="002475AA">
        <w:rPr>
          <w:b/>
          <w:szCs w:val="24"/>
        </w:rPr>
        <w:t>Institutions of higher education</w:t>
      </w:r>
      <w:r w:rsidRPr="002475AA">
        <w:rPr>
          <w:szCs w:val="24"/>
        </w:rPr>
        <w:t xml:space="preserve">: Institutions of higher education include all institutions that have an NCES ID in the category “college”, including junior colleges, community colleges, minority serving institutions, </w:t>
      </w:r>
      <w:r w:rsidR="00F810AB" w:rsidRPr="002475AA">
        <w:rPr>
          <w:szCs w:val="24"/>
        </w:rPr>
        <w:t>Historically Black C</w:t>
      </w:r>
      <w:r w:rsidR="00032F98" w:rsidRPr="002475AA">
        <w:rPr>
          <w:szCs w:val="24"/>
        </w:rPr>
        <w:t xml:space="preserve">olleges and </w:t>
      </w:r>
      <w:r w:rsidR="00F810AB" w:rsidRPr="002475AA">
        <w:rPr>
          <w:szCs w:val="24"/>
        </w:rPr>
        <w:t>U</w:t>
      </w:r>
      <w:r w:rsidR="00032F98" w:rsidRPr="002475AA">
        <w:rPr>
          <w:szCs w:val="24"/>
        </w:rPr>
        <w:t>niversities,</w:t>
      </w:r>
      <w:r w:rsidRPr="002475AA">
        <w:rPr>
          <w:szCs w:val="24"/>
        </w:rPr>
        <w:t xml:space="preserve"> other universities, </w:t>
      </w:r>
      <w:r w:rsidR="004F0ADE" w:rsidRPr="002475AA">
        <w:rPr>
          <w:szCs w:val="24"/>
        </w:rPr>
        <w:t xml:space="preserve">and </w:t>
      </w:r>
      <w:r w:rsidRPr="002475AA">
        <w:rPr>
          <w:szCs w:val="24"/>
        </w:rPr>
        <w:t>other educational institutions</w:t>
      </w:r>
      <w:r w:rsidR="00C01CBF" w:rsidRPr="002475AA">
        <w:rPr>
          <w:szCs w:val="24"/>
        </w:rPr>
        <w:t>.</w:t>
      </w:r>
    </w:p>
    <w:p w14:paraId="456A2235" w14:textId="392EF801" w:rsidR="0097394F" w:rsidRPr="002475AA" w:rsidRDefault="00F51201" w:rsidP="0078573B">
      <w:pPr>
        <w:pStyle w:val="ListParagraph"/>
        <w:numPr>
          <w:ilvl w:val="0"/>
          <w:numId w:val="21"/>
        </w:numPr>
        <w:ind w:left="720" w:hanging="360"/>
        <w:contextualSpacing w:val="0"/>
        <w:jc w:val="both"/>
        <w:rPr>
          <w:rFonts w:cstheme="minorHAnsi"/>
          <w:b/>
          <w:szCs w:val="24"/>
        </w:rPr>
      </w:pPr>
      <w:r w:rsidRPr="002475AA">
        <w:rPr>
          <w:b/>
          <w:szCs w:val="24"/>
        </w:rPr>
        <w:t>Public housing organizations</w:t>
      </w:r>
      <w:r w:rsidRPr="002475AA">
        <w:rPr>
          <w:szCs w:val="24"/>
        </w:rPr>
        <w:t xml:space="preserve">: </w:t>
      </w:r>
      <w:r w:rsidR="0097394F" w:rsidRPr="002475AA">
        <w:rPr>
          <w:szCs w:val="24"/>
        </w:rPr>
        <w:t xml:space="preserve">Public housing organizations were identified by contacting the Public Housing Agencies for </w:t>
      </w:r>
      <w:r w:rsidR="00B20176" w:rsidRPr="002475AA">
        <w:rPr>
          <w:szCs w:val="24"/>
        </w:rPr>
        <w:t>Alabama</w:t>
      </w:r>
      <w:r w:rsidR="0097394F" w:rsidRPr="002475AA">
        <w:rPr>
          <w:szCs w:val="24"/>
        </w:rPr>
        <w:t xml:space="preserve"> enumerated by the U.S. Department of Housing and Urban Development, as well as by contacting nonprofit organizations</w:t>
      </w:r>
      <w:r w:rsidR="006B01AF" w:rsidRPr="002475AA">
        <w:rPr>
          <w:szCs w:val="24"/>
        </w:rPr>
        <w:t xml:space="preserve"> </w:t>
      </w:r>
      <w:r w:rsidR="0097394F" w:rsidRPr="002475AA">
        <w:rPr>
          <w:szCs w:val="24"/>
        </w:rPr>
        <w:t>Public and Affordable Housing Research Corporation and National Low</w:t>
      </w:r>
      <w:r w:rsidR="0097330A" w:rsidRPr="002475AA">
        <w:rPr>
          <w:szCs w:val="24"/>
        </w:rPr>
        <w:t xml:space="preserve"> </w:t>
      </w:r>
      <w:r w:rsidR="0097394F" w:rsidRPr="002475AA">
        <w:rPr>
          <w:szCs w:val="24"/>
        </w:rPr>
        <w:t xml:space="preserve">Income Housing Coalition, which maintain a </w:t>
      </w:r>
      <w:r w:rsidR="00760FD1">
        <w:rPr>
          <w:szCs w:val="24"/>
        </w:rPr>
        <w:t xml:space="preserve">nationwide </w:t>
      </w:r>
      <w:r w:rsidR="0097394F" w:rsidRPr="002475AA">
        <w:rPr>
          <w:szCs w:val="24"/>
        </w:rPr>
        <w:t>database of public housing units at the National Housing Preservation Database.</w:t>
      </w:r>
    </w:p>
    <w:p w14:paraId="13AF2BC4" w14:textId="0CD14700" w:rsidR="0097394F" w:rsidRPr="00031334" w:rsidRDefault="0097394F" w:rsidP="0078573B">
      <w:pPr>
        <w:pStyle w:val="ListParagraph"/>
        <w:numPr>
          <w:ilvl w:val="0"/>
          <w:numId w:val="21"/>
        </w:numPr>
        <w:ind w:left="720" w:hanging="360"/>
        <w:contextualSpacing w:val="0"/>
        <w:jc w:val="both"/>
        <w:rPr>
          <w:szCs w:val="24"/>
        </w:rPr>
      </w:pPr>
      <w:r w:rsidRPr="002475AA">
        <w:rPr>
          <w:b/>
          <w:szCs w:val="24"/>
        </w:rPr>
        <w:t>Community support organizations</w:t>
      </w:r>
      <w:r w:rsidRPr="002475AA">
        <w:rPr>
          <w:szCs w:val="24"/>
        </w:rPr>
        <w:t xml:space="preserve">: The list </w:t>
      </w:r>
      <w:r w:rsidR="00A91927" w:rsidRPr="002475AA">
        <w:rPr>
          <w:szCs w:val="24"/>
        </w:rPr>
        <w:t xml:space="preserve">of community support organizations </w:t>
      </w:r>
      <w:r w:rsidRPr="002475AA">
        <w:rPr>
          <w:szCs w:val="24"/>
        </w:rPr>
        <w:t xml:space="preserve">includes organizations identified by </w:t>
      </w:r>
      <w:r w:rsidR="00B20176" w:rsidRPr="002475AA">
        <w:rPr>
          <w:szCs w:val="24"/>
        </w:rPr>
        <w:t>ADECA</w:t>
      </w:r>
      <w:r w:rsidRPr="002475AA">
        <w:rPr>
          <w:szCs w:val="24"/>
        </w:rPr>
        <w:t xml:space="preserve">, in the context of its multi-year broadband engagement work, that facilitate greater public use of broadband service by vulnerable populations, including low-income individuals, unemployed individuals, and aged individuals. </w:t>
      </w:r>
    </w:p>
    <w:p w14:paraId="25905961" w14:textId="2CD3813B" w:rsidR="00C01CBF" w:rsidRPr="00DF583B" w:rsidRDefault="0097394F" w:rsidP="00073EB3">
      <w:pPr>
        <w:pStyle w:val="ListParagraph"/>
        <w:numPr>
          <w:ilvl w:val="0"/>
          <w:numId w:val="21"/>
        </w:numPr>
        <w:ind w:left="720" w:hanging="360"/>
        <w:contextualSpacing w:val="0"/>
        <w:jc w:val="both"/>
        <w:rPr>
          <w:szCs w:val="24"/>
        </w:rPr>
      </w:pPr>
      <w:r w:rsidRPr="00031334">
        <w:rPr>
          <w:b/>
          <w:szCs w:val="24"/>
        </w:rPr>
        <w:t>Other sources of data</w:t>
      </w:r>
      <w:r w:rsidRPr="00031334">
        <w:rPr>
          <w:szCs w:val="24"/>
        </w:rPr>
        <w:t xml:space="preserve">: </w:t>
      </w:r>
      <w:r w:rsidR="00B20176" w:rsidRPr="00031334">
        <w:rPr>
          <w:szCs w:val="24"/>
        </w:rPr>
        <w:t>ADECA</w:t>
      </w:r>
      <w:r w:rsidRPr="00031334">
        <w:rPr>
          <w:szCs w:val="24"/>
        </w:rPr>
        <w:t xml:space="preserve"> also drew on </w:t>
      </w:r>
      <w:r w:rsidR="00DD44BA" w:rsidRPr="00031334">
        <w:rPr>
          <w:szCs w:val="24"/>
        </w:rPr>
        <w:t>state</w:t>
      </w:r>
      <w:r w:rsidRPr="00031334">
        <w:rPr>
          <w:szCs w:val="24"/>
        </w:rPr>
        <w:t xml:space="preserve">, county, and municipal resources to identify additional eligible </w:t>
      </w:r>
      <w:r w:rsidR="00760FD1">
        <w:rPr>
          <w:szCs w:val="24"/>
        </w:rPr>
        <w:t xml:space="preserve">CAIs </w:t>
      </w:r>
      <w:r w:rsidRPr="00031334">
        <w:rPr>
          <w:szCs w:val="24"/>
        </w:rPr>
        <w:t xml:space="preserve">that were not contained in the data sources listed above. In addition, </w:t>
      </w:r>
      <w:r w:rsidR="00B20176" w:rsidRPr="00031334">
        <w:rPr>
          <w:szCs w:val="24"/>
        </w:rPr>
        <w:t>ADECA</w:t>
      </w:r>
      <w:r w:rsidR="00AA25FF" w:rsidRPr="00031334">
        <w:rPr>
          <w:szCs w:val="24"/>
        </w:rPr>
        <w:t xml:space="preserve"> </w:t>
      </w:r>
      <w:r w:rsidR="00E4617D" w:rsidRPr="00031334">
        <w:rPr>
          <w:szCs w:val="24"/>
        </w:rPr>
        <w:t>will use</w:t>
      </w:r>
      <w:r w:rsidRPr="00031334">
        <w:rPr>
          <w:szCs w:val="24"/>
        </w:rPr>
        <w:t xml:space="preserve"> the Initial Proposal </w:t>
      </w:r>
      <w:r w:rsidR="00AA25FF" w:rsidRPr="00031334">
        <w:rPr>
          <w:szCs w:val="24"/>
        </w:rPr>
        <w:t xml:space="preserve">Volume 1 </w:t>
      </w:r>
      <w:r w:rsidRPr="00031334">
        <w:rPr>
          <w:szCs w:val="24"/>
        </w:rPr>
        <w:t>public comment process to ensure that all relevant institutions meeting the CAI criteria are included.</w:t>
      </w:r>
      <w:r w:rsidR="693F05CD" w:rsidRPr="00DF583B">
        <w:rPr>
          <w:szCs w:val="24"/>
        </w:rPr>
        <w:t xml:space="preserve"> </w:t>
      </w:r>
    </w:p>
    <w:p w14:paraId="12F6E37E" w14:textId="42911069" w:rsidR="00AB3013" w:rsidRPr="00784F93" w:rsidRDefault="00AB3013" w:rsidP="001A032B">
      <w:pPr>
        <w:pStyle w:val="Heading2"/>
        <w:numPr>
          <w:ilvl w:val="1"/>
          <w:numId w:val="42"/>
        </w:numPr>
        <w:spacing w:before="0"/>
      </w:pPr>
      <w:bookmarkStart w:id="20" w:name="_Toc138620280"/>
      <w:bookmarkStart w:id="21" w:name="_Toc150787875"/>
      <w:r w:rsidRPr="00784F93">
        <w:t xml:space="preserve">Connectivity needs of defined </w:t>
      </w:r>
      <w:r w:rsidR="00950F54" w:rsidRPr="00784F93">
        <w:t>CAIs</w:t>
      </w:r>
      <w:bookmarkEnd w:id="20"/>
      <w:bookmarkEnd w:id="21"/>
    </w:p>
    <w:p w14:paraId="32B4850E" w14:textId="3F415CAB" w:rsidR="0014770D" w:rsidRPr="00073EB3" w:rsidRDefault="00F51201" w:rsidP="00073EB3">
      <w:pPr>
        <w:jc w:val="both"/>
        <w:rPr>
          <w:rFonts w:cstheme="minorHAnsi"/>
          <w:szCs w:val="24"/>
        </w:rPr>
      </w:pPr>
      <w:r w:rsidRPr="00073EB3">
        <w:rPr>
          <w:rFonts w:cstheme="minorHAnsi"/>
          <w:szCs w:val="24"/>
        </w:rPr>
        <w:t xml:space="preserve">To assess the network connectivity needs of the types of eligible </w:t>
      </w:r>
      <w:r w:rsidR="00ED4ECE" w:rsidRPr="00073EB3">
        <w:rPr>
          <w:rFonts w:cstheme="minorHAnsi"/>
          <w:szCs w:val="24"/>
        </w:rPr>
        <w:t>CAIs</w:t>
      </w:r>
      <w:r w:rsidRPr="00073EB3">
        <w:rPr>
          <w:rFonts w:cstheme="minorHAnsi"/>
          <w:szCs w:val="24"/>
        </w:rPr>
        <w:t xml:space="preserve"> listed above, </w:t>
      </w:r>
      <w:r w:rsidR="00B20176" w:rsidRPr="00073EB3">
        <w:rPr>
          <w:rFonts w:cstheme="minorHAnsi"/>
          <w:szCs w:val="24"/>
        </w:rPr>
        <w:t>ADECA</w:t>
      </w:r>
      <w:r w:rsidR="00AB3013" w:rsidRPr="00073EB3">
        <w:rPr>
          <w:rFonts w:cstheme="minorHAnsi"/>
          <w:szCs w:val="24"/>
        </w:rPr>
        <w:t xml:space="preserve"> undertook the following activities:</w:t>
      </w:r>
    </w:p>
    <w:p w14:paraId="47988D5C" w14:textId="5E72BFF1" w:rsidR="00AB3013" w:rsidRPr="008D08CB" w:rsidRDefault="00F51201" w:rsidP="00073EB3">
      <w:pPr>
        <w:pStyle w:val="ListParagraph"/>
        <w:numPr>
          <w:ilvl w:val="0"/>
          <w:numId w:val="22"/>
        </w:numPr>
        <w:contextualSpacing w:val="0"/>
        <w:jc w:val="both"/>
        <w:rPr>
          <w:rFonts w:cstheme="minorHAnsi"/>
          <w:b/>
          <w:szCs w:val="24"/>
        </w:rPr>
      </w:pPr>
      <w:r w:rsidRPr="00073EB3">
        <w:rPr>
          <w:rFonts w:cstheme="minorHAnsi"/>
          <w:b/>
          <w:szCs w:val="24"/>
        </w:rPr>
        <w:t>Engaged government agencies</w:t>
      </w:r>
      <w:r w:rsidRPr="00073EB3">
        <w:rPr>
          <w:rFonts w:cstheme="minorHAnsi"/>
          <w:szCs w:val="24"/>
        </w:rPr>
        <w:t xml:space="preserve">. </w:t>
      </w:r>
      <w:r w:rsidR="00B20176" w:rsidRPr="008D08CB">
        <w:rPr>
          <w:rFonts w:cstheme="minorHAnsi"/>
          <w:szCs w:val="24"/>
        </w:rPr>
        <w:t>ADECA</w:t>
      </w:r>
      <w:r w:rsidRPr="008D08CB">
        <w:rPr>
          <w:rFonts w:cstheme="minorHAnsi"/>
          <w:szCs w:val="24"/>
        </w:rPr>
        <w:t xml:space="preserve"> </w:t>
      </w:r>
      <w:r w:rsidR="001E3E18" w:rsidRPr="008D08CB">
        <w:rPr>
          <w:rFonts w:cstheme="minorHAnsi"/>
          <w:szCs w:val="24"/>
        </w:rPr>
        <w:t>communicated with relevant</w:t>
      </w:r>
      <w:r w:rsidRPr="008D08CB">
        <w:rPr>
          <w:rFonts w:cstheme="minorHAnsi"/>
          <w:szCs w:val="24"/>
        </w:rPr>
        <w:t xml:space="preserve"> </w:t>
      </w:r>
      <w:r w:rsidR="00003E67" w:rsidRPr="008D08CB">
        <w:rPr>
          <w:rFonts w:cstheme="minorHAnsi"/>
          <w:szCs w:val="24"/>
        </w:rPr>
        <w:t>s</w:t>
      </w:r>
      <w:r w:rsidR="00AB3013" w:rsidRPr="008D08CB">
        <w:rPr>
          <w:rFonts w:cstheme="minorHAnsi"/>
          <w:szCs w:val="24"/>
        </w:rPr>
        <w:t>tate</w:t>
      </w:r>
      <w:r w:rsidRPr="008D08CB">
        <w:rPr>
          <w:rFonts w:cstheme="minorHAnsi"/>
          <w:szCs w:val="24"/>
        </w:rPr>
        <w:t xml:space="preserve"> agencies to understand what records they have available regarding </w:t>
      </w:r>
      <w:r w:rsidR="00A74FD4" w:rsidRPr="008D08CB">
        <w:rPr>
          <w:rFonts w:cstheme="minorHAnsi"/>
          <w:szCs w:val="24"/>
        </w:rPr>
        <w:t>Gigabit per second</w:t>
      </w:r>
      <w:r w:rsidR="00480569" w:rsidRPr="008D08CB">
        <w:rPr>
          <w:rFonts w:cstheme="minorHAnsi"/>
          <w:szCs w:val="24"/>
        </w:rPr>
        <w:t> </w:t>
      </w:r>
      <w:r w:rsidR="00A74FD4" w:rsidRPr="008D08CB">
        <w:rPr>
          <w:rFonts w:cstheme="minorHAnsi"/>
          <w:szCs w:val="24"/>
        </w:rPr>
        <w:t>(</w:t>
      </w:r>
      <w:r w:rsidRPr="008D08CB">
        <w:rPr>
          <w:rFonts w:cstheme="minorHAnsi"/>
          <w:szCs w:val="24"/>
        </w:rPr>
        <w:t>Gbps</w:t>
      </w:r>
      <w:r w:rsidR="00A74FD4" w:rsidRPr="008D08CB">
        <w:rPr>
          <w:rFonts w:cstheme="minorHAnsi"/>
          <w:szCs w:val="24"/>
        </w:rPr>
        <w:t>)</w:t>
      </w:r>
      <w:r w:rsidRPr="008D08CB">
        <w:rPr>
          <w:rFonts w:cstheme="minorHAnsi"/>
          <w:szCs w:val="24"/>
        </w:rPr>
        <w:t xml:space="preserve"> </w:t>
      </w:r>
      <w:r w:rsidR="00871364" w:rsidRPr="008D08CB">
        <w:rPr>
          <w:rFonts w:cstheme="minorHAnsi"/>
          <w:szCs w:val="24"/>
        </w:rPr>
        <w:t>symmetrical</w:t>
      </w:r>
      <w:r w:rsidRPr="008D08CB">
        <w:rPr>
          <w:rFonts w:cstheme="minorHAnsi"/>
          <w:szCs w:val="24"/>
        </w:rPr>
        <w:t xml:space="preserve"> broadband service availability</w:t>
      </w:r>
      <w:r w:rsidR="00E968D1">
        <w:rPr>
          <w:rFonts w:cstheme="minorHAnsi"/>
          <w:szCs w:val="24"/>
        </w:rPr>
        <w:t xml:space="preserve"> for CAIs</w:t>
      </w:r>
      <w:r w:rsidRPr="008D08CB">
        <w:rPr>
          <w:rFonts w:cstheme="minorHAnsi"/>
          <w:szCs w:val="24"/>
        </w:rPr>
        <w:t xml:space="preserve">. </w:t>
      </w:r>
      <w:r w:rsidR="00AB3013" w:rsidRPr="008D08CB">
        <w:rPr>
          <w:rFonts w:cstheme="minorHAnsi"/>
          <w:szCs w:val="24"/>
        </w:rPr>
        <w:t xml:space="preserve">Specifically, </w:t>
      </w:r>
      <w:r w:rsidR="00B20176" w:rsidRPr="008D08CB">
        <w:rPr>
          <w:rFonts w:cstheme="minorHAnsi"/>
          <w:szCs w:val="24"/>
        </w:rPr>
        <w:t>ADECA</w:t>
      </w:r>
      <w:r w:rsidR="00AB3013" w:rsidRPr="008D08CB">
        <w:rPr>
          <w:rFonts w:cstheme="minorHAnsi"/>
          <w:szCs w:val="24"/>
        </w:rPr>
        <w:t xml:space="preserve"> contacted the following agencies: </w:t>
      </w:r>
    </w:p>
    <w:p w14:paraId="056D2267" w14:textId="5C59F4AD" w:rsidR="00AF5763" w:rsidRPr="00B9184C" w:rsidRDefault="00AB3013" w:rsidP="008D08CB">
      <w:pPr>
        <w:pStyle w:val="ListParagraph"/>
        <w:numPr>
          <w:ilvl w:val="0"/>
          <w:numId w:val="23"/>
        </w:numPr>
        <w:ind w:left="1003"/>
        <w:contextualSpacing w:val="0"/>
        <w:jc w:val="both"/>
        <w:rPr>
          <w:b/>
          <w:szCs w:val="24"/>
        </w:rPr>
      </w:pPr>
      <w:r w:rsidRPr="008D08CB">
        <w:rPr>
          <w:rFonts w:cstheme="minorHAnsi"/>
          <w:b/>
          <w:szCs w:val="24"/>
        </w:rPr>
        <w:t>Education</w:t>
      </w:r>
      <w:r w:rsidRPr="008D08CB">
        <w:rPr>
          <w:rFonts w:cstheme="minorHAnsi"/>
          <w:szCs w:val="24"/>
        </w:rPr>
        <w:t xml:space="preserve">. </w:t>
      </w:r>
      <w:r w:rsidR="00B20176" w:rsidRPr="008D08CB">
        <w:rPr>
          <w:rFonts w:cstheme="minorHAnsi"/>
          <w:szCs w:val="24"/>
        </w:rPr>
        <w:t>ADECA</w:t>
      </w:r>
      <w:r w:rsidR="00F51201" w:rsidRPr="008D08CB">
        <w:rPr>
          <w:rFonts w:cstheme="minorHAnsi"/>
          <w:szCs w:val="24"/>
        </w:rPr>
        <w:t xml:space="preserve"> coordinated with the </w:t>
      </w:r>
      <w:r w:rsidR="00B20176" w:rsidRPr="008D08CB">
        <w:rPr>
          <w:rFonts w:cstheme="minorHAnsi"/>
          <w:szCs w:val="24"/>
        </w:rPr>
        <w:t>Alabama</w:t>
      </w:r>
      <w:r w:rsidR="00554840" w:rsidRPr="008D08CB">
        <w:rPr>
          <w:rFonts w:cstheme="minorHAnsi"/>
          <w:szCs w:val="24"/>
        </w:rPr>
        <w:t xml:space="preserve"> </w:t>
      </w:r>
      <w:r w:rsidR="00246200" w:rsidRPr="008D08CB">
        <w:rPr>
          <w:rFonts w:cstheme="minorHAnsi"/>
          <w:szCs w:val="24"/>
        </w:rPr>
        <w:t xml:space="preserve">State </w:t>
      </w:r>
      <w:r w:rsidR="00F51201" w:rsidRPr="008D08CB">
        <w:rPr>
          <w:rFonts w:cstheme="minorHAnsi"/>
          <w:szCs w:val="24"/>
        </w:rPr>
        <w:t>Department</w:t>
      </w:r>
      <w:r w:rsidR="006C1078" w:rsidRPr="008D08CB">
        <w:rPr>
          <w:rFonts w:cstheme="minorHAnsi"/>
          <w:szCs w:val="24"/>
        </w:rPr>
        <w:t xml:space="preserve"> of Education</w:t>
      </w:r>
      <w:r w:rsidR="00F51201" w:rsidRPr="008D08CB">
        <w:rPr>
          <w:rFonts w:cstheme="minorHAnsi"/>
          <w:szCs w:val="24"/>
        </w:rPr>
        <w:t xml:space="preserve"> to determine which schools do not currently have access to 1 Gbps symmetrical broadband service</w:t>
      </w:r>
      <w:r w:rsidR="00554840" w:rsidRPr="008D08CB">
        <w:rPr>
          <w:rFonts w:cstheme="minorHAnsi"/>
          <w:szCs w:val="24"/>
        </w:rPr>
        <w:t xml:space="preserve">. </w:t>
      </w:r>
      <w:r w:rsidR="001E7CC1" w:rsidRPr="008D08CB">
        <w:rPr>
          <w:szCs w:val="24"/>
        </w:rPr>
        <w:t xml:space="preserve">ADECA has determined that </w:t>
      </w:r>
      <w:r w:rsidR="008A6FE1" w:rsidRPr="008D08CB">
        <w:rPr>
          <w:szCs w:val="24"/>
        </w:rPr>
        <w:t>many</w:t>
      </w:r>
      <w:r w:rsidR="009E4B20" w:rsidRPr="008D08CB">
        <w:rPr>
          <w:szCs w:val="24"/>
        </w:rPr>
        <w:t xml:space="preserve"> of these CAIs have the req</w:t>
      </w:r>
      <w:r w:rsidR="00292F5F" w:rsidRPr="008D08CB">
        <w:rPr>
          <w:szCs w:val="24"/>
        </w:rPr>
        <w:t xml:space="preserve">uisite </w:t>
      </w:r>
      <w:r w:rsidR="0050528C" w:rsidRPr="008D08CB">
        <w:rPr>
          <w:szCs w:val="24"/>
        </w:rPr>
        <w:t xml:space="preserve">symmetrical broadband </w:t>
      </w:r>
      <w:r w:rsidR="00697786" w:rsidRPr="008D08CB">
        <w:rPr>
          <w:szCs w:val="24"/>
        </w:rPr>
        <w:t xml:space="preserve">speeds as identified by the BEAD NOFO; however, </w:t>
      </w:r>
      <w:r w:rsidR="00864723" w:rsidRPr="008D08CB">
        <w:rPr>
          <w:szCs w:val="24"/>
        </w:rPr>
        <w:t xml:space="preserve">ADECA </w:t>
      </w:r>
      <w:r w:rsidR="00864723" w:rsidRPr="008D08CB">
        <w:rPr>
          <w:i/>
          <w:iCs/>
          <w:szCs w:val="24"/>
        </w:rPr>
        <w:t>preliminar</w:t>
      </w:r>
      <w:r w:rsidR="00E66F23" w:rsidRPr="008D08CB">
        <w:rPr>
          <w:i/>
          <w:iCs/>
          <w:szCs w:val="24"/>
        </w:rPr>
        <w:t>il</w:t>
      </w:r>
      <w:r w:rsidR="00864723" w:rsidRPr="008D08CB">
        <w:rPr>
          <w:i/>
          <w:iCs/>
          <w:szCs w:val="24"/>
        </w:rPr>
        <w:t>y</w:t>
      </w:r>
      <w:r w:rsidR="002B1F77" w:rsidRPr="008D08CB">
        <w:rPr>
          <w:i/>
          <w:szCs w:val="24"/>
        </w:rPr>
        <w:t xml:space="preserve"> presumes as unserved</w:t>
      </w:r>
      <w:r w:rsidR="002B1F77" w:rsidRPr="008D08CB">
        <w:rPr>
          <w:szCs w:val="24"/>
        </w:rPr>
        <w:t xml:space="preserve"> any CAI in this category </w:t>
      </w:r>
      <w:r w:rsidR="00367ED2" w:rsidRPr="008D08CB">
        <w:rPr>
          <w:szCs w:val="24"/>
        </w:rPr>
        <w:t xml:space="preserve">that </w:t>
      </w:r>
      <w:r w:rsidR="00D00DDC" w:rsidRPr="008D08CB">
        <w:rPr>
          <w:szCs w:val="24"/>
        </w:rPr>
        <w:t xml:space="preserve">is </w:t>
      </w:r>
      <w:r w:rsidR="00237662" w:rsidRPr="008D08CB">
        <w:rPr>
          <w:szCs w:val="24"/>
        </w:rPr>
        <w:t xml:space="preserve">located </w:t>
      </w:r>
      <w:r w:rsidR="00D00DDC" w:rsidRPr="008D08CB">
        <w:rPr>
          <w:szCs w:val="24"/>
        </w:rPr>
        <w:t xml:space="preserve">in a census block </w:t>
      </w:r>
      <w:r w:rsidR="0031059B" w:rsidRPr="008D08CB">
        <w:rPr>
          <w:szCs w:val="24"/>
        </w:rPr>
        <w:t xml:space="preserve">that does not have access to </w:t>
      </w:r>
      <w:r w:rsidR="00895B69" w:rsidRPr="008D08CB">
        <w:rPr>
          <w:szCs w:val="24"/>
        </w:rPr>
        <w:t xml:space="preserve">1 Gbps </w:t>
      </w:r>
      <w:r w:rsidR="0031059B" w:rsidRPr="008D08CB">
        <w:rPr>
          <w:szCs w:val="24"/>
        </w:rPr>
        <w:t>symmetrical service.</w:t>
      </w:r>
    </w:p>
    <w:p w14:paraId="6E6F8C53" w14:textId="43D62718" w:rsidR="00BD63BD" w:rsidRPr="00B9184C" w:rsidRDefault="00BD63BD" w:rsidP="00B9184C">
      <w:pPr>
        <w:pStyle w:val="ListParagraph"/>
        <w:numPr>
          <w:ilvl w:val="0"/>
          <w:numId w:val="23"/>
        </w:numPr>
        <w:ind w:left="1003"/>
        <w:contextualSpacing w:val="0"/>
        <w:jc w:val="both"/>
        <w:rPr>
          <w:b/>
          <w:szCs w:val="24"/>
        </w:rPr>
      </w:pPr>
      <w:r w:rsidRPr="00B9184C">
        <w:rPr>
          <w:b/>
          <w:szCs w:val="24"/>
        </w:rPr>
        <w:lastRenderedPageBreak/>
        <w:t xml:space="preserve">Libraries: </w:t>
      </w:r>
      <w:r w:rsidRPr="00B9184C">
        <w:rPr>
          <w:szCs w:val="24"/>
        </w:rPr>
        <w:t xml:space="preserve">ADECA coordinated with the Alabama Public Library Service to determine which libraries lack 1 Gbps symmetrical broadband service. ADECA has determined that only some of these CAIs have the requisite symmetrical broadband speeds as identified by the BEAD NOFO and </w:t>
      </w:r>
      <w:r w:rsidRPr="00B9184C">
        <w:rPr>
          <w:i/>
          <w:szCs w:val="24"/>
        </w:rPr>
        <w:t>preliminarily presumes as unserved</w:t>
      </w:r>
      <w:r w:rsidRPr="00B9184C">
        <w:rPr>
          <w:szCs w:val="24"/>
        </w:rPr>
        <w:t xml:space="preserve"> any CAI in this category that is located in a census block </w:t>
      </w:r>
      <w:r w:rsidR="3C2C63B6" w:rsidRPr="00B9184C">
        <w:rPr>
          <w:szCs w:val="24"/>
        </w:rPr>
        <w:t xml:space="preserve">that does not have access to </w:t>
      </w:r>
      <w:r w:rsidR="00E66F23" w:rsidRPr="00B9184C">
        <w:rPr>
          <w:szCs w:val="24"/>
        </w:rPr>
        <w:t>1 Gbps</w:t>
      </w:r>
      <w:r w:rsidR="3C2C63B6" w:rsidRPr="00B9184C">
        <w:rPr>
          <w:szCs w:val="24"/>
        </w:rPr>
        <w:t xml:space="preserve"> symmetrical service</w:t>
      </w:r>
      <w:r w:rsidRPr="00B9184C">
        <w:rPr>
          <w:szCs w:val="24"/>
        </w:rPr>
        <w:t>.</w:t>
      </w:r>
    </w:p>
    <w:p w14:paraId="1411BC4C" w14:textId="7111283C" w:rsidR="00AB3013" w:rsidRPr="00B9184C" w:rsidRDefault="00AB3013" w:rsidP="00BD4722">
      <w:pPr>
        <w:pStyle w:val="ListParagraph"/>
        <w:numPr>
          <w:ilvl w:val="0"/>
          <w:numId w:val="23"/>
        </w:numPr>
        <w:ind w:left="990"/>
        <w:contextualSpacing w:val="0"/>
        <w:jc w:val="both"/>
        <w:rPr>
          <w:b/>
          <w:szCs w:val="24"/>
        </w:rPr>
      </w:pPr>
      <w:r w:rsidRPr="00B9184C">
        <w:rPr>
          <w:b/>
          <w:szCs w:val="24"/>
        </w:rPr>
        <w:t>Healthcare:</w:t>
      </w:r>
      <w:r w:rsidRPr="00B9184C">
        <w:rPr>
          <w:szCs w:val="24"/>
        </w:rPr>
        <w:t xml:space="preserve"> </w:t>
      </w:r>
      <w:r w:rsidR="00B20176" w:rsidRPr="00B9184C">
        <w:rPr>
          <w:szCs w:val="24"/>
        </w:rPr>
        <w:t>ADECA</w:t>
      </w:r>
      <w:r w:rsidR="00554840" w:rsidRPr="00B9184C">
        <w:rPr>
          <w:szCs w:val="24"/>
        </w:rPr>
        <w:t xml:space="preserve"> communicated with</w:t>
      </w:r>
      <w:r w:rsidR="00026080" w:rsidRPr="00B9184C">
        <w:rPr>
          <w:szCs w:val="24"/>
        </w:rPr>
        <w:t xml:space="preserve"> the </w:t>
      </w:r>
      <w:r w:rsidR="00B20176" w:rsidRPr="00B9184C">
        <w:rPr>
          <w:szCs w:val="24"/>
        </w:rPr>
        <w:t>Alabama</w:t>
      </w:r>
      <w:r w:rsidR="00026080" w:rsidRPr="00B9184C">
        <w:rPr>
          <w:szCs w:val="24"/>
        </w:rPr>
        <w:t xml:space="preserve"> Department of </w:t>
      </w:r>
      <w:r w:rsidR="00C34970" w:rsidRPr="00B9184C">
        <w:rPr>
          <w:szCs w:val="24"/>
        </w:rPr>
        <w:t xml:space="preserve">Public </w:t>
      </w:r>
      <w:r w:rsidR="00026080" w:rsidRPr="00B9184C">
        <w:rPr>
          <w:szCs w:val="24"/>
        </w:rPr>
        <w:t xml:space="preserve">Health </w:t>
      </w:r>
      <w:r w:rsidR="00F51201" w:rsidRPr="00B9184C">
        <w:rPr>
          <w:szCs w:val="24"/>
        </w:rPr>
        <w:t xml:space="preserve">to determine which </w:t>
      </w:r>
      <w:r w:rsidR="001C0C14" w:rsidRPr="00B9184C">
        <w:rPr>
          <w:szCs w:val="24"/>
        </w:rPr>
        <w:t>public health facilities</w:t>
      </w:r>
      <w:r w:rsidR="00F51201" w:rsidRPr="00B9184C">
        <w:rPr>
          <w:szCs w:val="24"/>
        </w:rPr>
        <w:t xml:space="preserve"> lack 1 Gbps symmetrical broadband service. </w:t>
      </w:r>
      <w:r w:rsidR="00B20176" w:rsidRPr="00B9184C">
        <w:rPr>
          <w:szCs w:val="24"/>
        </w:rPr>
        <w:t>ADECA</w:t>
      </w:r>
      <w:r w:rsidR="00554840" w:rsidRPr="00B9184C">
        <w:rPr>
          <w:szCs w:val="24"/>
        </w:rPr>
        <w:t xml:space="preserve"> has determined that </w:t>
      </w:r>
      <w:r w:rsidR="00973DCA" w:rsidRPr="00B9184C">
        <w:rPr>
          <w:szCs w:val="24"/>
        </w:rPr>
        <w:t xml:space="preserve">only some of </w:t>
      </w:r>
      <w:r w:rsidR="00554840" w:rsidRPr="00B9184C">
        <w:rPr>
          <w:szCs w:val="24"/>
        </w:rPr>
        <w:t xml:space="preserve">these CAIs have the requisite symmetrical broadband speeds as identified by the BEAD </w:t>
      </w:r>
      <w:r w:rsidR="00A35235" w:rsidRPr="00B9184C">
        <w:rPr>
          <w:szCs w:val="24"/>
        </w:rPr>
        <w:t>NOFO</w:t>
      </w:r>
      <w:r w:rsidR="00973DCA" w:rsidRPr="00B9184C">
        <w:rPr>
          <w:szCs w:val="24"/>
        </w:rPr>
        <w:t xml:space="preserve"> and </w:t>
      </w:r>
      <w:r w:rsidR="00973DCA" w:rsidRPr="00B9184C">
        <w:rPr>
          <w:i/>
          <w:szCs w:val="24"/>
        </w:rPr>
        <w:t>preliminarily presumes as unserved</w:t>
      </w:r>
      <w:r w:rsidR="00973DCA" w:rsidRPr="00B9184C">
        <w:rPr>
          <w:szCs w:val="24"/>
        </w:rPr>
        <w:t xml:space="preserve"> any CAI in this category that is located in a census block </w:t>
      </w:r>
      <w:r w:rsidR="3C3A935E" w:rsidRPr="00B9184C">
        <w:rPr>
          <w:szCs w:val="24"/>
        </w:rPr>
        <w:t xml:space="preserve">that does not have access to </w:t>
      </w:r>
      <w:r w:rsidR="00195200" w:rsidRPr="00B9184C">
        <w:rPr>
          <w:szCs w:val="24"/>
        </w:rPr>
        <w:t xml:space="preserve">1 Gbps </w:t>
      </w:r>
      <w:r w:rsidR="3C3A935E" w:rsidRPr="00B9184C">
        <w:rPr>
          <w:szCs w:val="24"/>
        </w:rPr>
        <w:t>symmetrical service</w:t>
      </w:r>
      <w:r w:rsidR="00973DCA" w:rsidRPr="00B9184C">
        <w:rPr>
          <w:szCs w:val="24"/>
        </w:rPr>
        <w:t>.</w:t>
      </w:r>
    </w:p>
    <w:p w14:paraId="558F3BD5" w14:textId="54CF6FF1" w:rsidR="00AB3013" w:rsidRPr="00B9184C" w:rsidRDefault="00AB3013" w:rsidP="00BD4722">
      <w:pPr>
        <w:pStyle w:val="ListParagraph"/>
        <w:numPr>
          <w:ilvl w:val="0"/>
          <w:numId w:val="23"/>
        </w:numPr>
        <w:ind w:left="1008"/>
        <w:contextualSpacing w:val="0"/>
        <w:jc w:val="both"/>
        <w:rPr>
          <w:szCs w:val="24"/>
        </w:rPr>
      </w:pPr>
      <w:r w:rsidRPr="00B9184C">
        <w:rPr>
          <w:b/>
          <w:szCs w:val="24"/>
        </w:rPr>
        <w:t>Public safety</w:t>
      </w:r>
      <w:r w:rsidRPr="00B9184C">
        <w:rPr>
          <w:szCs w:val="24"/>
        </w:rPr>
        <w:t xml:space="preserve">. </w:t>
      </w:r>
      <w:r w:rsidR="00B20176" w:rsidRPr="00B9184C">
        <w:rPr>
          <w:szCs w:val="24"/>
        </w:rPr>
        <w:t>ADECA</w:t>
      </w:r>
      <w:r w:rsidR="00F51201" w:rsidRPr="00B9184C">
        <w:rPr>
          <w:szCs w:val="24"/>
        </w:rPr>
        <w:t xml:space="preserve"> </w:t>
      </w:r>
      <w:r w:rsidR="0068283B" w:rsidRPr="00B9184C">
        <w:rPr>
          <w:szCs w:val="24"/>
        </w:rPr>
        <w:t>communicated with</w:t>
      </w:r>
      <w:r w:rsidR="00F51201" w:rsidRPr="00B9184C">
        <w:rPr>
          <w:szCs w:val="24"/>
        </w:rPr>
        <w:t xml:space="preserve"> </w:t>
      </w:r>
      <w:r w:rsidR="00D83CFA" w:rsidRPr="00B9184C">
        <w:rPr>
          <w:szCs w:val="24"/>
        </w:rPr>
        <w:t xml:space="preserve">the </w:t>
      </w:r>
      <w:r w:rsidR="00B20176" w:rsidRPr="00B9184C">
        <w:rPr>
          <w:szCs w:val="24"/>
        </w:rPr>
        <w:t>Alabama</w:t>
      </w:r>
      <w:r w:rsidR="000548E3" w:rsidRPr="00B9184C">
        <w:rPr>
          <w:szCs w:val="24"/>
        </w:rPr>
        <w:t xml:space="preserve"> </w:t>
      </w:r>
      <w:r w:rsidR="00D7001A" w:rsidRPr="00B9184C">
        <w:rPr>
          <w:szCs w:val="24"/>
        </w:rPr>
        <w:t>Office</w:t>
      </w:r>
      <w:r w:rsidR="000548E3" w:rsidRPr="00B9184C">
        <w:rPr>
          <w:szCs w:val="24"/>
        </w:rPr>
        <w:t xml:space="preserve"> of Information Technology</w:t>
      </w:r>
      <w:r w:rsidR="00981A19" w:rsidRPr="00B9184C">
        <w:rPr>
          <w:szCs w:val="24"/>
        </w:rPr>
        <w:t xml:space="preserve"> and </w:t>
      </w:r>
      <w:r w:rsidR="00C34970" w:rsidRPr="00B9184C">
        <w:rPr>
          <w:szCs w:val="24"/>
        </w:rPr>
        <w:t>the Alabama Law Enforcement Agency</w:t>
      </w:r>
      <w:r w:rsidR="00546162" w:rsidRPr="00B9184C">
        <w:rPr>
          <w:szCs w:val="24"/>
        </w:rPr>
        <w:t xml:space="preserve"> </w:t>
      </w:r>
      <w:r w:rsidR="00C34970" w:rsidRPr="00B9184C">
        <w:rPr>
          <w:szCs w:val="24"/>
        </w:rPr>
        <w:t>Department of Public Safety</w:t>
      </w:r>
      <w:r w:rsidR="000548E3" w:rsidRPr="00B9184C">
        <w:rPr>
          <w:szCs w:val="24"/>
        </w:rPr>
        <w:t xml:space="preserve"> </w:t>
      </w:r>
      <w:r w:rsidR="00F51201" w:rsidRPr="00B9184C">
        <w:rPr>
          <w:szCs w:val="24"/>
        </w:rPr>
        <w:t>to obtain 1 Gbps broadband service availability data.</w:t>
      </w:r>
      <w:r w:rsidR="00554840" w:rsidRPr="00B9184C">
        <w:rPr>
          <w:szCs w:val="24"/>
        </w:rPr>
        <w:t xml:space="preserve"> </w:t>
      </w:r>
      <w:r w:rsidR="02ECE103" w:rsidRPr="00B9184C">
        <w:rPr>
          <w:szCs w:val="24"/>
        </w:rPr>
        <w:t xml:space="preserve">ADECA has determined that only some of these CAIs have the requisite symmetrical broadband speeds as identified by the BEAD NOFO and </w:t>
      </w:r>
      <w:r w:rsidR="02ECE103" w:rsidRPr="00B9184C">
        <w:rPr>
          <w:i/>
          <w:szCs w:val="24"/>
        </w:rPr>
        <w:t>preliminarily presumes as unserved</w:t>
      </w:r>
      <w:r w:rsidR="02ECE103" w:rsidRPr="00B9184C">
        <w:rPr>
          <w:szCs w:val="24"/>
        </w:rPr>
        <w:t xml:space="preserve"> any CAI in this category that is located in a census block that does not have access to </w:t>
      </w:r>
      <w:r w:rsidR="00195200" w:rsidRPr="00B9184C">
        <w:rPr>
          <w:szCs w:val="24"/>
        </w:rPr>
        <w:t xml:space="preserve">1 </w:t>
      </w:r>
      <w:r w:rsidR="00DA493B" w:rsidRPr="00B9184C">
        <w:rPr>
          <w:szCs w:val="24"/>
        </w:rPr>
        <w:t>Gbps</w:t>
      </w:r>
      <w:r w:rsidR="02ECE103" w:rsidRPr="00B9184C">
        <w:rPr>
          <w:szCs w:val="24"/>
        </w:rPr>
        <w:t xml:space="preserve"> symmetrical service.</w:t>
      </w:r>
    </w:p>
    <w:p w14:paraId="607FC029" w14:textId="2C98C5EE" w:rsidR="00B17494" w:rsidRPr="000F6255" w:rsidRDefault="00F51201" w:rsidP="000F6255">
      <w:pPr>
        <w:pStyle w:val="ListParagraph"/>
        <w:numPr>
          <w:ilvl w:val="0"/>
          <w:numId w:val="22"/>
        </w:numPr>
        <w:contextualSpacing w:val="0"/>
        <w:jc w:val="both"/>
        <w:rPr>
          <w:rFonts w:cstheme="minorHAnsi"/>
          <w:b/>
          <w:szCs w:val="24"/>
        </w:rPr>
      </w:pPr>
      <w:bookmarkStart w:id="22" w:name="_Hlk142225326"/>
      <w:r w:rsidRPr="00B9184C">
        <w:rPr>
          <w:rFonts w:cstheme="minorHAnsi"/>
          <w:b/>
          <w:szCs w:val="24"/>
        </w:rPr>
        <w:t>Engaged relevant umbrella organizations and nonprofits</w:t>
      </w:r>
      <w:r w:rsidRPr="00B9184C">
        <w:rPr>
          <w:rFonts w:cstheme="minorHAnsi"/>
          <w:szCs w:val="24"/>
        </w:rPr>
        <w:t xml:space="preserve">. </w:t>
      </w:r>
      <w:r w:rsidR="00B20176" w:rsidRPr="00B9184C">
        <w:rPr>
          <w:rFonts w:cstheme="minorHAnsi"/>
          <w:szCs w:val="24"/>
        </w:rPr>
        <w:t>ADECA</w:t>
      </w:r>
      <w:r w:rsidRPr="00B9184C">
        <w:rPr>
          <w:rFonts w:cstheme="minorHAnsi"/>
          <w:szCs w:val="24"/>
        </w:rPr>
        <w:t xml:space="preserve"> engaged with umbrella and nonprofit organizations that work with </w:t>
      </w:r>
      <w:r w:rsidR="00B44B97" w:rsidRPr="00B9184C">
        <w:rPr>
          <w:rFonts w:cstheme="minorHAnsi"/>
          <w:szCs w:val="24"/>
        </w:rPr>
        <w:t>CAIs</w:t>
      </w:r>
      <w:r w:rsidRPr="00B9184C">
        <w:rPr>
          <w:rFonts w:cstheme="minorHAnsi"/>
          <w:szCs w:val="24"/>
        </w:rPr>
        <w:t xml:space="preserve"> to </w:t>
      </w:r>
      <w:r w:rsidR="00E945C1" w:rsidRPr="00B9184C">
        <w:rPr>
          <w:rFonts w:cstheme="minorHAnsi"/>
          <w:szCs w:val="24"/>
        </w:rPr>
        <w:t xml:space="preserve">determine CAI locations and </w:t>
      </w:r>
      <w:r w:rsidRPr="00B9184C">
        <w:rPr>
          <w:rFonts w:cstheme="minorHAnsi"/>
          <w:szCs w:val="24"/>
        </w:rPr>
        <w:t xml:space="preserve">obtain 1 Gbps </w:t>
      </w:r>
      <w:r w:rsidR="002F3EEB" w:rsidRPr="00B9184C">
        <w:rPr>
          <w:rFonts w:cstheme="minorHAnsi"/>
          <w:szCs w:val="24"/>
        </w:rPr>
        <w:t xml:space="preserve">symmetrical </w:t>
      </w:r>
      <w:r w:rsidRPr="00B9184C">
        <w:rPr>
          <w:rFonts w:cstheme="minorHAnsi"/>
          <w:szCs w:val="24"/>
        </w:rPr>
        <w:t xml:space="preserve">broadband service availability data. Specifically, </w:t>
      </w:r>
      <w:r w:rsidR="00B20176" w:rsidRPr="00B9184C">
        <w:rPr>
          <w:rFonts w:cstheme="minorHAnsi"/>
          <w:szCs w:val="24"/>
        </w:rPr>
        <w:t>ADECA</w:t>
      </w:r>
      <w:r w:rsidRPr="00B9184C">
        <w:rPr>
          <w:rFonts w:cstheme="minorHAnsi"/>
          <w:szCs w:val="24"/>
        </w:rPr>
        <w:t xml:space="preserve"> requested information related to needs from </w:t>
      </w:r>
      <w:r w:rsidR="00CC01FF" w:rsidRPr="00B9184C">
        <w:rPr>
          <w:rFonts w:cstheme="minorHAnsi"/>
          <w:szCs w:val="24"/>
        </w:rPr>
        <w:t xml:space="preserve">relevant umbrella </w:t>
      </w:r>
      <w:r w:rsidRPr="00B9184C">
        <w:rPr>
          <w:rFonts w:cstheme="minorHAnsi"/>
          <w:szCs w:val="24"/>
        </w:rPr>
        <w:t xml:space="preserve">member organizations </w:t>
      </w:r>
      <w:r w:rsidR="00CC01FF" w:rsidRPr="00B9184C">
        <w:rPr>
          <w:rFonts w:cstheme="minorHAnsi"/>
          <w:szCs w:val="24"/>
        </w:rPr>
        <w:t>that represent</w:t>
      </w:r>
      <w:r w:rsidRPr="00B9184C">
        <w:rPr>
          <w:rFonts w:cstheme="minorHAnsi"/>
          <w:szCs w:val="24"/>
        </w:rPr>
        <w:t xml:space="preserve"> all geographic regions</w:t>
      </w:r>
      <w:r w:rsidR="00CC01FF" w:rsidRPr="00B9184C">
        <w:rPr>
          <w:rFonts w:cstheme="minorHAnsi"/>
          <w:szCs w:val="24"/>
        </w:rPr>
        <w:t xml:space="preserve"> of Alabama</w:t>
      </w:r>
      <w:r w:rsidR="00EC79D9" w:rsidRPr="00B9184C">
        <w:rPr>
          <w:rFonts w:cstheme="minorHAnsi"/>
          <w:szCs w:val="24"/>
        </w:rPr>
        <w:t xml:space="preserve">, including the following organizations: </w:t>
      </w:r>
      <w:r w:rsidR="009B2B16" w:rsidRPr="00B9184C">
        <w:rPr>
          <w:rFonts w:cstheme="minorHAnsi"/>
          <w:szCs w:val="24"/>
        </w:rPr>
        <w:t>AARP</w:t>
      </w:r>
      <w:r w:rsidR="009B2B16" w:rsidRPr="00EC1F59">
        <w:rPr>
          <w:rFonts w:cstheme="minorHAnsi"/>
          <w:szCs w:val="24"/>
        </w:rPr>
        <w:t xml:space="preserve">, </w:t>
      </w:r>
      <w:r w:rsidR="008B19AE" w:rsidRPr="00EC1F59">
        <w:rPr>
          <w:rFonts w:cstheme="minorHAnsi"/>
          <w:szCs w:val="24"/>
        </w:rPr>
        <w:t xml:space="preserve">Alabama Association of Regional Councils, Alabama Community Action Agencies, </w:t>
      </w:r>
      <w:r w:rsidR="00970DCB" w:rsidRPr="00EC1F59">
        <w:rPr>
          <w:rFonts w:cstheme="minorHAnsi"/>
          <w:szCs w:val="24"/>
        </w:rPr>
        <w:t>Alab</w:t>
      </w:r>
      <w:r w:rsidR="00987FDA" w:rsidRPr="00EC1F59">
        <w:rPr>
          <w:rFonts w:cstheme="minorHAnsi"/>
          <w:szCs w:val="24"/>
        </w:rPr>
        <w:t>am</w:t>
      </w:r>
      <w:r w:rsidR="00B27777" w:rsidRPr="00EC1F59">
        <w:rPr>
          <w:rFonts w:cstheme="minorHAnsi"/>
          <w:szCs w:val="24"/>
        </w:rPr>
        <w:t xml:space="preserve">a Hospital </w:t>
      </w:r>
      <w:r w:rsidR="005A581E" w:rsidRPr="00EC1F59">
        <w:rPr>
          <w:rFonts w:cstheme="minorHAnsi"/>
          <w:szCs w:val="24"/>
        </w:rPr>
        <w:t>Association,</w:t>
      </w:r>
      <w:r w:rsidR="00987FDA" w:rsidRPr="00EC1F59">
        <w:rPr>
          <w:rFonts w:cstheme="minorHAnsi"/>
          <w:szCs w:val="24"/>
        </w:rPr>
        <w:t xml:space="preserve"> </w:t>
      </w:r>
      <w:r w:rsidR="00A92DF0" w:rsidRPr="00EC1F59">
        <w:rPr>
          <w:rFonts w:cstheme="minorHAnsi"/>
          <w:szCs w:val="24"/>
        </w:rPr>
        <w:t xml:space="preserve">Alabama League of Municipalities, Association of County Commissions of Alabama, </w:t>
      </w:r>
      <w:r w:rsidR="009B2B16" w:rsidRPr="00EC1F59">
        <w:rPr>
          <w:rFonts w:cstheme="minorHAnsi"/>
          <w:szCs w:val="24"/>
        </w:rPr>
        <w:t xml:space="preserve">Community </w:t>
      </w:r>
      <w:r w:rsidR="003A10AC" w:rsidRPr="00EC1F59">
        <w:rPr>
          <w:rFonts w:cstheme="minorHAnsi"/>
          <w:szCs w:val="24"/>
        </w:rPr>
        <w:t xml:space="preserve">Action </w:t>
      </w:r>
      <w:r w:rsidR="009B2B16" w:rsidRPr="00EC1F59">
        <w:rPr>
          <w:rFonts w:cstheme="minorHAnsi"/>
          <w:szCs w:val="24"/>
        </w:rPr>
        <w:t xml:space="preserve">Association </w:t>
      </w:r>
      <w:r w:rsidR="003A10AC" w:rsidRPr="00EC1F59">
        <w:rPr>
          <w:rFonts w:cstheme="minorHAnsi"/>
          <w:szCs w:val="24"/>
        </w:rPr>
        <w:t xml:space="preserve">of </w:t>
      </w:r>
      <w:r w:rsidR="009B2B16" w:rsidRPr="00EC1F59">
        <w:rPr>
          <w:rFonts w:cstheme="minorHAnsi"/>
          <w:szCs w:val="24"/>
        </w:rPr>
        <w:t>Alabama</w:t>
      </w:r>
      <w:r w:rsidR="00E026D0" w:rsidRPr="00EC1F59">
        <w:rPr>
          <w:rFonts w:cstheme="minorHAnsi"/>
          <w:szCs w:val="24"/>
        </w:rPr>
        <w:t xml:space="preserve">, </w:t>
      </w:r>
      <w:r w:rsidR="008B19AE" w:rsidRPr="00EC1F59">
        <w:rPr>
          <w:rFonts w:cstheme="minorHAnsi"/>
          <w:szCs w:val="24"/>
        </w:rPr>
        <w:t xml:space="preserve">and </w:t>
      </w:r>
      <w:r w:rsidR="00E026D0" w:rsidRPr="00EC1F59">
        <w:rPr>
          <w:rFonts w:cstheme="minorHAnsi"/>
          <w:szCs w:val="24"/>
        </w:rPr>
        <w:t>the United Way</w:t>
      </w:r>
      <w:r w:rsidR="00ED07EF" w:rsidRPr="00EC1F59">
        <w:rPr>
          <w:rFonts w:cstheme="minorHAnsi"/>
          <w:szCs w:val="24"/>
        </w:rPr>
        <w:t>.</w:t>
      </w:r>
      <w:r w:rsidR="00D7157E" w:rsidRPr="00850453">
        <w:rPr>
          <w:rStyle w:val="FootnoteReference"/>
          <w:rFonts w:cstheme="minorHAnsi"/>
          <w:szCs w:val="24"/>
        </w:rPr>
        <w:footnoteReference w:id="6"/>
      </w:r>
    </w:p>
    <w:bookmarkEnd w:id="22"/>
    <w:p w14:paraId="5EEE1F1E" w14:textId="343B9091" w:rsidR="0014770D" w:rsidRPr="0069767C" w:rsidRDefault="00552C96" w:rsidP="006F4025">
      <w:pPr>
        <w:pStyle w:val="ListParagraph"/>
        <w:numPr>
          <w:ilvl w:val="0"/>
          <w:numId w:val="22"/>
        </w:numPr>
        <w:contextualSpacing w:val="0"/>
        <w:jc w:val="both"/>
        <w:rPr>
          <w:b/>
          <w:szCs w:val="24"/>
        </w:rPr>
      </w:pPr>
      <w:r w:rsidRPr="000F6255">
        <w:rPr>
          <w:b/>
          <w:szCs w:val="24"/>
        </w:rPr>
        <w:t>Compile</w:t>
      </w:r>
      <w:r w:rsidR="00864A37" w:rsidRPr="000F6255">
        <w:rPr>
          <w:b/>
          <w:szCs w:val="24"/>
        </w:rPr>
        <w:t>d</w:t>
      </w:r>
      <w:r w:rsidRPr="000F6255">
        <w:rPr>
          <w:b/>
          <w:szCs w:val="24"/>
        </w:rPr>
        <w:t xml:space="preserve"> a l</w:t>
      </w:r>
      <w:r w:rsidR="00EC79D9" w:rsidRPr="000F6255">
        <w:rPr>
          <w:b/>
          <w:szCs w:val="24"/>
        </w:rPr>
        <w:t>ist of CAIs that do not have adequate broadband service</w:t>
      </w:r>
      <w:r w:rsidR="00EC79D9" w:rsidRPr="000F6255">
        <w:rPr>
          <w:szCs w:val="24"/>
        </w:rPr>
        <w:t>. Us</w:t>
      </w:r>
      <w:r w:rsidR="00F51201" w:rsidRPr="000F6255">
        <w:rPr>
          <w:szCs w:val="24"/>
        </w:rPr>
        <w:t>ing the responses received,</w:t>
      </w:r>
      <w:r w:rsidR="005E55F9" w:rsidRPr="000F6255">
        <w:rPr>
          <w:szCs w:val="24"/>
        </w:rPr>
        <w:t xml:space="preserve"> ADECA compiled a list </w:t>
      </w:r>
      <w:r w:rsidR="005E0484" w:rsidRPr="000F6255">
        <w:rPr>
          <w:szCs w:val="24"/>
        </w:rPr>
        <w:t xml:space="preserve">of </w:t>
      </w:r>
      <w:r w:rsidR="0045613B" w:rsidRPr="000F6255">
        <w:rPr>
          <w:szCs w:val="24"/>
        </w:rPr>
        <w:t>those CAIs that do not have adequate broadband service.</w:t>
      </w:r>
      <w:r w:rsidR="00F51201" w:rsidRPr="000F6255">
        <w:rPr>
          <w:szCs w:val="24"/>
        </w:rPr>
        <w:t xml:space="preserve"> </w:t>
      </w:r>
      <w:hyperlink r:id="rId18" w:history="1">
        <w:r w:rsidR="00947F96" w:rsidRPr="00935F3A">
          <w:rPr>
            <w:rStyle w:val="Hyperlink"/>
            <w:szCs w:val="24"/>
          </w:rPr>
          <w:t>Appendix 4</w:t>
        </w:r>
      </w:hyperlink>
      <w:r w:rsidR="00947F96" w:rsidRPr="000F6255">
        <w:rPr>
          <w:szCs w:val="24"/>
        </w:rPr>
        <w:t xml:space="preserve"> </w:t>
      </w:r>
      <w:r w:rsidR="00EC79D9" w:rsidRPr="000F6255">
        <w:rPr>
          <w:szCs w:val="24"/>
        </w:rPr>
        <w:t xml:space="preserve">is a </w:t>
      </w:r>
      <w:r w:rsidR="008670F6">
        <w:rPr>
          <w:szCs w:val="24"/>
        </w:rPr>
        <w:t xml:space="preserve">linked </w:t>
      </w:r>
      <w:r w:rsidR="00EC79D9" w:rsidRPr="000F6255">
        <w:rPr>
          <w:szCs w:val="24"/>
        </w:rPr>
        <w:t>file with the relevant list of eligible</w:t>
      </w:r>
      <w:r w:rsidR="008A61E1" w:rsidRPr="000F6255">
        <w:rPr>
          <w:szCs w:val="24"/>
        </w:rPr>
        <w:t xml:space="preserve"> CAIs</w:t>
      </w:r>
      <w:r w:rsidR="00EC79D9" w:rsidRPr="000F6255">
        <w:rPr>
          <w:szCs w:val="24"/>
        </w:rPr>
        <w:t xml:space="preserve"> that require qualifying broadband service and do not currently have access to such service, to the best of </w:t>
      </w:r>
      <w:r w:rsidR="00B20176" w:rsidRPr="000F6255">
        <w:rPr>
          <w:szCs w:val="24"/>
        </w:rPr>
        <w:t>ADECA</w:t>
      </w:r>
      <w:r w:rsidR="00EC79D9" w:rsidRPr="000F6255">
        <w:rPr>
          <w:szCs w:val="24"/>
        </w:rPr>
        <w:t>’s knowledge</w:t>
      </w:r>
      <w:r w:rsidR="00E026D0" w:rsidRPr="000F6255">
        <w:rPr>
          <w:szCs w:val="24"/>
        </w:rPr>
        <w:t xml:space="preserve"> and based on the presumptions described above</w:t>
      </w:r>
      <w:r w:rsidR="00EC79D9" w:rsidRPr="000F6255">
        <w:rPr>
          <w:szCs w:val="24"/>
        </w:rPr>
        <w:t>.</w:t>
      </w:r>
      <w:r w:rsidR="00C67185" w:rsidRPr="000F6255">
        <w:rPr>
          <w:szCs w:val="24"/>
        </w:rPr>
        <w:t xml:space="preserve"> Appendix 4 </w:t>
      </w:r>
      <w:r w:rsidR="007B0C4D" w:rsidRPr="000F6255">
        <w:rPr>
          <w:szCs w:val="24"/>
        </w:rPr>
        <w:t xml:space="preserve">is </w:t>
      </w:r>
      <w:r w:rsidR="008F17B8" w:rsidRPr="000F6255">
        <w:rPr>
          <w:szCs w:val="24"/>
        </w:rPr>
        <w:t xml:space="preserve">a draft document </w:t>
      </w:r>
      <w:r w:rsidR="00117D7C" w:rsidRPr="000F6255">
        <w:rPr>
          <w:szCs w:val="24"/>
        </w:rPr>
        <w:t xml:space="preserve">and ADECA will use </w:t>
      </w:r>
      <w:r w:rsidR="00EF473A" w:rsidRPr="000F6255">
        <w:rPr>
          <w:szCs w:val="24"/>
        </w:rPr>
        <w:t>the public comment period</w:t>
      </w:r>
      <w:r w:rsidR="00911B06" w:rsidRPr="000F6255">
        <w:rPr>
          <w:szCs w:val="24"/>
        </w:rPr>
        <w:t xml:space="preserve"> </w:t>
      </w:r>
      <w:r w:rsidR="00EA72A9">
        <w:rPr>
          <w:szCs w:val="24"/>
        </w:rPr>
        <w:t>and any new CAI data</w:t>
      </w:r>
      <w:r w:rsidR="00911B06" w:rsidRPr="000F6255">
        <w:rPr>
          <w:szCs w:val="24"/>
        </w:rPr>
        <w:t xml:space="preserve"> </w:t>
      </w:r>
      <w:r w:rsidR="0093680F" w:rsidRPr="000F6255">
        <w:rPr>
          <w:szCs w:val="24"/>
        </w:rPr>
        <w:t xml:space="preserve">to update </w:t>
      </w:r>
      <w:r w:rsidR="00BF6981" w:rsidRPr="000F6255">
        <w:rPr>
          <w:szCs w:val="24"/>
        </w:rPr>
        <w:t xml:space="preserve">Appendix </w:t>
      </w:r>
      <w:r w:rsidR="007B01F0" w:rsidRPr="000F6255">
        <w:rPr>
          <w:szCs w:val="24"/>
        </w:rPr>
        <w:t>4 as necessary</w:t>
      </w:r>
      <w:r w:rsidR="008D0020" w:rsidRPr="000F6255">
        <w:rPr>
          <w:szCs w:val="24"/>
        </w:rPr>
        <w:t>.</w:t>
      </w:r>
      <w:r w:rsidR="00EC79D9" w:rsidRPr="000F6255">
        <w:rPr>
          <w:szCs w:val="24"/>
        </w:rPr>
        <w:t xml:space="preserve"> </w:t>
      </w:r>
      <w:bookmarkStart w:id="25" w:name="1.4_Challenge_Process_(Requirement_7)"/>
      <w:bookmarkStart w:id="26" w:name="_bookmark12"/>
      <w:bookmarkEnd w:id="25"/>
      <w:bookmarkEnd w:id="26"/>
    </w:p>
    <w:p w14:paraId="7438D11C" w14:textId="46D0935C" w:rsidR="00BA21BB" w:rsidRPr="00784F93" w:rsidRDefault="00BB30C3" w:rsidP="00560049">
      <w:pPr>
        <w:pStyle w:val="Heading1"/>
        <w:spacing w:before="0" w:after="0"/>
        <w:ind w:left="720"/>
        <w:rPr>
          <w:rFonts w:ascii="Gill Sans MT" w:hAnsi="Gill Sans MT"/>
        </w:rPr>
      </w:pPr>
      <w:bookmarkStart w:id="27" w:name="_Toc138620281"/>
      <w:bookmarkStart w:id="28" w:name="_Toc150787876"/>
      <w:r w:rsidRPr="00784F93">
        <w:rPr>
          <w:rFonts w:ascii="Gill Sans MT" w:hAnsi="Gill Sans MT"/>
        </w:rPr>
        <w:lastRenderedPageBreak/>
        <w:t>Challenge</w:t>
      </w:r>
      <w:r w:rsidRPr="00784F93">
        <w:rPr>
          <w:rFonts w:ascii="Gill Sans MT" w:hAnsi="Gill Sans MT"/>
          <w:spacing w:val="-6"/>
        </w:rPr>
        <w:t xml:space="preserve"> </w:t>
      </w:r>
      <w:r w:rsidR="002938DF" w:rsidRPr="00784F93">
        <w:rPr>
          <w:rFonts w:ascii="Gill Sans MT" w:hAnsi="Gill Sans MT"/>
          <w:spacing w:val="-6"/>
        </w:rPr>
        <w:t>p</w:t>
      </w:r>
      <w:r w:rsidRPr="00784F93">
        <w:rPr>
          <w:rFonts w:ascii="Gill Sans MT" w:hAnsi="Gill Sans MT"/>
        </w:rPr>
        <w:t>rocess</w:t>
      </w:r>
      <w:r w:rsidRPr="00784F93">
        <w:rPr>
          <w:rFonts w:ascii="Gill Sans MT" w:hAnsi="Gill Sans MT"/>
          <w:spacing w:val="-6"/>
        </w:rPr>
        <w:t xml:space="preserve"> </w:t>
      </w:r>
      <w:r w:rsidRPr="00784F93">
        <w:rPr>
          <w:rFonts w:ascii="Gill Sans MT" w:hAnsi="Gill Sans MT"/>
        </w:rPr>
        <w:t>(Requirement</w:t>
      </w:r>
      <w:r w:rsidRPr="00784F93">
        <w:rPr>
          <w:rFonts w:ascii="Gill Sans MT" w:hAnsi="Gill Sans MT"/>
          <w:spacing w:val="-5"/>
        </w:rPr>
        <w:t xml:space="preserve"> 7)</w:t>
      </w:r>
      <w:bookmarkEnd w:id="27"/>
      <w:bookmarkEnd w:id="28"/>
    </w:p>
    <w:p w14:paraId="1F090EE9" w14:textId="0C6282DD" w:rsidR="004960CB" w:rsidRPr="005903CE" w:rsidRDefault="004960CB" w:rsidP="005903CE">
      <w:pPr>
        <w:jc w:val="both"/>
        <w:rPr>
          <w:rFonts w:cstheme="minorHAnsi"/>
          <w:szCs w:val="24"/>
        </w:rPr>
      </w:pPr>
      <w:r w:rsidRPr="005903CE">
        <w:rPr>
          <w:rFonts w:cstheme="minorHAnsi"/>
          <w:szCs w:val="24"/>
        </w:rPr>
        <w:t xml:space="preserve">This first volume of the BEAD Initial Proposal </w:t>
      </w:r>
      <w:r w:rsidR="00337F01" w:rsidRPr="005903CE">
        <w:rPr>
          <w:rFonts w:cstheme="minorHAnsi"/>
          <w:szCs w:val="24"/>
        </w:rPr>
        <w:t>proposes</w:t>
      </w:r>
      <w:r w:rsidR="0082290D" w:rsidRPr="005903CE">
        <w:rPr>
          <w:rFonts w:cstheme="minorHAnsi"/>
          <w:szCs w:val="24"/>
        </w:rPr>
        <w:t xml:space="preserve"> </w:t>
      </w:r>
      <w:r w:rsidR="0082290D" w:rsidRPr="005903CE">
        <w:rPr>
          <w:szCs w:val="24"/>
        </w:rPr>
        <w:t xml:space="preserve">a detailed plan as to how ADECA will conduct a </w:t>
      </w:r>
      <w:r w:rsidR="00542FBC" w:rsidRPr="005903CE">
        <w:rPr>
          <w:szCs w:val="24"/>
        </w:rPr>
        <w:t>transparent</w:t>
      </w:r>
      <w:r w:rsidR="009D22C5" w:rsidRPr="005903CE">
        <w:rPr>
          <w:szCs w:val="24"/>
        </w:rPr>
        <w:t xml:space="preserve">, evidence-based, fair, and expeditious </w:t>
      </w:r>
      <w:r w:rsidR="00D05452" w:rsidRPr="005903CE">
        <w:rPr>
          <w:szCs w:val="24"/>
        </w:rPr>
        <w:t>C</w:t>
      </w:r>
      <w:r w:rsidR="0082290D" w:rsidRPr="005903CE">
        <w:rPr>
          <w:szCs w:val="24"/>
        </w:rPr>
        <w:t xml:space="preserve">hallenge </w:t>
      </w:r>
      <w:r w:rsidR="00D05452" w:rsidRPr="005903CE">
        <w:rPr>
          <w:szCs w:val="24"/>
        </w:rPr>
        <w:t>P</w:t>
      </w:r>
      <w:r w:rsidR="0082290D" w:rsidRPr="005903CE">
        <w:rPr>
          <w:szCs w:val="24"/>
        </w:rPr>
        <w:t>rocess</w:t>
      </w:r>
      <w:r w:rsidR="006B3468" w:rsidRPr="005903CE">
        <w:rPr>
          <w:szCs w:val="24"/>
        </w:rPr>
        <w:t xml:space="preserve"> as required by NTIA and</w:t>
      </w:r>
      <w:r w:rsidR="0082290D" w:rsidRPr="005903CE">
        <w:rPr>
          <w:szCs w:val="24"/>
        </w:rPr>
        <w:t xml:space="preserve"> consistent with the</w:t>
      </w:r>
      <w:r w:rsidR="00A54A7E" w:rsidRPr="005903CE">
        <w:rPr>
          <w:szCs w:val="24"/>
        </w:rPr>
        <w:t xml:space="preserve"> </w:t>
      </w:r>
      <w:r w:rsidR="00D05452" w:rsidRPr="005903CE">
        <w:rPr>
          <w:szCs w:val="24"/>
        </w:rPr>
        <w:t>C</w:t>
      </w:r>
      <w:r w:rsidR="0082290D" w:rsidRPr="005903CE">
        <w:rPr>
          <w:szCs w:val="24"/>
        </w:rPr>
        <w:t xml:space="preserve">hallenge </w:t>
      </w:r>
      <w:r w:rsidR="00D05452" w:rsidRPr="005903CE">
        <w:rPr>
          <w:szCs w:val="24"/>
        </w:rPr>
        <w:t>P</w:t>
      </w:r>
      <w:r w:rsidR="0082290D" w:rsidRPr="005903CE">
        <w:rPr>
          <w:szCs w:val="24"/>
        </w:rPr>
        <w:t>rocess guidance released by NTIA</w:t>
      </w:r>
      <w:r w:rsidRPr="005903CE">
        <w:rPr>
          <w:rFonts w:cstheme="minorHAnsi"/>
          <w:szCs w:val="24"/>
        </w:rPr>
        <w:t xml:space="preserve">. The proposed </w:t>
      </w:r>
      <w:r w:rsidR="00D05452" w:rsidRPr="005903CE">
        <w:rPr>
          <w:rFonts w:cstheme="minorHAnsi"/>
          <w:szCs w:val="24"/>
        </w:rPr>
        <w:t>C</w:t>
      </w:r>
      <w:r w:rsidRPr="005903CE">
        <w:rPr>
          <w:rFonts w:cstheme="minorHAnsi"/>
          <w:szCs w:val="24"/>
        </w:rPr>
        <w:t xml:space="preserve">hallenge </w:t>
      </w:r>
      <w:r w:rsidR="00D05452" w:rsidRPr="005903CE">
        <w:rPr>
          <w:rFonts w:cstheme="minorHAnsi"/>
          <w:szCs w:val="24"/>
        </w:rPr>
        <w:t>P</w:t>
      </w:r>
      <w:r w:rsidRPr="005903CE">
        <w:rPr>
          <w:rFonts w:cstheme="minorHAnsi"/>
          <w:szCs w:val="24"/>
        </w:rPr>
        <w:t>rocess, including all required elements, is described in detail below.</w:t>
      </w:r>
    </w:p>
    <w:p w14:paraId="5A4F2F51" w14:textId="397D5D2C" w:rsidR="004A31C8" w:rsidRPr="005903CE" w:rsidRDefault="004A31C8" w:rsidP="005903CE">
      <w:pPr>
        <w:jc w:val="both"/>
        <w:rPr>
          <w:szCs w:val="24"/>
        </w:rPr>
      </w:pPr>
      <w:bookmarkStart w:id="29" w:name="1.4.1_Select_if_the_Eligible_Entity_plan"/>
      <w:bookmarkEnd w:id="29"/>
      <w:r w:rsidRPr="005903CE">
        <w:rPr>
          <w:rFonts w:cstheme="minorHAnsi"/>
          <w:szCs w:val="24"/>
        </w:rPr>
        <w:t xml:space="preserve">Adoption of </w:t>
      </w:r>
      <w:r w:rsidR="00791D62" w:rsidRPr="005903CE">
        <w:rPr>
          <w:szCs w:val="24"/>
        </w:rPr>
        <w:t xml:space="preserve">NTIA BEAD Model Challenge Process </w:t>
      </w:r>
    </w:p>
    <w:bookmarkStart w:id="30" w:name="NTIA_BEAD_Model_Challenge_Process_Answer"/>
    <w:bookmarkStart w:id="31" w:name="Eligible_Entities_must_indicate_their_pl"/>
    <w:bookmarkEnd w:id="30"/>
    <w:bookmarkEnd w:id="31"/>
    <w:p w14:paraId="0F104BDC" w14:textId="45C8D358" w:rsidR="008B3F57" w:rsidRPr="00784F93" w:rsidRDefault="00880671" w:rsidP="005903CE">
      <w:pPr>
        <w:tabs>
          <w:tab w:val="left" w:pos="1142"/>
        </w:tabs>
        <w:ind w:left="864"/>
        <w:jc w:val="both"/>
        <w:rPr>
          <w:rFonts w:cstheme="minorHAnsi"/>
          <w:spacing w:val="-5"/>
          <w:szCs w:val="24"/>
        </w:rPr>
      </w:pPr>
      <w:sdt>
        <w:sdtPr>
          <w:rPr>
            <w:rFonts w:ascii="Gill Sans Nova" w:eastAsia="MS Gothic" w:hAnsi="Gill Sans Nova" w:cstheme="minorHAnsi"/>
            <w:spacing w:val="-5"/>
            <w:szCs w:val="24"/>
          </w:rPr>
          <w:id w:val="1390303590"/>
          <w14:checkbox>
            <w14:checked w14:val="1"/>
            <w14:checkedState w14:val="2612" w14:font="MS Gothic"/>
            <w14:uncheckedState w14:val="2610" w14:font="MS Gothic"/>
          </w14:checkbox>
        </w:sdtPr>
        <w:sdtContent>
          <w:r w:rsidR="00DA1F9E">
            <w:rPr>
              <w:rFonts w:ascii="MS Gothic" w:eastAsia="MS Gothic" w:hAnsi="MS Gothic" w:cstheme="minorHAnsi" w:hint="eastAsia"/>
              <w:spacing w:val="-5"/>
              <w:szCs w:val="24"/>
            </w:rPr>
            <w:t>☒</w:t>
          </w:r>
        </w:sdtContent>
      </w:sdt>
      <w:r w:rsidR="0097798E" w:rsidRPr="003343D8">
        <w:rPr>
          <w:rFonts w:cstheme="minorHAnsi"/>
          <w:spacing w:val="-5"/>
          <w:szCs w:val="24"/>
        </w:rPr>
        <w:t>Yes</w:t>
      </w:r>
    </w:p>
    <w:p w14:paraId="406A2A34" w14:textId="4281E168" w:rsidR="003C17A9" w:rsidRPr="00784F93" w:rsidRDefault="00880671" w:rsidP="005903CE">
      <w:pPr>
        <w:pStyle w:val="BodyText"/>
        <w:ind w:left="860"/>
        <w:jc w:val="both"/>
        <w:rPr>
          <w:rFonts w:cstheme="minorHAnsi"/>
          <w:spacing w:val="-5"/>
          <w:szCs w:val="24"/>
        </w:rPr>
      </w:pPr>
      <w:sdt>
        <w:sdtPr>
          <w:rPr>
            <w:rFonts w:ascii="Gill Sans Nova" w:eastAsia="MS Gothic" w:hAnsi="Gill Sans Nova" w:cstheme="minorHAnsi"/>
            <w:spacing w:val="-5"/>
            <w:szCs w:val="24"/>
          </w:rPr>
          <w:id w:val="1506710652"/>
          <w14:checkbox>
            <w14:checked w14:val="0"/>
            <w14:checkedState w14:val="2612" w14:font="MS Gothic"/>
            <w14:uncheckedState w14:val="2610" w14:font="MS Gothic"/>
          </w14:checkbox>
        </w:sdtPr>
        <w:sdtContent>
          <w:r w:rsidR="003C17A9" w:rsidRPr="002D39B4">
            <w:rPr>
              <w:rFonts w:ascii="Segoe UI Symbol" w:eastAsia="MS Gothic" w:hAnsi="Segoe UI Symbol" w:cs="Segoe UI Symbol"/>
              <w:spacing w:val="-5"/>
              <w:szCs w:val="24"/>
            </w:rPr>
            <w:t>☐</w:t>
          </w:r>
        </w:sdtContent>
      </w:sdt>
      <w:r w:rsidR="003C17A9" w:rsidRPr="00784F93">
        <w:rPr>
          <w:rFonts w:cstheme="minorHAnsi"/>
          <w:spacing w:val="-5"/>
          <w:szCs w:val="24"/>
        </w:rPr>
        <w:t xml:space="preserve"> </w:t>
      </w:r>
      <w:r w:rsidR="003C17A9" w:rsidRPr="003343D8">
        <w:rPr>
          <w:rFonts w:cstheme="minorHAnsi"/>
          <w:spacing w:val="-5"/>
          <w:szCs w:val="24"/>
        </w:rPr>
        <w:t>No</w:t>
      </w:r>
    </w:p>
    <w:p w14:paraId="008BCE24" w14:textId="4D68C0BC" w:rsidR="00522D5B" w:rsidRPr="00784F93" w:rsidRDefault="00B20176" w:rsidP="005903CE">
      <w:pPr>
        <w:pStyle w:val="BodyText"/>
        <w:jc w:val="both"/>
        <w:rPr>
          <w:szCs w:val="24"/>
        </w:rPr>
      </w:pPr>
      <w:r w:rsidRPr="005903CE">
        <w:rPr>
          <w:szCs w:val="24"/>
        </w:rPr>
        <w:t>ADECA</w:t>
      </w:r>
      <w:r w:rsidR="00522D5B" w:rsidRPr="005903CE">
        <w:rPr>
          <w:szCs w:val="24"/>
        </w:rPr>
        <w:t xml:space="preserve"> plan</w:t>
      </w:r>
      <w:r w:rsidR="00D67854" w:rsidRPr="005903CE">
        <w:rPr>
          <w:szCs w:val="24"/>
        </w:rPr>
        <w:t>s</w:t>
      </w:r>
      <w:r w:rsidR="00522D5B" w:rsidRPr="005903CE">
        <w:rPr>
          <w:szCs w:val="24"/>
        </w:rPr>
        <w:t xml:space="preserve"> to adopt the NTIA BEAD Model Challenge Process </w:t>
      </w:r>
      <w:r w:rsidR="0055541D">
        <w:rPr>
          <w:szCs w:val="24"/>
        </w:rPr>
        <w:t xml:space="preserve">issued on September </w:t>
      </w:r>
      <w:r w:rsidR="00A6289E">
        <w:rPr>
          <w:szCs w:val="24"/>
        </w:rPr>
        <w:t xml:space="preserve">7, 2023, </w:t>
      </w:r>
      <w:r w:rsidR="00522D5B" w:rsidRPr="005903CE">
        <w:rPr>
          <w:szCs w:val="24"/>
        </w:rPr>
        <w:t>to satisfy Requirement 7</w:t>
      </w:r>
      <w:r w:rsidR="2CFE061E" w:rsidRPr="005903CE">
        <w:rPr>
          <w:szCs w:val="24"/>
        </w:rPr>
        <w:t>.</w:t>
      </w:r>
      <w:r w:rsidR="00F433CA">
        <w:rPr>
          <w:rStyle w:val="FootnoteReference"/>
          <w:szCs w:val="24"/>
        </w:rPr>
        <w:footnoteReference w:id="7"/>
      </w:r>
      <w:r w:rsidR="2CFE061E" w:rsidRPr="00784F93">
        <w:rPr>
          <w:szCs w:val="24"/>
        </w:rPr>
        <w:t xml:space="preserve"> </w:t>
      </w:r>
    </w:p>
    <w:p w14:paraId="11C03792" w14:textId="7EA90A2D" w:rsidR="009E3C9A" w:rsidRPr="00F853D4" w:rsidRDefault="00750DD6" w:rsidP="00F65D0C">
      <w:pPr>
        <w:pStyle w:val="Heading2"/>
        <w:numPr>
          <w:ilvl w:val="1"/>
          <w:numId w:val="42"/>
        </w:numPr>
        <w:spacing w:before="0"/>
      </w:pPr>
      <w:bookmarkStart w:id="32" w:name="Modifications_to_Reflect_Data_Not_Presen"/>
      <w:bookmarkStart w:id="33" w:name="1.4.2_If_applicable,_describe_any_modifi"/>
      <w:bookmarkStart w:id="34" w:name="Deduplication_of_Funding"/>
      <w:bookmarkStart w:id="35" w:name="1.4.3_Select_if_the_Eligible_Entity_plan"/>
      <w:bookmarkStart w:id="36" w:name="_Toc138620282"/>
      <w:bookmarkStart w:id="37" w:name="_Toc139028341"/>
      <w:bookmarkStart w:id="38" w:name="_Toc138620289"/>
      <w:bookmarkStart w:id="39" w:name="_Toc150787877"/>
      <w:bookmarkEnd w:id="32"/>
      <w:bookmarkEnd w:id="33"/>
      <w:bookmarkEnd w:id="34"/>
      <w:bookmarkEnd w:id="35"/>
      <w:r w:rsidRPr="00F853D4">
        <w:t>Modifications to reflect data not present in the National Broadband Map</w:t>
      </w:r>
      <w:bookmarkEnd w:id="36"/>
      <w:bookmarkEnd w:id="37"/>
      <w:bookmarkEnd w:id="39"/>
    </w:p>
    <w:p w14:paraId="7F400011" w14:textId="57848223" w:rsidR="00B421C3" w:rsidRPr="008150AB" w:rsidRDefault="00B20176" w:rsidP="008150AB">
      <w:pPr>
        <w:jc w:val="both"/>
        <w:rPr>
          <w:rFonts w:cstheme="minorHAnsi"/>
          <w:szCs w:val="24"/>
        </w:rPr>
      </w:pPr>
      <w:r w:rsidRPr="00F853D4">
        <w:rPr>
          <w:rFonts w:cstheme="minorHAnsi"/>
          <w:szCs w:val="24"/>
        </w:rPr>
        <w:t>ADECA</w:t>
      </w:r>
      <w:r w:rsidR="00750DD6" w:rsidRPr="00F853D4">
        <w:rPr>
          <w:rFonts w:cstheme="minorHAnsi"/>
          <w:szCs w:val="24"/>
        </w:rPr>
        <w:t xml:space="preserve"> proposes the following modifications to </w:t>
      </w:r>
      <w:r w:rsidR="00EB0104" w:rsidRPr="00EB0104">
        <w:rPr>
          <w:rFonts w:cstheme="minorHAnsi"/>
          <w:szCs w:val="24"/>
        </w:rPr>
        <w:t>classification of broadband serviceable locations</w:t>
      </w:r>
      <w:r w:rsidR="00A5321F">
        <w:rPr>
          <w:rFonts w:cstheme="minorHAnsi"/>
          <w:szCs w:val="24"/>
        </w:rPr>
        <w:t xml:space="preserve"> (BSLs)</w:t>
      </w:r>
      <w:r w:rsidR="00EB0104" w:rsidRPr="00EB0104">
        <w:rPr>
          <w:rFonts w:cstheme="minorHAnsi"/>
          <w:szCs w:val="24"/>
        </w:rPr>
        <w:t xml:space="preserve"> in </w:t>
      </w:r>
      <w:r w:rsidR="0098218B">
        <w:rPr>
          <w:rFonts w:cstheme="minorHAnsi"/>
          <w:szCs w:val="24"/>
        </w:rPr>
        <w:t>Alabama</w:t>
      </w:r>
      <w:r w:rsidR="00EB0104" w:rsidRPr="00EB0104">
        <w:rPr>
          <w:rFonts w:cstheme="minorHAnsi"/>
          <w:szCs w:val="24"/>
        </w:rPr>
        <w:t xml:space="preserve"> as “served,” “underserved,” or “unserved” </w:t>
      </w:r>
      <w:r w:rsidR="00DB0742">
        <w:rPr>
          <w:rFonts w:cstheme="minorHAnsi"/>
          <w:szCs w:val="24"/>
        </w:rPr>
        <w:t>to</w:t>
      </w:r>
      <w:r w:rsidR="00EB0104" w:rsidRPr="00EB0104">
        <w:rPr>
          <w:rFonts w:cstheme="minorHAnsi"/>
          <w:szCs w:val="24"/>
        </w:rPr>
        <w:t xml:space="preserve"> </w:t>
      </w:r>
      <w:r w:rsidR="006B6D54" w:rsidRPr="0015593E">
        <w:rPr>
          <w:rFonts w:cstheme="minorHAnsi"/>
          <w:szCs w:val="24"/>
        </w:rPr>
        <w:t xml:space="preserve">reflect data not present </w:t>
      </w:r>
      <w:r w:rsidR="00A60DA8" w:rsidRPr="0015593E">
        <w:rPr>
          <w:rFonts w:cstheme="minorHAnsi"/>
          <w:szCs w:val="24"/>
        </w:rPr>
        <w:t xml:space="preserve">in </w:t>
      </w:r>
      <w:r w:rsidR="00750DD6" w:rsidRPr="0015593E">
        <w:rPr>
          <w:rFonts w:cstheme="minorHAnsi"/>
          <w:szCs w:val="24"/>
        </w:rPr>
        <w:t>the National Broadband Map</w:t>
      </w:r>
      <w:r w:rsidR="00B421C3">
        <w:rPr>
          <w:rFonts w:cstheme="minorHAnsi"/>
          <w:szCs w:val="24"/>
        </w:rPr>
        <w:t xml:space="preserve"> </w:t>
      </w:r>
      <w:r w:rsidR="00B421C3" w:rsidRPr="00EB0104">
        <w:rPr>
          <w:rFonts w:cstheme="minorHAnsi"/>
          <w:szCs w:val="24"/>
        </w:rPr>
        <w:t xml:space="preserve">and </w:t>
      </w:r>
      <w:r w:rsidR="00EB0104" w:rsidRPr="00EB0104">
        <w:rPr>
          <w:rFonts w:cstheme="minorHAnsi"/>
          <w:szCs w:val="24"/>
        </w:rPr>
        <w:t>provide</w:t>
      </w:r>
      <w:r w:rsidR="00777AC8">
        <w:rPr>
          <w:rFonts w:cstheme="minorHAnsi"/>
          <w:szCs w:val="24"/>
        </w:rPr>
        <w:t>s</w:t>
      </w:r>
      <w:r w:rsidR="00EB0104" w:rsidRPr="00EB0104">
        <w:rPr>
          <w:rFonts w:cstheme="minorHAnsi"/>
          <w:szCs w:val="24"/>
        </w:rPr>
        <w:t xml:space="preserve"> justification for each modification</w:t>
      </w:r>
      <w:r w:rsidR="00750DD6" w:rsidRPr="008150AB">
        <w:rPr>
          <w:rFonts w:cstheme="minorHAnsi"/>
          <w:szCs w:val="24"/>
        </w:rPr>
        <w:t>.</w:t>
      </w:r>
    </w:p>
    <w:p w14:paraId="7C37CE28" w14:textId="6DB8E877" w:rsidR="002023AD" w:rsidRPr="000C61E6" w:rsidRDefault="00FE0C1D" w:rsidP="00C95413">
      <w:pPr>
        <w:pStyle w:val="Heading3"/>
        <w:numPr>
          <w:ilvl w:val="2"/>
          <w:numId w:val="42"/>
        </w:numPr>
        <w:rPr>
          <w:szCs w:val="24"/>
        </w:rPr>
      </w:pPr>
      <w:bookmarkStart w:id="40" w:name="_Toc138620283"/>
      <w:bookmarkStart w:id="41" w:name="_Toc139028342"/>
      <w:bookmarkStart w:id="42" w:name="_Toc150787878"/>
      <w:r w:rsidRPr="00FE0C1D">
        <w:rPr>
          <w:szCs w:val="24"/>
        </w:rPr>
        <w:t>D</w:t>
      </w:r>
      <w:r w:rsidR="005E1BFD" w:rsidRPr="000C61E6">
        <w:rPr>
          <w:szCs w:val="24"/>
        </w:rPr>
        <w:t xml:space="preserve">SL </w:t>
      </w:r>
      <w:r w:rsidR="00D27965" w:rsidRPr="00ED43BA">
        <w:rPr>
          <w:szCs w:val="24"/>
        </w:rPr>
        <w:t>m</w:t>
      </w:r>
      <w:r w:rsidR="005E1BFD" w:rsidRPr="00ED43BA">
        <w:rPr>
          <w:szCs w:val="24"/>
        </w:rPr>
        <w:t>odifications</w:t>
      </w:r>
      <w:bookmarkEnd w:id="40"/>
      <w:bookmarkEnd w:id="41"/>
      <w:bookmarkEnd w:id="42"/>
    </w:p>
    <w:p w14:paraId="32236309" w14:textId="3F4F0D2F" w:rsidR="00560394" w:rsidRPr="008150AB" w:rsidRDefault="00B20176" w:rsidP="00ED43BA">
      <w:pPr>
        <w:pStyle w:val="BodyText"/>
        <w:jc w:val="both"/>
        <w:rPr>
          <w:rFonts w:cstheme="minorHAnsi"/>
          <w:szCs w:val="24"/>
        </w:rPr>
      </w:pPr>
      <w:r w:rsidRPr="00ED43BA">
        <w:rPr>
          <w:szCs w:val="24"/>
        </w:rPr>
        <w:t>ADECA</w:t>
      </w:r>
      <w:r w:rsidR="00750DD6" w:rsidRPr="00ED43BA">
        <w:rPr>
          <w:spacing w:val="-3"/>
          <w:szCs w:val="24"/>
        </w:rPr>
        <w:t xml:space="preserve"> </w:t>
      </w:r>
      <w:r w:rsidR="00750DD6" w:rsidRPr="00ED43BA">
        <w:rPr>
          <w:szCs w:val="24"/>
        </w:rPr>
        <w:t>will</w:t>
      </w:r>
      <w:r w:rsidR="00750DD6" w:rsidRPr="00ED43BA">
        <w:rPr>
          <w:spacing w:val="-2"/>
          <w:szCs w:val="24"/>
        </w:rPr>
        <w:t xml:space="preserve"> </w:t>
      </w:r>
      <w:r w:rsidR="00750DD6" w:rsidRPr="00ED43BA">
        <w:rPr>
          <w:szCs w:val="24"/>
        </w:rPr>
        <w:t>treat</w:t>
      </w:r>
      <w:r w:rsidR="00750DD6" w:rsidRPr="00ED43BA">
        <w:rPr>
          <w:spacing w:val="-3"/>
          <w:szCs w:val="24"/>
        </w:rPr>
        <w:t xml:space="preserve"> </w:t>
      </w:r>
      <w:r w:rsidR="00750DD6" w:rsidRPr="00ED43BA">
        <w:rPr>
          <w:szCs w:val="24"/>
        </w:rPr>
        <w:t>locations</w:t>
      </w:r>
      <w:r w:rsidR="00750DD6" w:rsidRPr="00ED43BA">
        <w:rPr>
          <w:spacing w:val="-3"/>
          <w:szCs w:val="24"/>
        </w:rPr>
        <w:t xml:space="preserve"> </w:t>
      </w:r>
      <w:r w:rsidR="00750DD6" w:rsidRPr="00ED43BA">
        <w:rPr>
          <w:szCs w:val="24"/>
        </w:rPr>
        <w:t>that</w:t>
      </w:r>
      <w:r w:rsidR="00750DD6" w:rsidRPr="00ED43BA">
        <w:rPr>
          <w:spacing w:val="-3"/>
          <w:szCs w:val="24"/>
        </w:rPr>
        <w:t xml:space="preserve"> </w:t>
      </w:r>
      <w:r w:rsidR="00750DD6" w:rsidRPr="00ED43BA">
        <w:rPr>
          <w:szCs w:val="24"/>
        </w:rPr>
        <w:t>the</w:t>
      </w:r>
      <w:r w:rsidR="00750DD6" w:rsidRPr="00ED43BA">
        <w:rPr>
          <w:spacing w:val="-4"/>
          <w:szCs w:val="24"/>
        </w:rPr>
        <w:t xml:space="preserve"> </w:t>
      </w:r>
      <w:r w:rsidR="00750DD6" w:rsidRPr="00ED43BA">
        <w:rPr>
          <w:szCs w:val="24"/>
        </w:rPr>
        <w:t>National</w:t>
      </w:r>
      <w:r w:rsidR="00750DD6" w:rsidRPr="00ED43BA">
        <w:rPr>
          <w:spacing w:val="-3"/>
          <w:szCs w:val="24"/>
        </w:rPr>
        <w:t xml:space="preserve"> </w:t>
      </w:r>
      <w:r w:rsidR="00750DD6" w:rsidRPr="00ED43BA">
        <w:rPr>
          <w:szCs w:val="24"/>
        </w:rPr>
        <w:t>Broadband</w:t>
      </w:r>
      <w:r w:rsidR="00750DD6" w:rsidRPr="00ED43BA">
        <w:rPr>
          <w:spacing w:val="-3"/>
          <w:szCs w:val="24"/>
        </w:rPr>
        <w:t xml:space="preserve"> </w:t>
      </w:r>
      <w:r w:rsidR="00750DD6" w:rsidRPr="00ED43BA">
        <w:rPr>
          <w:szCs w:val="24"/>
        </w:rPr>
        <w:t>Map</w:t>
      </w:r>
      <w:r w:rsidR="00750DD6" w:rsidRPr="00ED43BA">
        <w:rPr>
          <w:spacing w:val="-3"/>
          <w:szCs w:val="24"/>
        </w:rPr>
        <w:t xml:space="preserve"> </w:t>
      </w:r>
      <w:r w:rsidR="00750DD6" w:rsidRPr="00ED43BA">
        <w:rPr>
          <w:szCs w:val="24"/>
        </w:rPr>
        <w:t>shows</w:t>
      </w:r>
      <w:r w:rsidR="00750DD6" w:rsidRPr="00ED43BA">
        <w:rPr>
          <w:spacing w:val="-3"/>
          <w:szCs w:val="24"/>
        </w:rPr>
        <w:t xml:space="preserve"> </w:t>
      </w:r>
      <w:r w:rsidR="00750DD6" w:rsidRPr="00ED43BA">
        <w:rPr>
          <w:szCs w:val="24"/>
        </w:rPr>
        <w:t>to</w:t>
      </w:r>
      <w:r w:rsidR="00750DD6" w:rsidRPr="00ED43BA">
        <w:rPr>
          <w:spacing w:val="-3"/>
          <w:szCs w:val="24"/>
        </w:rPr>
        <w:t xml:space="preserve"> </w:t>
      </w:r>
      <w:r w:rsidR="00750DD6" w:rsidRPr="00ED43BA">
        <w:rPr>
          <w:szCs w:val="24"/>
        </w:rPr>
        <w:t>have available qualifying broadband service (i.e., a location that is “served”)</w:t>
      </w:r>
      <w:r w:rsidR="00750DD6" w:rsidRPr="00ED43BA">
        <w:rPr>
          <w:spacing w:val="-2"/>
          <w:szCs w:val="24"/>
        </w:rPr>
        <w:t xml:space="preserve"> </w:t>
      </w:r>
      <w:r w:rsidR="00750DD6" w:rsidRPr="00ED43BA">
        <w:rPr>
          <w:szCs w:val="24"/>
        </w:rPr>
        <w:t xml:space="preserve">delivered via DSL </w:t>
      </w:r>
      <w:r w:rsidR="00750DD6" w:rsidRPr="008150AB">
        <w:rPr>
          <w:szCs w:val="24"/>
        </w:rPr>
        <w:t>as “underserved.” This modification will better reflect the locations eligible for BEAD funding because it will facilitate the phase-out of legacy copper facilities and ensure the delivery of “future-proof” broadband service.</w:t>
      </w:r>
      <w:r w:rsidR="3D2DDC79" w:rsidRPr="008150AB">
        <w:rPr>
          <w:szCs w:val="24"/>
        </w:rPr>
        <w:t xml:space="preserve"> This designation cannot be challenged or rebutted by the provider.</w:t>
      </w:r>
    </w:p>
    <w:p w14:paraId="427D1196" w14:textId="1168BBEC" w:rsidR="00FE04C7" w:rsidRPr="008150AB" w:rsidRDefault="00FF642E" w:rsidP="00AF7E87">
      <w:pPr>
        <w:pStyle w:val="Heading2"/>
        <w:numPr>
          <w:ilvl w:val="1"/>
          <w:numId w:val="42"/>
        </w:numPr>
      </w:pPr>
      <w:bookmarkStart w:id="43" w:name="_Toc150787879"/>
      <w:r w:rsidRPr="008150AB">
        <w:t xml:space="preserve">Deduplication of </w:t>
      </w:r>
      <w:r w:rsidR="003812EC" w:rsidRPr="008150AB">
        <w:t>f</w:t>
      </w:r>
      <w:r w:rsidRPr="008150AB">
        <w:t>unding</w:t>
      </w:r>
      <w:bookmarkEnd w:id="43"/>
    </w:p>
    <w:p w14:paraId="4A8051B4" w14:textId="1C5CF8E9" w:rsidR="00E17BC2" w:rsidRPr="002D39B4" w:rsidRDefault="00FE04C7" w:rsidP="000E2C55">
      <w:pPr>
        <w:jc w:val="both"/>
      </w:pPr>
      <w:r w:rsidRPr="008150AB">
        <w:rPr>
          <w:rFonts w:cstheme="minorHAnsi"/>
          <w:szCs w:val="24"/>
        </w:rPr>
        <w:t xml:space="preserve">Adoption of </w:t>
      </w:r>
      <w:r w:rsidR="00C0635C" w:rsidRPr="008150AB">
        <w:rPr>
          <w:rFonts w:cstheme="minorHAnsi"/>
          <w:szCs w:val="24"/>
        </w:rPr>
        <w:t xml:space="preserve">BEAD </w:t>
      </w:r>
      <w:r w:rsidR="00225492" w:rsidRPr="008150AB">
        <w:rPr>
          <w:rFonts w:cstheme="minorHAnsi"/>
          <w:szCs w:val="24"/>
        </w:rPr>
        <w:t xml:space="preserve">Eligible Entity </w:t>
      </w:r>
      <w:r w:rsidR="001A4E3B" w:rsidRPr="008150AB">
        <w:rPr>
          <w:rFonts w:cstheme="minorHAnsi"/>
          <w:szCs w:val="24"/>
        </w:rPr>
        <w:t>Planning Toolkit</w:t>
      </w:r>
      <w:r w:rsidRPr="008150AB">
        <w:rPr>
          <w:szCs w:val="24"/>
        </w:rPr>
        <w:t xml:space="preserve"> </w:t>
      </w:r>
      <w:bookmarkEnd w:id="38"/>
    </w:p>
    <w:p w14:paraId="087DBA47" w14:textId="77777777" w:rsidR="00BA21BB" w:rsidRPr="00784F93" w:rsidRDefault="00BB30C3" w:rsidP="000E2C55">
      <w:pPr>
        <w:pStyle w:val="BodyText"/>
        <w:ind w:left="860"/>
        <w:jc w:val="both"/>
        <w:rPr>
          <w:rFonts w:cstheme="minorHAnsi"/>
          <w:szCs w:val="24"/>
        </w:rPr>
      </w:pPr>
      <w:r w:rsidRPr="002D39B4">
        <w:rPr>
          <w:rFonts w:ascii="Segoe UI Symbol" w:hAnsi="Segoe UI Symbol" w:cs="Segoe UI Symbol"/>
          <w:spacing w:val="-4"/>
          <w:szCs w:val="24"/>
        </w:rPr>
        <w:t>☒</w:t>
      </w:r>
      <w:r w:rsidRPr="00784F93">
        <w:rPr>
          <w:rFonts w:cstheme="minorHAnsi"/>
          <w:spacing w:val="-48"/>
          <w:szCs w:val="24"/>
        </w:rPr>
        <w:t xml:space="preserve"> </w:t>
      </w:r>
      <w:r w:rsidRPr="00784F93">
        <w:rPr>
          <w:rFonts w:cstheme="minorHAnsi"/>
          <w:spacing w:val="-5"/>
          <w:szCs w:val="24"/>
        </w:rPr>
        <w:t>Yes</w:t>
      </w:r>
    </w:p>
    <w:p w14:paraId="5A5FEE5D" w14:textId="77777777" w:rsidR="00BA21BB" w:rsidRPr="00784F93" w:rsidRDefault="00BB30C3" w:rsidP="000E2C55">
      <w:pPr>
        <w:pStyle w:val="ListParagraph"/>
        <w:numPr>
          <w:ilvl w:val="0"/>
          <w:numId w:val="8"/>
        </w:numPr>
        <w:tabs>
          <w:tab w:val="left" w:pos="1142"/>
        </w:tabs>
        <w:ind w:hanging="282"/>
        <w:contextualSpacing w:val="0"/>
        <w:jc w:val="both"/>
        <w:rPr>
          <w:rFonts w:cstheme="minorHAnsi"/>
          <w:szCs w:val="24"/>
        </w:rPr>
      </w:pPr>
      <w:r w:rsidRPr="00784F93">
        <w:rPr>
          <w:rFonts w:cstheme="minorHAnsi"/>
          <w:spacing w:val="-5"/>
          <w:szCs w:val="24"/>
        </w:rPr>
        <w:t>No</w:t>
      </w:r>
    </w:p>
    <w:p w14:paraId="2B53D0AC" w14:textId="20D5A89D" w:rsidR="001A4E3B" w:rsidRPr="000E2C55" w:rsidRDefault="00B20176" w:rsidP="000E2C55">
      <w:pPr>
        <w:pStyle w:val="BodyText"/>
        <w:jc w:val="both"/>
        <w:rPr>
          <w:rFonts w:cstheme="minorHAnsi"/>
          <w:spacing w:val="-4"/>
          <w:szCs w:val="24"/>
        </w:rPr>
      </w:pPr>
      <w:r w:rsidRPr="000E2C55">
        <w:rPr>
          <w:rFonts w:cstheme="minorHAnsi"/>
          <w:szCs w:val="24"/>
        </w:rPr>
        <w:t>ADECA</w:t>
      </w:r>
      <w:r w:rsidR="009A5B9F" w:rsidRPr="000E2C55">
        <w:rPr>
          <w:rFonts w:cstheme="minorHAnsi"/>
          <w:spacing w:val="-3"/>
          <w:szCs w:val="24"/>
        </w:rPr>
        <w:t xml:space="preserve"> </w:t>
      </w:r>
      <w:r w:rsidR="009A5B9F" w:rsidRPr="000E2C55">
        <w:rPr>
          <w:rFonts w:cstheme="minorHAnsi"/>
          <w:szCs w:val="24"/>
        </w:rPr>
        <w:t>will</w:t>
      </w:r>
      <w:r w:rsidR="009A5B9F" w:rsidRPr="000E2C55">
        <w:rPr>
          <w:rFonts w:cstheme="minorHAnsi"/>
          <w:spacing w:val="-4"/>
          <w:szCs w:val="24"/>
        </w:rPr>
        <w:t xml:space="preserve"> us</w:t>
      </w:r>
      <w:r w:rsidR="00AD4C74" w:rsidRPr="000E2C55">
        <w:rPr>
          <w:rFonts w:cstheme="minorHAnsi"/>
          <w:spacing w:val="-4"/>
          <w:szCs w:val="24"/>
        </w:rPr>
        <w:t>e</w:t>
      </w:r>
      <w:r w:rsidR="009A5B9F" w:rsidRPr="000E2C55">
        <w:rPr>
          <w:rFonts w:cstheme="minorHAnsi"/>
          <w:spacing w:val="-4"/>
          <w:szCs w:val="24"/>
        </w:rPr>
        <w:t xml:space="preserve"> the BEAD Eligible Entity Planning Toolkit to identify existing federal enforceable commitments. </w:t>
      </w:r>
    </w:p>
    <w:p w14:paraId="0C5A435C" w14:textId="64075568" w:rsidR="002152A1" w:rsidRPr="000E2C55" w:rsidRDefault="002152A1" w:rsidP="000E2C55">
      <w:pPr>
        <w:pStyle w:val="Heading3"/>
        <w:numPr>
          <w:ilvl w:val="0"/>
          <w:numId w:val="0"/>
        </w:numPr>
        <w:ind w:left="720"/>
      </w:pPr>
      <w:bookmarkStart w:id="44" w:name="1.4.4_Describe_the_process_that_will_be_"/>
      <w:bookmarkStart w:id="45" w:name="_Toc138620290"/>
      <w:bookmarkStart w:id="46" w:name="_Toc150787880"/>
      <w:bookmarkEnd w:id="44"/>
      <w:r>
        <w:lastRenderedPageBreak/>
        <w:t>5.2.1</w:t>
      </w:r>
      <w:r>
        <w:tab/>
      </w:r>
      <w:r w:rsidR="005D1A60" w:rsidRPr="000E2C55">
        <w:t>Process description</w:t>
      </w:r>
      <w:bookmarkEnd w:id="45"/>
      <w:bookmarkEnd w:id="46"/>
    </w:p>
    <w:p w14:paraId="4B14EA7D" w14:textId="04B22AE3" w:rsidR="00BA21BB" w:rsidRPr="000E2C55" w:rsidRDefault="00B20176" w:rsidP="000E2C55">
      <w:pPr>
        <w:pStyle w:val="BodyText"/>
        <w:ind w:left="1" w:hanging="1"/>
        <w:jc w:val="both"/>
        <w:rPr>
          <w:rFonts w:cstheme="minorHAnsi"/>
          <w:spacing w:val="-2"/>
          <w:szCs w:val="24"/>
        </w:rPr>
      </w:pPr>
      <w:r w:rsidRPr="000E2C55">
        <w:rPr>
          <w:rFonts w:cstheme="minorHAnsi"/>
          <w:szCs w:val="24"/>
        </w:rPr>
        <w:t>ADECA</w:t>
      </w:r>
      <w:r w:rsidR="00E17BC2" w:rsidRPr="000E2C55">
        <w:rPr>
          <w:rFonts w:cstheme="minorHAnsi"/>
          <w:szCs w:val="24"/>
        </w:rPr>
        <w:t xml:space="preserve"> </w:t>
      </w:r>
      <w:r w:rsidR="00BB30C3" w:rsidRPr="000E2C55">
        <w:rPr>
          <w:rFonts w:cstheme="minorHAnsi"/>
          <w:szCs w:val="24"/>
        </w:rPr>
        <w:t>will</w:t>
      </w:r>
      <w:r w:rsidR="00BB30C3" w:rsidRPr="000E2C55">
        <w:rPr>
          <w:rFonts w:cstheme="minorHAnsi"/>
          <w:spacing w:val="-4"/>
          <w:szCs w:val="24"/>
        </w:rPr>
        <w:t xml:space="preserve"> </w:t>
      </w:r>
      <w:r w:rsidR="00AA0292" w:rsidRPr="000E2C55">
        <w:rPr>
          <w:rFonts w:cstheme="minorHAnsi"/>
          <w:spacing w:val="-4"/>
          <w:szCs w:val="24"/>
        </w:rPr>
        <w:t xml:space="preserve">enumerate locations </w:t>
      </w:r>
      <w:r w:rsidR="00BB30C3" w:rsidRPr="000E2C55">
        <w:rPr>
          <w:rFonts w:cstheme="minorHAnsi"/>
          <w:szCs w:val="24"/>
        </w:rPr>
        <w:t>subject</w:t>
      </w:r>
      <w:r w:rsidR="00BB30C3" w:rsidRPr="000E2C55">
        <w:rPr>
          <w:rFonts w:cstheme="minorHAnsi"/>
          <w:spacing w:val="-4"/>
          <w:szCs w:val="24"/>
        </w:rPr>
        <w:t xml:space="preserve"> </w:t>
      </w:r>
      <w:r w:rsidR="00BB30C3" w:rsidRPr="000E2C55">
        <w:rPr>
          <w:rFonts w:cstheme="minorHAnsi"/>
          <w:szCs w:val="24"/>
        </w:rPr>
        <w:t>to</w:t>
      </w:r>
      <w:r w:rsidR="00BB30C3" w:rsidRPr="000E2C55">
        <w:rPr>
          <w:rFonts w:cstheme="minorHAnsi"/>
          <w:spacing w:val="-4"/>
          <w:szCs w:val="24"/>
        </w:rPr>
        <w:t xml:space="preserve"> </w:t>
      </w:r>
      <w:r w:rsidR="00BB30C3" w:rsidRPr="000E2C55">
        <w:rPr>
          <w:rFonts w:cstheme="minorHAnsi"/>
          <w:szCs w:val="24"/>
        </w:rPr>
        <w:t>enforceable</w:t>
      </w:r>
      <w:r w:rsidR="00BB30C3" w:rsidRPr="000E2C55">
        <w:rPr>
          <w:rFonts w:cstheme="minorHAnsi"/>
          <w:spacing w:val="-4"/>
          <w:szCs w:val="24"/>
        </w:rPr>
        <w:t xml:space="preserve"> </w:t>
      </w:r>
      <w:r w:rsidR="00BB30C3" w:rsidRPr="000E2C55">
        <w:rPr>
          <w:rFonts w:cstheme="minorHAnsi"/>
          <w:szCs w:val="24"/>
        </w:rPr>
        <w:t>commitments</w:t>
      </w:r>
      <w:r w:rsidR="00BB30C3" w:rsidRPr="000E2C55">
        <w:rPr>
          <w:rFonts w:cstheme="minorHAnsi"/>
          <w:spacing w:val="-4"/>
          <w:szCs w:val="24"/>
        </w:rPr>
        <w:t xml:space="preserve"> </w:t>
      </w:r>
      <w:r w:rsidR="00BB30C3" w:rsidRPr="000E2C55">
        <w:rPr>
          <w:rFonts w:cstheme="minorHAnsi"/>
          <w:szCs w:val="24"/>
        </w:rPr>
        <w:t>by using</w:t>
      </w:r>
      <w:r w:rsidR="00BB30C3" w:rsidRPr="000E2C55">
        <w:rPr>
          <w:rFonts w:cstheme="minorHAnsi"/>
          <w:spacing w:val="-2"/>
          <w:szCs w:val="24"/>
        </w:rPr>
        <w:t xml:space="preserve"> </w:t>
      </w:r>
      <w:r w:rsidR="00BB30C3" w:rsidRPr="000E2C55">
        <w:rPr>
          <w:rFonts w:cstheme="minorHAnsi"/>
          <w:szCs w:val="24"/>
        </w:rPr>
        <w:t>the</w:t>
      </w:r>
      <w:r w:rsidR="00BB30C3" w:rsidRPr="000E2C55">
        <w:rPr>
          <w:rFonts w:cstheme="minorHAnsi"/>
          <w:spacing w:val="-2"/>
          <w:szCs w:val="24"/>
        </w:rPr>
        <w:t xml:space="preserve"> </w:t>
      </w:r>
      <w:r w:rsidR="00BB30C3" w:rsidRPr="000E2C55">
        <w:rPr>
          <w:rFonts w:cstheme="minorHAnsi"/>
          <w:szCs w:val="24"/>
        </w:rPr>
        <w:t>BEAD</w:t>
      </w:r>
      <w:r w:rsidR="00BB30C3" w:rsidRPr="000E2C55">
        <w:rPr>
          <w:rFonts w:cstheme="minorHAnsi"/>
          <w:spacing w:val="-3"/>
          <w:szCs w:val="24"/>
        </w:rPr>
        <w:t xml:space="preserve"> </w:t>
      </w:r>
      <w:r w:rsidR="00BB30C3" w:rsidRPr="000E2C55">
        <w:rPr>
          <w:rFonts w:cstheme="minorHAnsi"/>
          <w:szCs w:val="24"/>
        </w:rPr>
        <w:t>Eligible</w:t>
      </w:r>
      <w:r w:rsidR="00BB30C3" w:rsidRPr="000E2C55">
        <w:rPr>
          <w:rFonts w:cstheme="minorHAnsi"/>
          <w:spacing w:val="-2"/>
          <w:szCs w:val="24"/>
        </w:rPr>
        <w:t xml:space="preserve"> </w:t>
      </w:r>
      <w:r w:rsidR="00BB30C3" w:rsidRPr="000E2C55">
        <w:rPr>
          <w:rFonts w:cstheme="minorHAnsi"/>
          <w:szCs w:val="24"/>
        </w:rPr>
        <w:t>Entity</w:t>
      </w:r>
      <w:r w:rsidR="00BB30C3" w:rsidRPr="000E2C55">
        <w:rPr>
          <w:rFonts w:cstheme="minorHAnsi"/>
          <w:spacing w:val="-2"/>
          <w:szCs w:val="24"/>
        </w:rPr>
        <w:t xml:space="preserve"> </w:t>
      </w:r>
      <w:r w:rsidR="00BB30C3" w:rsidRPr="000E2C55">
        <w:rPr>
          <w:rFonts w:cstheme="minorHAnsi"/>
          <w:szCs w:val="24"/>
        </w:rPr>
        <w:t>Planning</w:t>
      </w:r>
      <w:r w:rsidR="00BB30C3" w:rsidRPr="000E2C55">
        <w:rPr>
          <w:rFonts w:cstheme="minorHAnsi"/>
          <w:spacing w:val="-2"/>
          <w:szCs w:val="24"/>
        </w:rPr>
        <w:t xml:space="preserve"> </w:t>
      </w:r>
      <w:r w:rsidR="00BB30C3" w:rsidRPr="000E2C55">
        <w:rPr>
          <w:rFonts w:cstheme="minorHAnsi"/>
          <w:szCs w:val="24"/>
        </w:rPr>
        <w:t>Toolkit,</w:t>
      </w:r>
      <w:r w:rsidR="00BB30C3" w:rsidRPr="000E2C55">
        <w:rPr>
          <w:rFonts w:cstheme="minorHAnsi"/>
          <w:spacing w:val="-3"/>
          <w:szCs w:val="24"/>
        </w:rPr>
        <w:t xml:space="preserve"> </w:t>
      </w:r>
      <w:r w:rsidR="00BB30C3" w:rsidRPr="000E2C55">
        <w:rPr>
          <w:rFonts w:cstheme="minorHAnsi"/>
          <w:szCs w:val="24"/>
        </w:rPr>
        <w:t>and</w:t>
      </w:r>
      <w:r w:rsidR="00BB30C3" w:rsidRPr="000E2C55">
        <w:rPr>
          <w:rFonts w:cstheme="minorHAnsi"/>
          <w:spacing w:val="-2"/>
          <w:szCs w:val="24"/>
        </w:rPr>
        <w:t xml:space="preserve"> </w:t>
      </w:r>
      <w:r w:rsidR="00BB30C3" w:rsidRPr="000E2C55">
        <w:rPr>
          <w:rFonts w:cstheme="minorHAnsi"/>
          <w:szCs w:val="24"/>
        </w:rPr>
        <w:t>consult</w:t>
      </w:r>
      <w:r w:rsidR="00BB30C3" w:rsidRPr="000E2C55">
        <w:rPr>
          <w:rFonts w:cstheme="minorHAnsi"/>
          <w:spacing w:val="-2"/>
          <w:szCs w:val="24"/>
        </w:rPr>
        <w:t xml:space="preserve"> </w:t>
      </w:r>
      <w:r w:rsidR="00BB30C3" w:rsidRPr="000E2C55">
        <w:rPr>
          <w:rFonts w:cstheme="minorHAnsi"/>
          <w:szCs w:val="24"/>
        </w:rPr>
        <w:t>at</w:t>
      </w:r>
      <w:r w:rsidR="00BB30C3" w:rsidRPr="000E2C55">
        <w:rPr>
          <w:rFonts w:cstheme="minorHAnsi"/>
          <w:spacing w:val="-2"/>
          <w:szCs w:val="24"/>
        </w:rPr>
        <w:t xml:space="preserve"> </w:t>
      </w:r>
      <w:r w:rsidR="00BB30C3" w:rsidRPr="000E2C55">
        <w:rPr>
          <w:rFonts w:cstheme="minorHAnsi"/>
          <w:szCs w:val="24"/>
        </w:rPr>
        <w:t>least</w:t>
      </w:r>
      <w:r w:rsidR="00BB30C3" w:rsidRPr="000E2C55">
        <w:rPr>
          <w:rFonts w:cstheme="minorHAnsi"/>
          <w:spacing w:val="-2"/>
          <w:szCs w:val="24"/>
        </w:rPr>
        <w:t xml:space="preserve"> </w:t>
      </w:r>
      <w:r w:rsidR="00BB30C3" w:rsidRPr="000E2C55">
        <w:rPr>
          <w:rFonts w:cstheme="minorHAnsi"/>
          <w:szCs w:val="24"/>
        </w:rPr>
        <w:t>the</w:t>
      </w:r>
      <w:r w:rsidR="00BB30C3" w:rsidRPr="000E2C55">
        <w:rPr>
          <w:rFonts w:cstheme="minorHAnsi"/>
          <w:spacing w:val="-3"/>
          <w:szCs w:val="24"/>
        </w:rPr>
        <w:t xml:space="preserve"> </w:t>
      </w:r>
      <w:r w:rsidR="00BB30C3" w:rsidRPr="000E2C55">
        <w:rPr>
          <w:rFonts w:cstheme="minorHAnsi"/>
          <w:szCs w:val="24"/>
        </w:rPr>
        <w:t>following</w:t>
      </w:r>
      <w:r w:rsidR="00BB30C3" w:rsidRPr="000E2C55">
        <w:rPr>
          <w:rFonts w:cstheme="minorHAnsi"/>
          <w:spacing w:val="-2"/>
          <w:szCs w:val="24"/>
        </w:rPr>
        <w:t xml:space="preserve"> </w:t>
      </w:r>
      <w:r w:rsidR="00BB30C3" w:rsidRPr="000E2C55">
        <w:rPr>
          <w:rFonts w:cstheme="minorHAnsi"/>
          <w:szCs w:val="24"/>
        </w:rPr>
        <w:t>data</w:t>
      </w:r>
      <w:r w:rsidR="00BB30C3" w:rsidRPr="000E2C55">
        <w:rPr>
          <w:rFonts w:cstheme="minorHAnsi"/>
          <w:spacing w:val="-2"/>
          <w:szCs w:val="24"/>
        </w:rPr>
        <w:t>sets:</w:t>
      </w:r>
    </w:p>
    <w:p w14:paraId="029C8E39" w14:textId="181746E1" w:rsidR="0087661E" w:rsidRPr="000E2C55" w:rsidRDefault="00BB30C3" w:rsidP="008D4EBA">
      <w:pPr>
        <w:pStyle w:val="ListParagraph"/>
        <w:numPr>
          <w:ilvl w:val="0"/>
          <w:numId w:val="39"/>
        </w:numPr>
        <w:tabs>
          <w:tab w:val="left" w:pos="1641"/>
        </w:tabs>
        <w:ind w:left="720"/>
        <w:contextualSpacing w:val="0"/>
        <w:jc w:val="both"/>
        <w:rPr>
          <w:rFonts w:cstheme="minorHAnsi"/>
          <w:szCs w:val="24"/>
        </w:rPr>
      </w:pPr>
      <w:r w:rsidRPr="000E2C55">
        <w:rPr>
          <w:rFonts w:cstheme="minorHAnsi"/>
          <w:szCs w:val="24"/>
        </w:rPr>
        <w:t>The</w:t>
      </w:r>
      <w:r w:rsidRPr="000E2C55">
        <w:rPr>
          <w:rFonts w:cstheme="minorHAnsi"/>
          <w:spacing w:val="-6"/>
          <w:szCs w:val="24"/>
        </w:rPr>
        <w:t xml:space="preserve"> </w:t>
      </w:r>
      <w:r w:rsidRPr="000E2C55">
        <w:rPr>
          <w:rFonts w:cstheme="minorHAnsi"/>
          <w:szCs w:val="24"/>
        </w:rPr>
        <w:t>Broadband</w:t>
      </w:r>
      <w:r w:rsidRPr="000E2C55">
        <w:rPr>
          <w:rFonts w:cstheme="minorHAnsi"/>
          <w:spacing w:val="-6"/>
          <w:szCs w:val="24"/>
        </w:rPr>
        <w:t xml:space="preserve"> </w:t>
      </w:r>
      <w:r w:rsidRPr="000E2C55">
        <w:rPr>
          <w:rFonts w:cstheme="minorHAnsi"/>
          <w:szCs w:val="24"/>
        </w:rPr>
        <w:t>Funding</w:t>
      </w:r>
      <w:r w:rsidRPr="000E2C55">
        <w:rPr>
          <w:rFonts w:cstheme="minorHAnsi"/>
          <w:spacing w:val="-6"/>
          <w:szCs w:val="24"/>
        </w:rPr>
        <w:t xml:space="preserve"> </w:t>
      </w:r>
      <w:r w:rsidRPr="000E2C55">
        <w:rPr>
          <w:rFonts w:cstheme="minorHAnsi"/>
          <w:szCs w:val="24"/>
        </w:rPr>
        <w:t>M</w:t>
      </w:r>
      <w:r w:rsidR="00DD3D00" w:rsidRPr="000E2C55">
        <w:rPr>
          <w:rFonts w:cstheme="minorHAnsi"/>
          <w:szCs w:val="24"/>
        </w:rPr>
        <w:t>a</w:t>
      </w:r>
      <w:r w:rsidRPr="000E2C55">
        <w:rPr>
          <w:rFonts w:cstheme="minorHAnsi"/>
          <w:szCs w:val="24"/>
        </w:rPr>
        <w:t>p</w:t>
      </w:r>
      <w:r w:rsidRPr="000E2C55">
        <w:rPr>
          <w:rFonts w:cstheme="minorHAnsi"/>
          <w:spacing w:val="-6"/>
          <w:szCs w:val="24"/>
        </w:rPr>
        <w:t xml:space="preserve"> </w:t>
      </w:r>
      <w:r w:rsidRPr="000E2C55">
        <w:rPr>
          <w:rFonts w:cstheme="minorHAnsi"/>
          <w:szCs w:val="24"/>
        </w:rPr>
        <w:t>published</w:t>
      </w:r>
      <w:r w:rsidRPr="000E2C55">
        <w:rPr>
          <w:rFonts w:cstheme="minorHAnsi"/>
          <w:spacing w:val="-5"/>
          <w:szCs w:val="24"/>
        </w:rPr>
        <w:t xml:space="preserve"> </w:t>
      </w:r>
      <w:r w:rsidRPr="000E2C55">
        <w:rPr>
          <w:rFonts w:cstheme="minorHAnsi"/>
          <w:szCs w:val="24"/>
        </w:rPr>
        <w:t>by</w:t>
      </w:r>
      <w:r w:rsidRPr="000E2C55">
        <w:rPr>
          <w:rFonts w:cstheme="minorHAnsi"/>
          <w:spacing w:val="-4"/>
          <w:szCs w:val="24"/>
        </w:rPr>
        <w:t xml:space="preserve"> </w:t>
      </w:r>
      <w:r w:rsidRPr="000E2C55">
        <w:rPr>
          <w:rFonts w:cstheme="minorHAnsi"/>
          <w:szCs w:val="24"/>
        </w:rPr>
        <w:t>the</w:t>
      </w:r>
      <w:r w:rsidRPr="000E2C55">
        <w:rPr>
          <w:rFonts w:cstheme="minorHAnsi"/>
          <w:spacing w:val="-5"/>
          <w:szCs w:val="24"/>
        </w:rPr>
        <w:t xml:space="preserve"> </w:t>
      </w:r>
      <w:r w:rsidRPr="000E2C55">
        <w:rPr>
          <w:rFonts w:cstheme="minorHAnsi"/>
          <w:szCs w:val="24"/>
        </w:rPr>
        <w:t>FCC</w:t>
      </w:r>
      <w:r w:rsidRPr="000E2C55">
        <w:rPr>
          <w:rFonts w:cstheme="minorHAnsi"/>
          <w:spacing w:val="-7"/>
          <w:szCs w:val="24"/>
        </w:rPr>
        <w:t xml:space="preserve"> </w:t>
      </w:r>
      <w:r w:rsidRPr="000E2C55">
        <w:rPr>
          <w:rFonts w:cstheme="minorHAnsi"/>
          <w:szCs w:val="24"/>
        </w:rPr>
        <w:t>pursuant</w:t>
      </w:r>
      <w:r w:rsidRPr="000E2C55">
        <w:rPr>
          <w:rFonts w:cstheme="minorHAnsi"/>
          <w:spacing w:val="-5"/>
          <w:szCs w:val="24"/>
        </w:rPr>
        <w:t xml:space="preserve"> </w:t>
      </w:r>
      <w:r w:rsidRPr="000E2C55">
        <w:rPr>
          <w:rFonts w:cstheme="minorHAnsi"/>
          <w:szCs w:val="24"/>
        </w:rPr>
        <w:t>to</w:t>
      </w:r>
      <w:r w:rsidRPr="000E2C55">
        <w:rPr>
          <w:rFonts w:cstheme="minorHAnsi"/>
          <w:spacing w:val="-6"/>
          <w:szCs w:val="24"/>
        </w:rPr>
        <w:t xml:space="preserve"> </w:t>
      </w:r>
      <w:r w:rsidRPr="000E2C55">
        <w:rPr>
          <w:rFonts w:cstheme="minorHAnsi"/>
          <w:szCs w:val="24"/>
        </w:rPr>
        <w:t>IIJA</w:t>
      </w:r>
      <w:r w:rsidRPr="000E2C55">
        <w:rPr>
          <w:rFonts w:cstheme="minorHAnsi"/>
          <w:spacing w:val="-5"/>
          <w:szCs w:val="24"/>
        </w:rPr>
        <w:t xml:space="preserve"> </w:t>
      </w:r>
      <w:r w:rsidRPr="000E2C55">
        <w:rPr>
          <w:rFonts w:cstheme="minorHAnsi"/>
          <w:szCs w:val="24"/>
        </w:rPr>
        <w:t>§</w:t>
      </w:r>
      <w:r w:rsidRPr="000E2C55">
        <w:rPr>
          <w:rFonts w:cstheme="minorHAnsi"/>
          <w:spacing w:val="-6"/>
          <w:szCs w:val="24"/>
        </w:rPr>
        <w:t xml:space="preserve"> </w:t>
      </w:r>
      <w:r w:rsidRPr="000E2C55">
        <w:rPr>
          <w:rFonts w:cstheme="minorHAnsi"/>
          <w:spacing w:val="-2"/>
          <w:szCs w:val="24"/>
        </w:rPr>
        <w:t>60105</w:t>
      </w:r>
    </w:p>
    <w:p w14:paraId="1DD8BB13" w14:textId="7550D896" w:rsidR="00BA21BB" w:rsidRPr="000E2C55" w:rsidRDefault="00BB30C3" w:rsidP="009A38D4">
      <w:pPr>
        <w:pStyle w:val="ListParagraph"/>
        <w:numPr>
          <w:ilvl w:val="0"/>
          <w:numId w:val="39"/>
        </w:numPr>
        <w:tabs>
          <w:tab w:val="left" w:pos="1640"/>
        </w:tabs>
        <w:ind w:left="720"/>
        <w:contextualSpacing w:val="0"/>
        <w:jc w:val="both"/>
      </w:pPr>
      <w:r w:rsidRPr="000E2C55">
        <w:t>Data</w:t>
      </w:r>
      <w:r w:rsidRPr="000E2C55">
        <w:rPr>
          <w:spacing w:val="-4"/>
        </w:rPr>
        <w:t xml:space="preserve"> </w:t>
      </w:r>
      <w:r w:rsidRPr="000E2C55">
        <w:t>sets</w:t>
      </w:r>
      <w:r w:rsidRPr="000E2C55">
        <w:rPr>
          <w:spacing w:val="-4"/>
        </w:rPr>
        <w:t xml:space="preserve"> </w:t>
      </w:r>
      <w:r w:rsidRPr="000E2C55">
        <w:t>from</w:t>
      </w:r>
      <w:r w:rsidRPr="000E2C55">
        <w:rPr>
          <w:spacing w:val="-5"/>
        </w:rPr>
        <w:t xml:space="preserve"> </w:t>
      </w:r>
      <w:r w:rsidR="00C85EA4" w:rsidRPr="000E2C55">
        <w:rPr>
          <w:spacing w:val="-5"/>
        </w:rPr>
        <w:t xml:space="preserve">the </w:t>
      </w:r>
      <w:r w:rsidR="005006C2">
        <w:t>state’s</w:t>
      </w:r>
      <w:r w:rsidR="00414A01" w:rsidRPr="000E2C55">
        <w:rPr>
          <w:spacing w:val="-4"/>
        </w:rPr>
        <w:t xml:space="preserve"> </w:t>
      </w:r>
      <w:r w:rsidRPr="000E2C55">
        <w:t>broadband</w:t>
      </w:r>
      <w:r w:rsidRPr="000E2C55">
        <w:rPr>
          <w:spacing w:val="-4"/>
        </w:rPr>
        <w:t xml:space="preserve"> </w:t>
      </w:r>
      <w:r w:rsidRPr="000E2C55">
        <w:t>deployment</w:t>
      </w:r>
      <w:r w:rsidRPr="000E2C55">
        <w:rPr>
          <w:spacing w:val="-4"/>
        </w:rPr>
        <w:t xml:space="preserve"> </w:t>
      </w:r>
      <w:r w:rsidRPr="000E2C55">
        <w:t>programs</w:t>
      </w:r>
      <w:r w:rsidRPr="000E2C55">
        <w:rPr>
          <w:spacing w:val="-4"/>
        </w:rPr>
        <w:t xml:space="preserve"> </w:t>
      </w:r>
      <w:r w:rsidRPr="000E2C55">
        <w:t>that</w:t>
      </w:r>
      <w:r w:rsidRPr="000E2C55">
        <w:rPr>
          <w:spacing w:val="-4"/>
        </w:rPr>
        <w:t xml:space="preserve"> </w:t>
      </w:r>
      <w:r w:rsidRPr="000E2C55">
        <w:t>rely</w:t>
      </w:r>
      <w:r w:rsidRPr="000E2C55">
        <w:rPr>
          <w:spacing w:val="-4"/>
        </w:rPr>
        <w:t xml:space="preserve"> </w:t>
      </w:r>
      <w:r w:rsidRPr="000E2C55">
        <w:t>on</w:t>
      </w:r>
      <w:r w:rsidRPr="000E2C55">
        <w:rPr>
          <w:spacing w:val="-3"/>
        </w:rPr>
        <w:t xml:space="preserve"> </w:t>
      </w:r>
      <w:r w:rsidRPr="000E2C55">
        <w:t>funds</w:t>
      </w:r>
      <w:r w:rsidRPr="000E2C55">
        <w:rPr>
          <w:spacing w:val="-4"/>
        </w:rPr>
        <w:t xml:space="preserve"> </w:t>
      </w:r>
      <w:r w:rsidRPr="000E2C55">
        <w:t>from the Capital Projects Fund and the State and Local Fiscal Recovery Funds administered by the U.S. Treasury</w:t>
      </w:r>
    </w:p>
    <w:p w14:paraId="40491FFC" w14:textId="6EBE1E76" w:rsidR="00965B81" w:rsidRPr="007113C4" w:rsidRDefault="001A2794" w:rsidP="009A38D4">
      <w:pPr>
        <w:pStyle w:val="ListParagraph"/>
        <w:numPr>
          <w:ilvl w:val="0"/>
          <w:numId w:val="39"/>
        </w:numPr>
        <w:tabs>
          <w:tab w:val="left" w:pos="1640"/>
        </w:tabs>
        <w:ind w:left="720"/>
        <w:contextualSpacing w:val="0"/>
        <w:jc w:val="both"/>
        <w:rPr>
          <w:rFonts w:cstheme="minorHAnsi"/>
          <w:szCs w:val="24"/>
        </w:rPr>
      </w:pPr>
      <w:r w:rsidRPr="000E2C55">
        <w:rPr>
          <w:szCs w:val="24"/>
        </w:rPr>
        <w:t xml:space="preserve">Data sets from </w:t>
      </w:r>
      <w:r w:rsidR="00C85EA4" w:rsidRPr="000E2C55">
        <w:rPr>
          <w:szCs w:val="24"/>
        </w:rPr>
        <w:t xml:space="preserve">the </w:t>
      </w:r>
      <w:r w:rsidR="00D636EF">
        <w:rPr>
          <w:szCs w:val="24"/>
        </w:rPr>
        <w:t>state’s</w:t>
      </w:r>
      <w:r w:rsidR="00414A01" w:rsidRPr="000E2C55">
        <w:rPr>
          <w:szCs w:val="24"/>
        </w:rPr>
        <w:t xml:space="preserve"> broadband deployment programs that rely on </w:t>
      </w:r>
      <w:r w:rsidR="007721DD" w:rsidRPr="000E2C55">
        <w:rPr>
          <w:szCs w:val="24"/>
        </w:rPr>
        <w:t>state</w:t>
      </w:r>
      <w:r w:rsidR="00E14495" w:rsidRPr="000E2C55">
        <w:rPr>
          <w:szCs w:val="24"/>
        </w:rPr>
        <w:t xml:space="preserve"> </w:t>
      </w:r>
      <w:r w:rsidR="00414A01" w:rsidRPr="000E2C55">
        <w:rPr>
          <w:szCs w:val="24"/>
        </w:rPr>
        <w:t xml:space="preserve">funds, as well as </w:t>
      </w:r>
      <w:r w:rsidRPr="000E2C55">
        <w:rPr>
          <w:spacing w:val="-5"/>
          <w:szCs w:val="24"/>
        </w:rPr>
        <w:t xml:space="preserve">other </w:t>
      </w:r>
      <w:r w:rsidR="0069492A" w:rsidRPr="000E2C55">
        <w:rPr>
          <w:szCs w:val="24"/>
        </w:rPr>
        <w:t>local</w:t>
      </w:r>
      <w:r w:rsidR="0069492A" w:rsidRPr="000E2C55">
        <w:rPr>
          <w:spacing w:val="-5"/>
          <w:szCs w:val="24"/>
        </w:rPr>
        <w:t xml:space="preserve"> </w:t>
      </w:r>
      <w:r w:rsidR="0069492A" w:rsidRPr="000E2C55">
        <w:rPr>
          <w:szCs w:val="24"/>
        </w:rPr>
        <w:t>data</w:t>
      </w:r>
      <w:r w:rsidR="0069492A" w:rsidRPr="000E2C55">
        <w:rPr>
          <w:spacing w:val="-5"/>
          <w:szCs w:val="24"/>
        </w:rPr>
        <w:t xml:space="preserve"> </w:t>
      </w:r>
      <w:r w:rsidR="0069492A" w:rsidRPr="000E2C55">
        <w:rPr>
          <w:szCs w:val="24"/>
        </w:rPr>
        <w:t>collections</w:t>
      </w:r>
      <w:r w:rsidR="0069492A" w:rsidRPr="000E2C55">
        <w:rPr>
          <w:spacing w:val="-4"/>
          <w:szCs w:val="24"/>
        </w:rPr>
        <w:t xml:space="preserve"> </w:t>
      </w:r>
      <w:r w:rsidR="0069492A" w:rsidRPr="000E2C55">
        <w:rPr>
          <w:szCs w:val="24"/>
        </w:rPr>
        <w:t>of</w:t>
      </w:r>
      <w:r w:rsidR="0069492A" w:rsidRPr="000E2C55">
        <w:rPr>
          <w:spacing w:val="-5"/>
          <w:szCs w:val="24"/>
        </w:rPr>
        <w:t xml:space="preserve"> </w:t>
      </w:r>
      <w:r w:rsidR="0069492A" w:rsidRPr="000E2C55">
        <w:rPr>
          <w:szCs w:val="24"/>
        </w:rPr>
        <w:t>existing</w:t>
      </w:r>
      <w:r w:rsidR="0069492A" w:rsidRPr="000E2C55">
        <w:rPr>
          <w:spacing w:val="-5"/>
          <w:szCs w:val="24"/>
        </w:rPr>
        <w:t xml:space="preserve"> </w:t>
      </w:r>
      <w:r w:rsidR="0069492A" w:rsidRPr="000E2C55">
        <w:rPr>
          <w:szCs w:val="24"/>
        </w:rPr>
        <w:t xml:space="preserve">enforceable </w:t>
      </w:r>
      <w:r w:rsidR="0069492A" w:rsidRPr="000E2C55">
        <w:rPr>
          <w:spacing w:val="-2"/>
          <w:szCs w:val="24"/>
        </w:rPr>
        <w:t>commitments</w:t>
      </w:r>
      <w:r w:rsidR="00193FF8" w:rsidRPr="000E2C55">
        <w:rPr>
          <w:szCs w:val="24"/>
        </w:rPr>
        <w:t xml:space="preserve"> </w:t>
      </w:r>
    </w:p>
    <w:p w14:paraId="525266D5" w14:textId="7DCFC5D9" w:rsidR="00E76683" w:rsidRPr="007113C4" w:rsidRDefault="00B20176" w:rsidP="009A38D4">
      <w:pPr>
        <w:pStyle w:val="BodyText"/>
        <w:ind w:left="1" w:hanging="1"/>
        <w:jc w:val="both"/>
        <w:rPr>
          <w:spacing w:val="-2"/>
          <w:szCs w:val="24"/>
        </w:rPr>
      </w:pPr>
      <w:r w:rsidRPr="007113C4">
        <w:rPr>
          <w:szCs w:val="24"/>
        </w:rPr>
        <w:t>ADECA</w:t>
      </w:r>
      <w:r w:rsidR="00BB30C3" w:rsidRPr="007113C4">
        <w:rPr>
          <w:szCs w:val="24"/>
        </w:rPr>
        <w:t xml:space="preserve"> will make </w:t>
      </w:r>
      <w:r w:rsidR="006C2CFA" w:rsidRPr="007113C4">
        <w:rPr>
          <w:szCs w:val="24"/>
        </w:rPr>
        <w:t>a</w:t>
      </w:r>
      <w:r w:rsidR="00BB30C3" w:rsidRPr="007113C4">
        <w:rPr>
          <w:szCs w:val="24"/>
        </w:rPr>
        <w:t xml:space="preserve"> best effort to </w:t>
      </w:r>
      <w:r w:rsidR="00BE2E4E" w:rsidRPr="007113C4">
        <w:rPr>
          <w:szCs w:val="24"/>
        </w:rPr>
        <w:t>develop</w:t>
      </w:r>
      <w:r w:rsidR="00BB30C3" w:rsidRPr="007113C4">
        <w:rPr>
          <w:szCs w:val="24"/>
        </w:rPr>
        <w:t xml:space="preserve"> a list of BSLs subject to enforceable commitments based on </w:t>
      </w:r>
      <w:r w:rsidR="00B33738" w:rsidRPr="007113C4">
        <w:rPr>
          <w:szCs w:val="24"/>
        </w:rPr>
        <w:t>state</w:t>
      </w:r>
      <w:r w:rsidR="00D47B40" w:rsidRPr="007113C4">
        <w:rPr>
          <w:szCs w:val="24"/>
        </w:rPr>
        <w:t>, Tribal, and</w:t>
      </w:r>
      <w:r w:rsidR="00BB30C3" w:rsidRPr="007113C4">
        <w:rPr>
          <w:szCs w:val="24"/>
        </w:rPr>
        <w:t xml:space="preserve"> local grants or loans. If necessary, </w:t>
      </w:r>
      <w:r w:rsidRPr="007113C4">
        <w:rPr>
          <w:szCs w:val="24"/>
        </w:rPr>
        <w:t>ADECA</w:t>
      </w:r>
      <w:r w:rsidR="00BB30C3" w:rsidRPr="007113C4">
        <w:rPr>
          <w:szCs w:val="24"/>
        </w:rPr>
        <w:t xml:space="preserve"> will translate polygons or other geographic designations (e.g., a county or utility district) describing the area to a list of Fabric locations. </w:t>
      </w:r>
      <w:r w:rsidRPr="007113C4">
        <w:rPr>
          <w:szCs w:val="24"/>
        </w:rPr>
        <w:t>ADECA</w:t>
      </w:r>
      <w:r w:rsidR="00BB30C3" w:rsidRPr="007113C4">
        <w:rPr>
          <w:spacing w:val="-3"/>
          <w:szCs w:val="24"/>
        </w:rPr>
        <w:t xml:space="preserve"> </w:t>
      </w:r>
      <w:r w:rsidR="00BB30C3" w:rsidRPr="007113C4">
        <w:rPr>
          <w:szCs w:val="24"/>
        </w:rPr>
        <w:t>will</w:t>
      </w:r>
      <w:r w:rsidR="00BB30C3" w:rsidRPr="007113C4">
        <w:rPr>
          <w:spacing w:val="-4"/>
          <w:szCs w:val="24"/>
        </w:rPr>
        <w:t xml:space="preserve"> </w:t>
      </w:r>
      <w:r w:rsidR="00BB30C3" w:rsidRPr="007113C4">
        <w:rPr>
          <w:szCs w:val="24"/>
        </w:rPr>
        <w:t>submit</w:t>
      </w:r>
      <w:r w:rsidR="00BB30C3" w:rsidRPr="007113C4">
        <w:rPr>
          <w:spacing w:val="-3"/>
          <w:szCs w:val="24"/>
        </w:rPr>
        <w:t xml:space="preserve"> </w:t>
      </w:r>
      <w:r w:rsidR="00BB30C3" w:rsidRPr="007113C4">
        <w:rPr>
          <w:szCs w:val="24"/>
        </w:rPr>
        <w:t>this</w:t>
      </w:r>
      <w:r w:rsidR="00BB30C3" w:rsidRPr="007113C4">
        <w:rPr>
          <w:spacing w:val="-3"/>
          <w:szCs w:val="24"/>
        </w:rPr>
        <w:t xml:space="preserve"> </w:t>
      </w:r>
      <w:r w:rsidR="00BB30C3" w:rsidRPr="007113C4">
        <w:rPr>
          <w:szCs w:val="24"/>
        </w:rPr>
        <w:t>list,</w:t>
      </w:r>
      <w:r w:rsidR="00BB30C3" w:rsidRPr="007113C4">
        <w:rPr>
          <w:spacing w:val="-4"/>
          <w:szCs w:val="24"/>
        </w:rPr>
        <w:t xml:space="preserve"> </w:t>
      </w:r>
      <w:r w:rsidR="00BB30C3" w:rsidRPr="007113C4">
        <w:rPr>
          <w:szCs w:val="24"/>
        </w:rPr>
        <w:t>in</w:t>
      </w:r>
      <w:r w:rsidR="00BB30C3" w:rsidRPr="007113C4">
        <w:rPr>
          <w:spacing w:val="-3"/>
          <w:szCs w:val="24"/>
        </w:rPr>
        <w:t xml:space="preserve"> </w:t>
      </w:r>
      <w:r w:rsidR="00BB30C3" w:rsidRPr="007113C4">
        <w:rPr>
          <w:szCs w:val="24"/>
        </w:rPr>
        <w:t>the</w:t>
      </w:r>
      <w:r w:rsidR="00BB30C3" w:rsidRPr="007113C4">
        <w:rPr>
          <w:spacing w:val="-3"/>
          <w:szCs w:val="24"/>
        </w:rPr>
        <w:t xml:space="preserve"> </w:t>
      </w:r>
      <w:r w:rsidR="00BB30C3" w:rsidRPr="007113C4">
        <w:rPr>
          <w:szCs w:val="24"/>
        </w:rPr>
        <w:t>format</w:t>
      </w:r>
      <w:r w:rsidR="00BB30C3" w:rsidRPr="007113C4">
        <w:rPr>
          <w:spacing w:val="-3"/>
          <w:szCs w:val="24"/>
        </w:rPr>
        <w:t xml:space="preserve"> </w:t>
      </w:r>
      <w:r w:rsidR="00BB30C3" w:rsidRPr="007113C4">
        <w:rPr>
          <w:szCs w:val="24"/>
        </w:rPr>
        <w:t>specified</w:t>
      </w:r>
      <w:r w:rsidR="00BB30C3" w:rsidRPr="007113C4">
        <w:rPr>
          <w:spacing w:val="-3"/>
          <w:szCs w:val="24"/>
        </w:rPr>
        <w:t xml:space="preserve"> </w:t>
      </w:r>
      <w:r w:rsidR="00BB30C3" w:rsidRPr="007113C4">
        <w:rPr>
          <w:szCs w:val="24"/>
        </w:rPr>
        <w:t>by</w:t>
      </w:r>
      <w:r w:rsidR="00BB30C3" w:rsidRPr="007113C4">
        <w:rPr>
          <w:spacing w:val="-3"/>
          <w:szCs w:val="24"/>
        </w:rPr>
        <w:t xml:space="preserve"> </w:t>
      </w:r>
      <w:r w:rsidR="00BB30C3" w:rsidRPr="007113C4">
        <w:rPr>
          <w:szCs w:val="24"/>
        </w:rPr>
        <w:t>the</w:t>
      </w:r>
      <w:r w:rsidR="00BB30C3" w:rsidRPr="007113C4">
        <w:rPr>
          <w:spacing w:val="-3"/>
          <w:szCs w:val="24"/>
        </w:rPr>
        <w:t xml:space="preserve"> </w:t>
      </w:r>
      <w:r w:rsidR="00BB30C3" w:rsidRPr="007113C4">
        <w:rPr>
          <w:szCs w:val="24"/>
        </w:rPr>
        <w:t>FCC</w:t>
      </w:r>
      <w:r w:rsidR="00BB30C3" w:rsidRPr="007113C4">
        <w:rPr>
          <w:spacing w:val="-4"/>
          <w:szCs w:val="24"/>
        </w:rPr>
        <w:t xml:space="preserve"> </w:t>
      </w:r>
      <w:r w:rsidR="00BB30C3" w:rsidRPr="007113C4">
        <w:rPr>
          <w:szCs w:val="24"/>
        </w:rPr>
        <w:t>Broadband</w:t>
      </w:r>
      <w:r w:rsidR="00BB30C3" w:rsidRPr="007113C4">
        <w:rPr>
          <w:spacing w:val="-3"/>
          <w:szCs w:val="24"/>
        </w:rPr>
        <w:t xml:space="preserve"> </w:t>
      </w:r>
      <w:r w:rsidR="00BB30C3" w:rsidRPr="007113C4">
        <w:rPr>
          <w:szCs w:val="24"/>
        </w:rPr>
        <w:t>Funding</w:t>
      </w:r>
      <w:r w:rsidR="00BB30C3" w:rsidRPr="007113C4">
        <w:rPr>
          <w:spacing w:val="-3"/>
          <w:szCs w:val="24"/>
        </w:rPr>
        <w:t xml:space="preserve"> </w:t>
      </w:r>
      <w:r w:rsidR="00BB30C3" w:rsidRPr="007113C4">
        <w:rPr>
          <w:szCs w:val="24"/>
        </w:rPr>
        <w:t>Map,</w:t>
      </w:r>
      <w:r w:rsidR="00BB30C3" w:rsidRPr="007113C4">
        <w:rPr>
          <w:spacing w:val="-3"/>
          <w:szCs w:val="24"/>
        </w:rPr>
        <w:t xml:space="preserve"> </w:t>
      </w:r>
      <w:r w:rsidR="00BB30C3" w:rsidRPr="007113C4">
        <w:rPr>
          <w:szCs w:val="24"/>
        </w:rPr>
        <w:t xml:space="preserve">to </w:t>
      </w:r>
      <w:r w:rsidR="00BB30C3" w:rsidRPr="007113C4">
        <w:rPr>
          <w:spacing w:val="-2"/>
          <w:szCs w:val="24"/>
        </w:rPr>
        <w:t>NTIA.</w:t>
      </w:r>
    </w:p>
    <w:p w14:paraId="6F62B0A3" w14:textId="44AC8318" w:rsidR="00BA21BB" w:rsidRPr="007113C4" w:rsidRDefault="00B20176" w:rsidP="009A38D4">
      <w:pPr>
        <w:pStyle w:val="BodyText"/>
        <w:ind w:left="1" w:hanging="1"/>
        <w:jc w:val="both"/>
        <w:rPr>
          <w:rFonts w:cstheme="minorHAnsi"/>
          <w:szCs w:val="24"/>
        </w:rPr>
      </w:pPr>
      <w:r w:rsidRPr="007113C4">
        <w:rPr>
          <w:rFonts w:cstheme="minorHAnsi"/>
          <w:szCs w:val="24"/>
        </w:rPr>
        <w:t>ADECA</w:t>
      </w:r>
      <w:r w:rsidR="00BB30C3" w:rsidRPr="007113C4">
        <w:rPr>
          <w:rFonts w:cstheme="minorHAnsi"/>
          <w:spacing w:val="-2"/>
          <w:szCs w:val="24"/>
        </w:rPr>
        <w:t xml:space="preserve"> </w:t>
      </w:r>
      <w:r w:rsidR="00BB30C3" w:rsidRPr="007113C4">
        <w:rPr>
          <w:rFonts w:cstheme="minorHAnsi"/>
          <w:szCs w:val="24"/>
        </w:rPr>
        <w:t>will</w:t>
      </w:r>
      <w:r w:rsidR="00BB30C3" w:rsidRPr="007113C4">
        <w:rPr>
          <w:rFonts w:cstheme="minorHAnsi"/>
          <w:spacing w:val="-3"/>
          <w:szCs w:val="24"/>
        </w:rPr>
        <w:t xml:space="preserve"> </w:t>
      </w:r>
      <w:r w:rsidR="00BB30C3" w:rsidRPr="007113C4">
        <w:rPr>
          <w:rFonts w:cstheme="minorHAnsi"/>
          <w:szCs w:val="24"/>
        </w:rPr>
        <w:t>review</w:t>
      </w:r>
      <w:r w:rsidR="00BB30C3" w:rsidRPr="007113C4">
        <w:rPr>
          <w:rFonts w:cstheme="minorHAnsi"/>
          <w:spacing w:val="-4"/>
          <w:szCs w:val="24"/>
        </w:rPr>
        <w:t xml:space="preserve"> </w:t>
      </w:r>
      <w:r w:rsidR="00BB30C3" w:rsidRPr="007113C4">
        <w:rPr>
          <w:rFonts w:cstheme="minorHAnsi"/>
          <w:szCs w:val="24"/>
        </w:rPr>
        <w:t>its</w:t>
      </w:r>
      <w:r w:rsidR="00BB30C3" w:rsidRPr="007113C4">
        <w:rPr>
          <w:rFonts w:cstheme="minorHAnsi"/>
          <w:spacing w:val="-3"/>
          <w:szCs w:val="24"/>
        </w:rPr>
        <w:t xml:space="preserve"> </w:t>
      </w:r>
      <w:r w:rsidR="00BB30C3" w:rsidRPr="007113C4">
        <w:rPr>
          <w:rFonts w:cstheme="minorHAnsi"/>
          <w:szCs w:val="24"/>
        </w:rPr>
        <w:t>repository</w:t>
      </w:r>
      <w:r w:rsidR="00BB30C3" w:rsidRPr="007113C4">
        <w:rPr>
          <w:rFonts w:cstheme="minorHAnsi"/>
          <w:spacing w:val="-3"/>
          <w:szCs w:val="24"/>
        </w:rPr>
        <w:t xml:space="preserve"> </w:t>
      </w:r>
      <w:r w:rsidR="00BB30C3" w:rsidRPr="007113C4">
        <w:rPr>
          <w:rFonts w:cstheme="minorHAnsi"/>
          <w:szCs w:val="24"/>
        </w:rPr>
        <w:t>of</w:t>
      </w:r>
      <w:r w:rsidR="00BB30C3" w:rsidRPr="007113C4">
        <w:rPr>
          <w:rFonts w:cstheme="minorHAnsi"/>
          <w:spacing w:val="-4"/>
          <w:szCs w:val="24"/>
        </w:rPr>
        <w:t xml:space="preserve"> </w:t>
      </w:r>
      <w:r w:rsidR="00BB30C3" w:rsidRPr="007113C4">
        <w:rPr>
          <w:rFonts w:cstheme="minorHAnsi"/>
          <w:szCs w:val="24"/>
        </w:rPr>
        <w:t>existing</w:t>
      </w:r>
      <w:r w:rsidR="00BB30C3" w:rsidRPr="007113C4">
        <w:rPr>
          <w:rFonts w:cstheme="minorHAnsi"/>
          <w:spacing w:val="-4"/>
          <w:szCs w:val="24"/>
        </w:rPr>
        <w:t xml:space="preserve"> </w:t>
      </w:r>
      <w:r w:rsidR="00B6004C" w:rsidRPr="007113C4">
        <w:rPr>
          <w:rFonts w:cstheme="minorHAnsi"/>
          <w:szCs w:val="24"/>
        </w:rPr>
        <w:t>state</w:t>
      </w:r>
      <w:r w:rsidR="00BB30C3" w:rsidRPr="007113C4">
        <w:rPr>
          <w:rFonts w:cstheme="minorHAnsi"/>
          <w:spacing w:val="-3"/>
          <w:szCs w:val="24"/>
        </w:rPr>
        <w:t xml:space="preserve"> </w:t>
      </w:r>
      <w:r w:rsidR="0001699E" w:rsidRPr="007113C4">
        <w:rPr>
          <w:rFonts w:cstheme="minorHAnsi"/>
          <w:spacing w:val="-3"/>
          <w:szCs w:val="24"/>
        </w:rPr>
        <w:t xml:space="preserve">broadband </w:t>
      </w:r>
      <w:r w:rsidR="00BB30C3" w:rsidRPr="007113C4">
        <w:rPr>
          <w:rFonts w:cstheme="minorHAnsi"/>
          <w:szCs w:val="24"/>
        </w:rPr>
        <w:t xml:space="preserve">grant programs to validate the upload and download speeds of existing binding agreements to deploy broadband infrastructure. In situations in which the </w:t>
      </w:r>
      <w:r w:rsidR="00C172C4" w:rsidRPr="007113C4">
        <w:rPr>
          <w:rFonts w:cstheme="minorHAnsi"/>
          <w:szCs w:val="24"/>
        </w:rPr>
        <w:t xml:space="preserve">state </w:t>
      </w:r>
      <w:r w:rsidR="00BB30C3" w:rsidRPr="007113C4">
        <w:rPr>
          <w:rFonts w:cstheme="minorHAnsi"/>
          <w:szCs w:val="24"/>
        </w:rPr>
        <w:t xml:space="preserve">program did not specify broadband speeds, or when there was reason to believe a provider deployed higher broadband speeds than required, </w:t>
      </w:r>
      <w:r w:rsidRPr="007113C4">
        <w:rPr>
          <w:rFonts w:cstheme="minorHAnsi"/>
          <w:szCs w:val="24"/>
        </w:rPr>
        <w:t>ADECA</w:t>
      </w:r>
      <w:r w:rsidR="00BB30C3" w:rsidRPr="007113C4">
        <w:rPr>
          <w:rFonts w:cstheme="minorHAnsi"/>
          <w:szCs w:val="24"/>
        </w:rPr>
        <w:t xml:space="preserve"> will reach out to the provider to verify the deployment speeds of the binding commitment. </w:t>
      </w:r>
      <w:r w:rsidRPr="007113C4">
        <w:rPr>
          <w:rFonts w:cstheme="minorHAnsi"/>
          <w:szCs w:val="24"/>
        </w:rPr>
        <w:t>ADECA</w:t>
      </w:r>
      <w:r w:rsidR="00BB30C3" w:rsidRPr="007113C4">
        <w:rPr>
          <w:rFonts w:cstheme="minorHAnsi"/>
          <w:szCs w:val="24"/>
        </w:rPr>
        <w:t xml:space="preserve"> will document this process by requiring providers to sign</w:t>
      </w:r>
      <w:r w:rsidR="00BB30C3" w:rsidRPr="007113C4">
        <w:rPr>
          <w:rFonts w:cstheme="minorHAnsi"/>
          <w:spacing w:val="-4"/>
          <w:szCs w:val="24"/>
        </w:rPr>
        <w:t xml:space="preserve"> </w:t>
      </w:r>
      <w:r w:rsidR="00BB30C3" w:rsidRPr="007113C4">
        <w:rPr>
          <w:rFonts w:cstheme="minorHAnsi"/>
          <w:szCs w:val="24"/>
        </w:rPr>
        <w:t>a</w:t>
      </w:r>
      <w:r w:rsidR="00BB30C3" w:rsidRPr="007113C4">
        <w:rPr>
          <w:rFonts w:cstheme="minorHAnsi"/>
          <w:spacing w:val="-4"/>
          <w:szCs w:val="24"/>
        </w:rPr>
        <w:t xml:space="preserve"> </w:t>
      </w:r>
      <w:r w:rsidR="00BB30C3" w:rsidRPr="007113C4">
        <w:rPr>
          <w:rFonts w:cstheme="minorHAnsi"/>
          <w:szCs w:val="24"/>
        </w:rPr>
        <w:t>binding</w:t>
      </w:r>
      <w:r w:rsidR="00BB30C3" w:rsidRPr="007113C4">
        <w:rPr>
          <w:rFonts w:cstheme="minorHAnsi"/>
          <w:spacing w:val="-4"/>
          <w:szCs w:val="24"/>
        </w:rPr>
        <w:t xml:space="preserve"> </w:t>
      </w:r>
      <w:r w:rsidR="00BB30C3" w:rsidRPr="007113C4">
        <w:rPr>
          <w:rFonts w:cstheme="minorHAnsi"/>
          <w:szCs w:val="24"/>
        </w:rPr>
        <w:t>agreement</w:t>
      </w:r>
      <w:r w:rsidR="00BB30C3" w:rsidRPr="007113C4">
        <w:rPr>
          <w:rFonts w:cstheme="minorHAnsi"/>
          <w:spacing w:val="-4"/>
          <w:szCs w:val="24"/>
        </w:rPr>
        <w:t xml:space="preserve"> </w:t>
      </w:r>
      <w:r w:rsidR="00BB30C3" w:rsidRPr="007113C4">
        <w:rPr>
          <w:rFonts w:cstheme="minorHAnsi"/>
          <w:szCs w:val="24"/>
        </w:rPr>
        <w:t>certifying</w:t>
      </w:r>
      <w:r w:rsidR="00BB30C3" w:rsidRPr="007113C4">
        <w:rPr>
          <w:rFonts w:cstheme="minorHAnsi"/>
          <w:spacing w:val="-5"/>
          <w:szCs w:val="24"/>
        </w:rPr>
        <w:t xml:space="preserve"> </w:t>
      </w:r>
      <w:r w:rsidR="00BB30C3" w:rsidRPr="007113C4">
        <w:rPr>
          <w:rFonts w:cstheme="minorHAnsi"/>
          <w:szCs w:val="24"/>
        </w:rPr>
        <w:t>the</w:t>
      </w:r>
      <w:r w:rsidR="00BB30C3" w:rsidRPr="007113C4">
        <w:rPr>
          <w:rFonts w:cstheme="minorHAnsi"/>
          <w:spacing w:val="-4"/>
          <w:szCs w:val="24"/>
        </w:rPr>
        <w:t xml:space="preserve"> </w:t>
      </w:r>
      <w:r w:rsidR="00BB30C3" w:rsidRPr="007113C4">
        <w:rPr>
          <w:rFonts w:cstheme="minorHAnsi"/>
          <w:szCs w:val="24"/>
        </w:rPr>
        <w:t>actual</w:t>
      </w:r>
      <w:r w:rsidR="00BB30C3" w:rsidRPr="007113C4">
        <w:rPr>
          <w:rFonts w:cstheme="minorHAnsi"/>
          <w:spacing w:val="-4"/>
          <w:szCs w:val="24"/>
        </w:rPr>
        <w:t xml:space="preserve"> </w:t>
      </w:r>
      <w:r w:rsidR="00BB30C3" w:rsidRPr="007113C4">
        <w:rPr>
          <w:rFonts w:cstheme="minorHAnsi"/>
          <w:szCs w:val="24"/>
        </w:rPr>
        <w:t>broadband</w:t>
      </w:r>
      <w:r w:rsidR="00BB30C3" w:rsidRPr="007113C4">
        <w:rPr>
          <w:rFonts w:cstheme="minorHAnsi"/>
          <w:spacing w:val="-4"/>
          <w:szCs w:val="24"/>
        </w:rPr>
        <w:t xml:space="preserve"> </w:t>
      </w:r>
      <w:r w:rsidR="00BB30C3" w:rsidRPr="007113C4">
        <w:rPr>
          <w:rFonts w:cstheme="minorHAnsi"/>
          <w:szCs w:val="24"/>
        </w:rPr>
        <w:t>deployment</w:t>
      </w:r>
      <w:r w:rsidR="00BB30C3" w:rsidRPr="007113C4">
        <w:rPr>
          <w:rFonts w:cstheme="minorHAnsi"/>
          <w:spacing w:val="-4"/>
          <w:szCs w:val="24"/>
        </w:rPr>
        <w:t xml:space="preserve"> </w:t>
      </w:r>
      <w:r w:rsidR="00BB30C3" w:rsidRPr="007113C4">
        <w:rPr>
          <w:rFonts w:cstheme="minorHAnsi"/>
          <w:szCs w:val="24"/>
        </w:rPr>
        <w:t>speeds</w:t>
      </w:r>
      <w:r w:rsidR="00BB30C3" w:rsidRPr="007113C4">
        <w:rPr>
          <w:rFonts w:cstheme="minorHAnsi"/>
          <w:spacing w:val="-4"/>
          <w:szCs w:val="24"/>
        </w:rPr>
        <w:t xml:space="preserve"> </w:t>
      </w:r>
      <w:r w:rsidR="00BB30C3" w:rsidRPr="007113C4">
        <w:rPr>
          <w:rFonts w:cstheme="minorHAnsi"/>
          <w:szCs w:val="24"/>
        </w:rPr>
        <w:t>deployed.</w:t>
      </w:r>
    </w:p>
    <w:p w14:paraId="5DA94646" w14:textId="63C4B333" w:rsidR="00885E13" w:rsidRPr="00573CF5" w:rsidRDefault="00B20176" w:rsidP="009A38D4">
      <w:pPr>
        <w:pStyle w:val="BodyText"/>
        <w:ind w:left="1" w:hanging="1"/>
        <w:jc w:val="both"/>
        <w:rPr>
          <w:rFonts w:cstheme="minorHAnsi"/>
          <w:szCs w:val="24"/>
        </w:rPr>
      </w:pPr>
      <w:r w:rsidRPr="007113C4">
        <w:rPr>
          <w:rFonts w:cstheme="minorHAnsi"/>
          <w:szCs w:val="24"/>
        </w:rPr>
        <w:t>ADECA</w:t>
      </w:r>
      <w:r w:rsidR="00BB30C3" w:rsidRPr="007113C4">
        <w:rPr>
          <w:rFonts w:cstheme="minorHAnsi"/>
          <w:szCs w:val="24"/>
        </w:rPr>
        <w:t xml:space="preserve"> </w:t>
      </w:r>
      <w:r w:rsidR="006622B4" w:rsidRPr="007113C4">
        <w:rPr>
          <w:rFonts w:cstheme="minorHAnsi"/>
          <w:szCs w:val="24"/>
        </w:rPr>
        <w:t xml:space="preserve">will </w:t>
      </w:r>
      <w:r w:rsidR="00BB30C3" w:rsidRPr="007113C4">
        <w:rPr>
          <w:rFonts w:cstheme="minorHAnsi"/>
          <w:szCs w:val="24"/>
        </w:rPr>
        <w:t>dr</w:t>
      </w:r>
      <w:r w:rsidR="006622B4" w:rsidRPr="007113C4">
        <w:rPr>
          <w:rFonts w:cstheme="minorHAnsi"/>
          <w:szCs w:val="24"/>
        </w:rPr>
        <w:t>a</w:t>
      </w:r>
      <w:r w:rsidR="00BB30C3" w:rsidRPr="007113C4">
        <w:rPr>
          <w:rFonts w:cstheme="minorHAnsi"/>
          <w:szCs w:val="24"/>
        </w:rPr>
        <w:t>w on these provider agreements, along with its existing database</w:t>
      </w:r>
      <w:r w:rsidR="00BB30C3" w:rsidRPr="007113C4">
        <w:rPr>
          <w:rFonts w:cstheme="minorHAnsi"/>
          <w:spacing w:val="-4"/>
          <w:szCs w:val="24"/>
        </w:rPr>
        <w:t xml:space="preserve"> </w:t>
      </w:r>
      <w:r w:rsidR="00BB30C3" w:rsidRPr="007113C4">
        <w:rPr>
          <w:rFonts w:cstheme="minorHAnsi"/>
          <w:szCs w:val="24"/>
        </w:rPr>
        <w:t>on</w:t>
      </w:r>
      <w:r w:rsidR="00BB30C3" w:rsidRPr="007113C4">
        <w:rPr>
          <w:rFonts w:cstheme="minorHAnsi"/>
          <w:spacing w:val="-5"/>
          <w:szCs w:val="24"/>
        </w:rPr>
        <w:t xml:space="preserve"> </w:t>
      </w:r>
      <w:r w:rsidR="009F3962" w:rsidRPr="007113C4">
        <w:rPr>
          <w:rFonts w:cstheme="minorHAnsi"/>
          <w:spacing w:val="-5"/>
          <w:szCs w:val="24"/>
        </w:rPr>
        <w:t xml:space="preserve">state </w:t>
      </w:r>
      <w:r w:rsidR="00BB30C3" w:rsidRPr="007113C4">
        <w:rPr>
          <w:rFonts w:cstheme="minorHAnsi"/>
          <w:szCs w:val="24"/>
        </w:rPr>
        <w:t>broadband</w:t>
      </w:r>
      <w:r w:rsidR="00BB30C3" w:rsidRPr="007113C4">
        <w:rPr>
          <w:rFonts w:cstheme="minorHAnsi"/>
          <w:spacing w:val="-4"/>
          <w:szCs w:val="24"/>
        </w:rPr>
        <w:t xml:space="preserve"> </w:t>
      </w:r>
      <w:r w:rsidR="00BB30C3" w:rsidRPr="007113C4">
        <w:rPr>
          <w:rFonts w:cstheme="minorHAnsi"/>
          <w:szCs w:val="24"/>
        </w:rPr>
        <w:t>funding</w:t>
      </w:r>
      <w:r w:rsidR="00BB30C3" w:rsidRPr="007113C4">
        <w:rPr>
          <w:rFonts w:cstheme="minorHAnsi"/>
          <w:spacing w:val="-4"/>
          <w:szCs w:val="24"/>
        </w:rPr>
        <w:t xml:space="preserve"> </w:t>
      </w:r>
      <w:r w:rsidR="00BB30C3" w:rsidRPr="007113C4">
        <w:rPr>
          <w:rFonts w:cstheme="minorHAnsi"/>
          <w:szCs w:val="24"/>
        </w:rPr>
        <w:t>programs’</w:t>
      </w:r>
      <w:r w:rsidR="00BB30C3" w:rsidRPr="007113C4">
        <w:rPr>
          <w:rFonts w:cstheme="minorHAnsi"/>
          <w:spacing w:val="-4"/>
          <w:szCs w:val="24"/>
        </w:rPr>
        <w:t xml:space="preserve"> </w:t>
      </w:r>
      <w:r w:rsidR="00BB30C3" w:rsidRPr="007113C4">
        <w:rPr>
          <w:rFonts w:cstheme="minorHAnsi"/>
          <w:szCs w:val="24"/>
        </w:rPr>
        <w:t>binding</w:t>
      </w:r>
      <w:r w:rsidR="00BB30C3" w:rsidRPr="007113C4">
        <w:rPr>
          <w:rFonts w:cstheme="minorHAnsi"/>
          <w:spacing w:val="-4"/>
          <w:szCs w:val="24"/>
        </w:rPr>
        <w:t xml:space="preserve"> </w:t>
      </w:r>
      <w:r w:rsidR="00BB30C3" w:rsidRPr="007113C4">
        <w:rPr>
          <w:rFonts w:cstheme="minorHAnsi"/>
          <w:szCs w:val="24"/>
        </w:rPr>
        <w:t>agreements,</w:t>
      </w:r>
      <w:r w:rsidR="00BB30C3" w:rsidRPr="007113C4">
        <w:rPr>
          <w:rFonts w:cstheme="minorHAnsi"/>
          <w:spacing w:val="-4"/>
          <w:szCs w:val="24"/>
        </w:rPr>
        <w:t xml:space="preserve"> </w:t>
      </w:r>
      <w:r w:rsidR="00BB30C3" w:rsidRPr="007113C4">
        <w:rPr>
          <w:rFonts w:cstheme="minorHAnsi"/>
          <w:szCs w:val="24"/>
        </w:rPr>
        <w:t>to determine the set of</w:t>
      </w:r>
      <w:r w:rsidR="00E62C04" w:rsidRPr="007113C4">
        <w:rPr>
          <w:rFonts w:cstheme="minorHAnsi"/>
          <w:szCs w:val="24"/>
        </w:rPr>
        <w:t xml:space="preserve"> </w:t>
      </w:r>
      <w:r w:rsidR="00581175" w:rsidRPr="007113C4">
        <w:rPr>
          <w:rFonts w:cstheme="minorHAnsi"/>
          <w:szCs w:val="24"/>
        </w:rPr>
        <w:t xml:space="preserve">state </w:t>
      </w:r>
      <w:r w:rsidR="00BB30C3" w:rsidRPr="007113C4">
        <w:rPr>
          <w:rFonts w:cstheme="minorHAnsi"/>
          <w:szCs w:val="24"/>
        </w:rPr>
        <w:t>enforceable commitments</w:t>
      </w:r>
      <w:r w:rsidR="00BB30C3" w:rsidRPr="007113C4">
        <w:rPr>
          <w:rFonts w:cstheme="minorHAnsi"/>
          <w:color w:val="0063BB"/>
          <w:szCs w:val="24"/>
        </w:rPr>
        <w:t>.</w:t>
      </w:r>
    </w:p>
    <w:p w14:paraId="0012D321" w14:textId="4DADAF47" w:rsidR="005D1A60" w:rsidRDefault="00AD0220" w:rsidP="00AD0220">
      <w:pPr>
        <w:pStyle w:val="Heading3"/>
        <w:numPr>
          <w:ilvl w:val="0"/>
          <w:numId w:val="0"/>
        </w:numPr>
        <w:ind w:left="720"/>
      </w:pPr>
      <w:bookmarkStart w:id="47" w:name="1.4.5_List_the_federal,_state,_or_territ"/>
      <w:bookmarkStart w:id="48" w:name="_Toc138620291"/>
      <w:bookmarkStart w:id="49" w:name="_Toc150787881"/>
      <w:bookmarkEnd w:id="47"/>
      <w:r>
        <w:t>5.</w:t>
      </w:r>
      <w:r w:rsidR="002E4926">
        <w:t>2.2</w:t>
      </w:r>
      <w:r w:rsidR="002E4926">
        <w:tab/>
      </w:r>
      <w:r w:rsidR="005D1A60" w:rsidRPr="00573CF5">
        <w:t xml:space="preserve">List of </w:t>
      </w:r>
      <w:r w:rsidR="003812EC" w:rsidRPr="00573CF5">
        <w:t>p</w:t>
      </w:r>
      <w:r w:rsidR="005D1A60" w:rsidRPr="00573CF5">
        <w:t>rograms analyzed</w:t>
      </w:r>
      <w:bookmarkEnd w:id="48"/>
      <w:bookmarkEnd w:id="49"/>
    </w:p>
    <w:p w14:paraId="1C1BBC36" w14:textId="2A2E1C6B" w:rsidR="00746CCB" w:rsidRPr="007C5FD3" w:rsidRDefault="00880671" w:rsidP="007C5FD3">
      <w:pPr>
        <w:jc w:val="both"/>
      </w:pPr>
      <w:hyperlink r:id="rId19" w:history="1">
        <w:r w:rsidR="00FA6E21" w:rsidRPr="00487564">
          <w:rPr>
            <w:rStyle w:val="Hyperlink"/>
            <w:szCs w:val="24"/>
          </w:rPr>
          <w:t>Appendix 5</w:t>
        </w:r>
      </w:hyperlink>
      <w:r w:rsidR="000260C7" w:rsidRPr="007C5FD3">
        <w:rPr>
          <w:szCs w:val="24"/>
        </w:rPr>
        <w:t xml:space="preserve"> is </w:t>
      </w:r>
      <w:r w:rsidR="00503096" w:rsidRPr="007C5FD3">
        <w:rPr>
          <w:szCs w:val="24"/>
        </w:rPr>
        <w:t xml:space="preserve">a </w:t>
      </w:r>
      <w:r w:rsidR="004F0571">
        <w:rPr>
          <w:szCs w:val="24"/>
        </w:rPr>
        <w:t xml:space="preserve">linked </w:t>
      </w:r>
      <w:r w:rsidR="000260C7" w:rsidRPr="007C5FD3">
        <w:rPr>
          <w:szCs w:val="24"/>
        </w:rPr>
        <w:t xml:space="preserve">file with the relevant list of </w:t>
      </w:r>
      <w:r w:rsidR="00BB30C3" w:rsidRPr="007C5FD3">
        <w:rPr>
          <w:szCs w:val="24"/>
        </w:rPr>
        <w:t>the</w:t>
      </w:r>
      <w:r w:rsidR="00BB30C3" w:rsidRPr="007C5FD3">
        <w:rPr>
          <w:spacing w:val="-3"/>
          <w:szCs w:val="24"/>
        </w:rPr>
        <w:t xml:space="preserve"> </w:t>
      </w:r>
      <w:r w:rsidR="00BB30C3" w:rsidRPr="007C5FD3">
        <w:rPr>
          <w:szCs w:val="24"/>
        </w:rPr>
        <w:t>federal</w:t>
      </w:r>
      <w:r w:rsidR="00C85EA4" w:rsidRPr="007C5FD3">
        <w:rPr>
          <w:szCs w:val="24"/>
        </w:rPr>
        <w:t xml:space="preserve"> </w:t>
      </w:r>
      <w:r w:rsidR="00746B8C" w:rsidRPr="007C5FD3">
        <w:rPr>
          <w:spacing w:val="-3"/>
          <w:szCs w:val="24"/>
        </w:rPr>
        <w:t>and</w:t>
      </w:r>
      <w:r w:rsidR="00746CCB" w:rsidRPr="007C5FD3">
        <w:rPr>
          <w:spacing w:val="-3"/>
          <w:szCs w:val="24"/>
        </w:rPr>
        <w:t xml:space="preserve"> </w:t>
      </w:r>
      <w:r w:rsidR="00B6004C" w:rsidRPr="007C5FD3">
        <w:rPr>
          <w:szCs w:val="24"/>
        </w:rPr>
        <w:t xml:space="preserve">state </w:t>
      </w:r>
      <w:r w:rsidR="00BB30C3" w:rsidRPr="007C5FD3">
        <w:rPr>
          <w:szCs w:val="24"/>
        </w:rPr>
        <w:t>programs</w:t>
      </w:r>
      <w:r w:rsidR="00BB30C3" w:rsidRPr="007C5FD3">
        <w:rPr>
          <w:spacing w:val="-3"/>
          <w:szCs w:val="24"/>
        </w:rPr>
        <w:t xml:space="preserve"> </w:t>
      </w:r>
      <w:r w:rsidR="00BB30C3" w:rsidRPr="007C5FD3">
        <w:rPr>
          <w:szCs w:val="24"/>
        </w:rPr>
        <w:t>that</w:t>
      </w:r>
      <w:r w:rsidR="00BB30C3" w:rsidRPr="007C5FD3">
        <w:rPr>
          <w:spacing w:val="-3"/>
          <w:szCs w:val="24"/>
        </w:rPr>
        <w:t xml:space="preserve"> </w:t>
      </w:r>
      <w:r w:rsidR="00BB30C3" w:rsidRPr="007C5FD3">
        <w:rPr>
          <w:szCs w:val="24"/>
        </w:rPr>
        <w:t>will</w:t>
      </w:r>
      <w:r w:rsidR="00BB30C3" w:rsidRPr="007C5FD3">
        <w:rPr>
          <w:spacing w:val="-3"/>
          <w:szCs w:val="24"/>
        </w:rPr>
        <w:t xml:space="preserve"> </w:t>
      </w:r>
      <w:r w:rsidR="00BB30C3" w:rsidRPr="007C5FD3">
        <w:rPr>
          <w:szCs w:val="24"/>
        </w:rPr>
        <w:t>be</w:t>
      </w:r>
      <w:r w:rsidR="00BB30C3" w:rsidRPr="007C5FD3">
        <w:rPr>
          <w:spacing w:val="-3"/>
          <w:szCs w:val="24"/>
        </w:rPr>
        <w:t xml:space="preserve"> </w:t>
      </w:r>
      <w:r w:rsidR="00BB30C3" w:rsidRPr="007C5FD3">
        <w:rPr>
          <w:szCs w:val="24"/>
        </w:rPr>
        <w:t>analyzed</w:t>
      </w:r>
      <w:r w:rsidR="00BB30C3" w:rsidRPr="007C5FD3">
        <w:rPr>
          <w:spacing w:val="-3"/>
          <w:szCs w:val="24"/>
        </w:rPr>
        <w:t xml:space="preserve"> </w:t>
      </w:r>
      <w:r w:rsidR="00BB30C3" w:rsidRPr="007C5FD3">
        <w:rPr>
          <w:szCs w:val="24"/>
        </w:rPr>
        <w:t>to</w:t>
      </w:r>
      <w:r w:rsidR="00BB30C3" w:rsidRPr="007C5FD3">
        <w:rPr>
          <w:spacing w:val="-3"/>
          <w:szCs w:val="24"/>
        </w:rPr>
        <w:t xml:space="preserve"> </w:t>
      </w:r>
      <w:r w:rsidR="00BB30C3" w:rsidRPr="007C5FD3">
        <w:rPr>
          <w:szCs w:val="24"/>
        </w:rPr>
        <w:t>remove enforceable commitments from the set of locations eligible for BEAD funding</w:t>
      </w:r>
      <w:r w:rsidR="000260C7" w:rsidRPr="007C5FD3">
        <w:rPr>
          <w:szCs w:val="24"/>
        </w:rPr>
        <w:t>.</w:t>
      </w:r>
      <w:r w:rsidR="00746B8C" w:rsidRPr="007C5FD3">
        <w:rPr>
          <w:szCs w:val="24"/>
        </w:rPr>
        <w:t xml:space="preserve"> </w:t>
      </w:r>
      <w:hyperlink r:id="rId20" w:history="1">
        <w:r w:rsidR="005C5BDC" w:rsidRPr="00424432">
          <w:rPr>
            <w:rStyle w:val="Hyperlink"/>
            <w:szCs w:val="24"/>
          </w:rPr>
          <w:t>Appendix 6</w:t>
        </w:r>
      </w:hyperlink>
      <w:r w:rsidR="005C5BDC" w:rsidRPr="005C5BDC">
        <w:rPr>
          <w:szCs w:val="24"/>
        </w:rPr>
        <w:t xml:space="preserve"> is a linked file</w:t>
      </w:r>
      <w:r w:rsidR="00584AD8">
        <w:rPr>
          <w:szCs w:val="24"/>
        </w:rPr>
        <w:t xml:space="preserve"> contain</w:t>
      </w:r>
      <w:r w:rsidR="00DD4AEB">
        <w:rPr>
          <w:szCs w:val="24"/>
        </w:rPr>
        <w:t xml:space="preserve">ing </w:t>
      </w:r>
      <w:r w:rsidR="00584AD8">
        <w:rPr>
          <w:szCs w:val="24"/>
        </w:rPr>
        <w:t xml:space="preserve">a proposed partial waiver request of </w:t>
      </w:r>
      <w:r w:rsidR="000F75B6" w:rsidRPr="00977E61">
        <w:rPr>
          <w:rFonts w:cs="Times New Roman"/>
          <w:szCs w:val="24"/>
        </w:rPr>
        <w:t>the prior enforceable commitment</w:t>
      </w:r>
      <w:r w:rsidR="000F75B6">
        <w:rPr>
          <w:rFonts w:cs="Times New Roman"/>
          <w:szCs w:val="24"/>
        </w:rPr>
        <w:t>s</w:t>
      </w:r>
      <w:r w:rsidR="000F75B6" w:rsidRPr="00977E61">
        <w:rPr>
          <w:rFonts w:cs="Times New Roman"/>
          <w:szCs w:val="24"/>
        </w:rPr>
        <w:t xml:space="preserve"> r</w:t>
      </w:r>
      <w:r w:rsidR="000F75B6">
        <w:rPr>
          <w:rFonts w:cs="Times New Roman"/>
          <w:szCs w:val="24"/>
        </w:rPr>
        <w:t>ule</w:t>
      </w:r>
      <w:r w:rsidR="000F75B6" w:rsidRPr="00977E61">
        <w:rPr>
          <w:rFonts w:cs="Times New Roman"/>
          <w:szCs w:val="24"/>
        </w:rPr>
        <w:t xml:space="preserve"> </w:t>
      </w:r>
      <w:bookmarkStart w:id="50" w:name="_Hlk147243179"/>
      <w:r w:rsidR="000F75B6" w:rsidRPr="00977E61">
        <w:rPr>
          <w:rFonts w:cs="Times New Roman"/>
          <w:szCs w:val="24"/>
        </w:rPr>
        <w:t>under the</w:t>
      </w:r>
      <w:r w:rsidR="000F75B6">
        <w:rPr>
          <w:rFonts w:cs="Times New Roman"/>
          <w:szCs w:val="24"/>
        </w:rPr>
        <w:t xml:space="preserve"> </w:t>
      </w:r>
      <w:r w:rsidR="000F75B6" w:rsidRPr="00977E61">
        <w:rPr>
          <w:rFonts w:cs="Times New Roman"/>
          <w:szCs w:val="24"/>
        </w:rPr>
        <w:t xml:space="preserve">BEAD </w:t>
      </w:r>
      <w:r w:rsidR="00DE1C5C">
        <w:rPr>
          <w:rFonts w:cs="Times New Roman"/>
          <w:szCs w:val="24"/>
        </w:rPr>
        <w:t>P</w:t>
      </w:r>
      <w:r w:rsidR="000F75B6" w:rsidRPr="00977E61">
        <w:rPr>
          <w:rFonts w:cs="Times New Roman"/>
          <w:szCs w:val="24"/>
        </w:rPr>
        <w:t>rogram</w:t>
      </w:r>
      <w:bookmarkEnd w:id="50"/>
      <w:r w:rsidR="000F75B6" w:rsidRPr="005C5BDC" w:rsidDel="00584AD8">
        <w:rPr>
          <w:szCs w:val="24"/>
        </w:rPr>
        <w:t xml:space="preserve"> </w:t>
      </w:r>
      <w:r w:rsidR="00C43543">
        <w:rPr>
          <w:szCs w:val="24"/>
        </w:rPr>
        <w:t xml:space="preserve">concerning locations currently </w:t>
      </w:r>
      <w:r w:rsidR="00B25686">
        <w:rPr>
          <w:szCs w:val="24"/>
        </w:rPr>
        <w:t>subject to Rural Digital Opportunit</w:t>
      </w:r>
      <w:r w:rsidR="00091E48">
        <w:rPr>
          <w:szCs w:val="24"/>
        </w:rPr>
        <w:t>y</w:t>
      </w:r>
      <w:r w:rsidR="00B25686">
        <w:rPr>
          <w:szCs w:val="24"/>
        </w:rPr>
        <w:t xml:space="preserve"> Fund</w:t>
      </w:r>
      <w:r w:rsidR="00D54014">
        <w:rPr>
          <w:szCs w:val="24"/>
        </w:rPr>
        <w:t xml:space="preserve"> (RDOF)</w:t>
      </w:r>
      <w:r w:rsidR="00B25686">
        <w:rPr>
          <w:szCs w:val="24"/>
        </w:rPr>
        <w:t xml:space="preserve"> commitments</w:t>
      </w:r>
      <w:r w:rsidR="004334FD">
        <w:rPr>
          <w:szCs w:val="24"/>
        </w:rPr>
        <w:t xml:space="preserve"> </w:t>
      </w:r>
      <w:r w:rsidR="005C5BDC" w:rsidRPr="005C5BDC">
        <w:rPr>
          <w:szCs w:val="24"/>
        </w:rPr>
        <w:t>that w</w:t>
      </w:r>
      <w:r w:rsidR="004334FD">
        <w:rPr>
          <w:szCs w:val="24"/>
        </w:rPr>
        <w:t>ould</w:t>
      </w:r>
      <w:r w:rsidR="005C5BDC" w:rsidRPr="005C5BDC">
        <w:rPr>
          <w:szCs w:val="24"/>
        </w:rPr>
        <w:t xml:space="preserve"> be submitted to NTIA.</w:t>
      </w:r>
    </w:p>
    <w:p w14:paraId="3911DFDB" w14:textId="6CEA82D6" w:rsidR="005D1A60" w:rsidRPr="00175465" w:rsidRDefault="00157E79" w:rsidP="00175465">
      <w:pPr>
        <w:pStyle w:val="Heading2"/>
        <w:numPr>
          <w:ilvl w:val="1"/>
          <w:numId w:val="42"/>
        </w:numPr>
        <w:spacing w:before="0"/>
        <w:jc w:val="both"/>
      </w:pPr>
      <w:bookmarkStart w:id="51" w:name="1.4.6_Describe_the_plan_to_conduct_an_ev"/>
      <w:bookmarkStart w:id="52" w:name="_Toc138620292"/>
      <w:bookmarkStart w:id="53" w:name="_Toc150787882"/>
      <w:bookmarkEnd w:id="51"/>
      <w:r w:rsidRPr="007C5FD3">
        <w:t xml:space="preserve">Challenge </w:t>
      </w:r>
      <w:r w:rsidR="00667289" w:rsidRPr="007C5FD3">
        <w:t>p</w:t>
      </w:r>
      <w:r w:rsidRPr="007C5FD3">
        <w:t xml:space="preserve">rocess </w:t>
      </w:r>
      <w:r w:rsidR="00667289" w:rsidRPr="007C5FD3">
        <w:t>d</w:t>
      </w:r>
      <w:r w:rsidRPr="007C5FD3">
        <w:t>esign</w:t>
      </w:r>
      <w:bookmarkEnd w:id="52"/>
      <w:bookmarkEnd w:id="53"/>
    </w:p>
    <w:p w14:paraId="03BFF176" w14:textId="6347F6CF" w:rsidR="009A2001" w:rsidRPr="00175465" w:rsidRDefault="00BD5E9A" w:rsidP="00175465">
      <w:pPr>
        <w:pStyle w:val="BodyText"/>
        <w:jc w:val="both"/>
        <w:rPr>
          <w:rFonts w:cstheme="minorHAnsi"/>
          <w:szCs w:val="24"/>
        </w:rPr>
      </w:pPr>
      <w:r w:rsidRPr="00BD5E9A">
        <w:rPr>
          <w:rFonts w:cstheme="minorHAnsi"/>
          <w:szCs w:val="24"/>
        </w:rPr>
        <w:t xml:space="preserve">Based on the NTIA BEAD Challenge Process Policy Notice, as well as </w:t>
      </w:r>
      <w:r w:rsidR="00DF6887">
        <w:rPr>
          <w:rFonts w:cstheme="minorHAnsi"/>
          <w:szCs w:val="24"/>
        </w:rPr>
        <w:t>ADECA’s</w:t>
      </w:r>
      <w:r w:rsidRPr="00BD5E9A">
        <w:rPr>
          <w:rFonts w:cstheme="minorHAnsi"/>
          <w:szCs w:val="24"/>
        </w:rPr>
        <w:t xml:space="preserve"> understanding of the goals of the BEAD </w:t>
      </w:r>
      <w:r w:rsidR="00164274">
        <w:rPr>
          <w:rFonts w:cstheme="minorHAnsi"/>
          <w:szCs w:val="24"/>
        </w:rPr>
        <w:t>P</w:t>
      </w:r>
      <w:r w:rsidRPr="00BD5E9A">
        <w:rPr>
          <w:rFonts w:cstheme="minorHAnsi"/>
          <w:szCs w:val="24"/>
        </w:rPr>
        <w:t>rogram, the proposal represents a transparent, fair, expeditious</w:t>
      </w:r>
      <w:r w:rsidR="00A63174">
        <w:rPr>
          <w:rFonts w:cstheme="minorHAnsi"/>
          <w:szCs w:val="24"/>
        </w:rPr>
        <w:t>,</w:t>
      </w:r>
      <w:r w:rsidRPr="00BD5E9A">
        <w:rPr>
          <w:rFonts w:cstheme="minorHAnsi"/>
          <w:szCs w:val="24"/>
        </w:rPr>
        <w:t xml:space="preserve"> and evidence-based challenge process. </w:t>
      </w:r>
    </w:p>
    <w:p w14:paraId="5C82D887" w14:textId="378A91E6" w:rsidR="009A2001" w:rsidRPr="00175465" w:rsidRDefault="00BB30C3" w:rsidP="00175465">
      <w:pPr>
        <w:pStyle w:val="Heading3"/>
        <w:numPr>
          <w:ilvl w:val="2"/>
          <w:numId w:val="42"/>
        </w:numPr>
        <w:spacing w:before="0"/>
      </w:pPr>
      <w:bookmarkStart w:id="54" w:name="_Toc138620293"/>
      <w:bookmarkStart w:id="55" w:name="_Toc150787883"/>
      <w:r w:rsidRPr="00175465">
        <w:lastRenderedPageBreak/>
        <w:t>Permissible</w:t>
      </w:r>
      <w:r w:rsidRPr="00175465">
        <w:rPr>
          <w:spacing w:val="-15"/>
        </w:rPr>
        <w:t xml:space="preserve"> </w:t>
      </w:r>
      <w:r w:rsidR="002938DF" w:rsidRPr="00175465">
        <w:rPr>
          <w:spacing w:val="-15"/>
        </w:rPr>
        <w:t>c</w:t>
      </w:r>
      <w:r w:rsidRPr="00175465">
        <w:t>hallenges</w:t>
      </w:r>
      <w:bookmarkEnd w:id="54"/>
      <w:bookmarkEnd w:id="55"/>
    </w:p>
    <w:p w14:paraId="6DBB6D72" w14:textId="59A1239F" w:rsidR="00BA21BB" w:rsidRPr="00175465" w:rsidRDefault="00B20176" w:rsidP="00C0080B">
      <w:pPr>
        <w:pStyle w:val="BodyText"/>
        <w:jc w:val="both"/>
        <w:rPr>
          <w:rFonts w:cstheme="minorHAnsi"/>
          <w:spacing w:val="-2"/>
          <w:szCs w:val="24"/>
        </w:rPr>
      </w:pPr>
      <w:r w:rsidRPr="00175465">
        <w:rPr>
          <w:rFonts w:cstheme="minorHAnsi"/>
          <w:szCs w:val="24"/>
        </w:rPr>
        <w:t>ADECA</w:t>
      </w:r>
      <w:r w:rsidR="00BB30C3" w:rsidRPr="00175465">
        <w:rPr>
          <w:rFonts w:cstheme="minorHAnsi"/>
          <w:spacing w:val="-5"/>
          <w:szCs w:val="24"/>
        </w:rPr>
        <w:t xml:space="preserve"> </w:t>
      </w:r>
      <w:r w:rsidR="00BB30C3" w:rsidRPr="00175465">
        <w:rPr>
          <w:rFonts w:cstheme="minorHAnsi"/>
          <w:szCs w:val="24"/>
        </w:rPr>
        <w:t>will</w:t>
      </w:r>
      <w:r w:rsidR="00BB30C3" w:rsidRPr="00175465">
        <w:rPr>
          <w:rFonts w:cstheme="minorHAnsi"/>
          <w:spacing w:val="-6"/>
          <w:szCs w:val="24"/>
        </w:rPr>
        <w:t xml:space="preserve"> </w:t>
      </w:r>
      <w:r w:rsidR="00D34EE1" w:rsidRPr="00175465">
        <w:rPr>
          <w:rFonts w:cstheme="minorHAnsi"/>
          <w:spacing w:val="-6"/>
          <w:szCs w:val="24"/>
        </w:rPr>
        <w:t xml:space="preserve">only </w:t>
      </w:r>
      <w:r w:rsidR="00BB30C3" w:rsidRPr="00175465">
        <w:rPr>
          <w:rFonts w:cstheme="minorHAnsi"/>
          <w:szCs w:val="24"/>
        </w:rPr>
        <w:t>allow</w:t>
      </w:r>
      <w:r w:rsidR="00BB30C3" w:rsidRPr="00175465">
        <w:rPr>
          <w:rFonts w:cstheme="minorHAnsi"/>
          <w:spacing w:val="-8"/>
          <w:szCs w:val="24"/>
        </w:rPr>
        <w:t xml:space="preserve"> </w:t>
      </w:r>
      <w:r w:rsidR="00BB30C3" w:rsidRPr="00175465">
        <w:rPr>
          <w:rFonts w:cstheme="minorHAnsi"/>
          <w:szCs w:val="24"/>
        </w:rPr>
        <w:t>challenges</w:t>
      </w:r>
      <w:r w:rsidR="00BB30C3" w:rsidRPr="00175465">
        <w:rPr>
          <w:rFonts w:cstheme="minorHAnsi"/>
          <w:spacing w:val="-8"/>
          <w:szCs w:val="24"/>
        </w:rPr>
        <w:t xml:space="preserve"> </w:t>
      </w:r>
      <w:r w:rsidR="00BB30C3" w:rsidRPr="00175465">
        <w:rPr>
          <w:rFonts w:cstheme="minorHAnsi"/>
          <w:szCs w:val="24"/>
        </w:rPr>
        <w:t>on</w:t>
      </w:r>
      <w:r w:rsidR="00BB30C3" w:rsidRPr="00175465">
        <w:rPr>
          <w:rFonts w:cstheme="minorHAnsi"/>
          <w:spacing w:val="-6"/>
          <w:szCs w:val="24"/>
        </w:rPr>
        <w:t xml:space="preserve"> </w:t>
      </w:r>
      <w:r w:rsidR="00BB30C3" w:rsidRPr="00175465">
        <w:rPr>
          <w:rFonts w:cstheme="minorHAnsi"/>
          <w:szCs w:val="24"/>
        </w:rPr>
        <w:t>the</w:t>
      </w:r>
      <w:r w:rsidR="00BB30C3" w:rsidRPr="00175465">
        <w:rPr>
          <w:rFonts w:cstheme="minorHAnsi"/>
          <w:spacing w:val="-7"/>
          <w:szCs w:val="24"/>
        </w:rPr>
        <w:t xml:space="preserve"> </w:t>
      </w:r>
      <w:r w:rsidR="00BB30C3" w:rsidRPr="00175465">
        <w:rPr>
          <w:rFonts w:cstheme="minorHAnsi"/>
          <w:szCs w:val="24"/>
        </w:rPr>
        <w:t>following</w:t>
      </w:r>
      <w:r w:rsidR="00BB30C3" w:rsidRPr="00175465">
        <w:rPr>
          <w:rFonts w:cstheme="minorHAnsi"/>
          <w:spacing w:val="-6"/>
          <w:szCs w:val="24"/>
        </w:rPr>
        <w:t xml:space="preserve"> </w:t>
      </w:r>
      <w:r w:rsidR="00BB30C3" w:rsidRPr="00175465">
        <w:rPr>
          <w:rFonts w:cstheme="minorHAnsi"/>
          <w:spacing w:val="-2"/>
          <w:szCs w:val="24"/>
        </w:rPr>
        <w:t>grounds:</w:t>
      </w:r>
    </w:p>
    <w:p w14:paraId="4A6298A9" w14:textId="27BFED0E" w:rsidR="00BA21BB" w:rsidRPr="00175465" w:rsidRDefault="00BB30C3" w:rsidP="00C0080B">
      <w:pPr>
        <w:pStyle w:val="ListParagraph"/>
        <w:numPr>
          <w:ilvl w:val="0"/>
          <w:numId w:val="37"/>
        </w:numPr>
        <w:contextualSpacing w:val="0"/>
        <w:jc w:val="both"/>
        <w:rPr>
          <w:rFonts w:cstheme="minorHAnsi"/>
          <w:szCs w:val="24"/>
        </w:rPr>
      </w:pPr>
      <w:r w:rsidRPr="00175465">
        <w:rPr>
          <w:rFonts w:cstheme="minorHAnsi"/>
          <w:szCs w:val="24"/>
        </w:rPr>
        <w:t>The</w:t>
      </w:r>
      <w:r w:rsidRPr="00175465">
        <w:rPr>
          <w:rFonts w:cstheme="minorHAnsi"/>
          <w:spacing w:val="-4"/>
          <w:szCs w:val="24"/>
        </w:rPr>
        <w:t xml:space="preserve"> </w:t>
      </w:r>
      <w:r w:rsidRPr="00175465">
        <w:rPr>
          <w:rFonts w:cstheme="minorHAnsi"/>
          <w:szCs w:val="24"/>
        </w:rPr>
        <w:t>identification</w:t>
      </w:r>
      <w:r w:rsidRPr="00175465">
        <w:rPr>
          <w:rFonts w:cstheme="minorHAnsi"/>
          <w:spacing w:val="-4"/>
          <w:szCs w:val="24"/>
        </w:rPr>
        <w:t xml:space="preserve"> </w:t>
      </w:r>
      <w:r w:rsidRPr="00175465">
        <w:rPr>
          <w:rFonts w:cstheme="minorHAnsi"/>
          <w:szCs w:val="24"/>
        </w:rPr>
        <w:t>of</w:t>
      </w:r>
      <w:r w:rsidRPr="00175465">
        <w:rPr>
          <w:rFonts w:cstheme="minorHAnsi"/>
          <w:spacing w:val="-4"/>
          <w:szCs w:val="24"/>
        </w:rPr>
        <w:t xml:space="preserve"> </w:t>
      </w:r>
      <w:r w:rsidRPr="00175465">
        <w:rPr>
          <w:rFonts w:cstheme="minorHAnsi"/>
          <w:szCs w:val="24"/>
        </w:rPr>
        <w:t>eligible</w:t>
      </w:r>
      <w:r w:rsidRPr="00175465">
        <w:rPr>
          <w:rFonts w:cstheme="minorHAnsi"/>
          <w:spacing w:val="-4"/>
          <w:szCs w:val="24"/>
        </w:rPr>
        <w:t xml:space="preserve"> </w:t>
      </w:r>
      <w:r w:rsidR="00D34EE1" w:rsidRPr="00175465">
        <w:rPr>
          <w:rFonts w:cstheme="minorHAnsi"/>
          <w:szCs w:val="24"/>
        </w:rPr>
        <w:t>CAI</w:t>
      </w:r>
      <w:r w:rsidR="005F7515" w:rsidRPr="00175465">
        <w:rPr>
          <w:rFonts w:cstheme="minorHAnsi"/>
          <w:szCs w:val="24"/>
        </w:rPr>
        <w:t>s</w:t>
      </w:r>
      <w:r w:rsidRPr="00175465">
        <w:rPr>
          <w:rFonts w:cstheme="minorHAnsi"/>
          <w:szCs w:val="24"/>
        </w:rPr>
        <w:t>,</w:t>
      </w:r>
      <w:r w:rsidRPr="00175465">
        <w:rPr>
          <w:rFonts w:cstheme="minorHAnsi"/>
          <w:spacing w:val="-4"/>
          <w:szCs w:val="24"/>
        </w:rPr>
        <w:t xml:space="preserve"> </w:t>
      </w:r>
      <w:r w:rsidRPr="00175465">
        <w:rPr>
          <w:rFonts w:cstheme="minorHAnsi"/>
          <w:szCs w:val="24"/>
        </w:rPr>
        <w:t>as</w:t>
      </w:r>
      <w:r w:rsidRPr="00175465">
        <w:rPr>
          <w:rFonts w:cstheme="minorHAnsi"/>
          <w:spacing w:val="-5"/>
          <w:szCs w:val="24"/>
        </w:rPr>
        <w:t xml:space="preserve"> </w:t>
      </w:r>
      <w:r w:rsidRPr="00175465">
        <w:rPr>
          <w:rFonts w:cstheme="minorHAnsi"/>
          <w:szCs w:val="24"/>
        </w:rPr>
        <w:t>defined</w:t>
      </w:r>
      <w:r w:rsidRPr="00175465">
        <w:rPr>
          <w:rFonts w:cstheme="minorHAnsi"/>
          <w:spacing w:val="-4"/>
          <w:szCs w:val="24"/>
        </w:rPr>
        <w:t xml:space="preserve"> </w:t>
      </w:r>
      <w:r w:rsidRPr="00175465">
        <w:rPr>
          <w:rFonts w:cstheme="minorHAnsi"/>
          <w:szCs w:val="24"/>
        </w:rPr>
        <w:t>by</w:t>
      </w:r>
      <w:r w:rsidRPr="00175465">
        <w:rPr>
          <w:rFonts w:cstheme="minorHAnsi"/>
          <w:spacing w:val="-4"/>
          <w:szCs w:val="24"/>
        </w:rPr>
        <w:t xml:space="preserve"> </w:t>
      </w:r>
      <w:r w:rsidR="00B20176" w:rsidRPr="00175465">
        <w:rPr>
          <w:rFonts w:cstheme="minorHAnsi"/>
          <w:szCs w:val="24"/>
        </w:rPr>
        <w:t>ADECA</w:t>
      </w:r>
    </w:p>
    <w:p w14:paraId="43877B1D" w14:textId="07594C4B" w:rsidR="00BA21BB" w:rsidRPr="00175465" w:rsidRDefault="00BB30C3" w:rsidP="00C0080B">
      <w:pPr>
        <w:pStyle w:val="ListParagraph"/>
        <w:numPr>
          <w:ilvl w:val="0"/>
          <w:numId w:val="37"/>
        </w:numPr>
        <w:contextualSpacing w:val="0"/>
        <w:jc w:val="both"/>
        <w:rPr>
          <w:rFonts w:cstheme="minorHAnsi"/>
          <w:szCs w:val="24"/>
        </w:rPr>
      </w:pPr>
      <w:r w:rsidRPr="00175465">
        <w:rPr>
          <w:rFonts w:cstheme="minorHAnsi"/>
          <w:szCs w:val="24"/>
        </w:rPr>
        <w:t>C</w:t>
      </w:r>
      <w:r w:rsidR="003E7EA9" w:rsidRPr="00175465">
        <w:rPr>
          <w:rFonts w:cstheme="minorHAnsi"/>
          <w:szCs w:val="24"/>
        </w:rPr>
        <w:t>AI</w:t>
      </w:r>
      <w:r w:rsidRPr="00175465">
        <w:rPr>
          <w:rFonts w:cstheme="minorHAnsi"/>
          <w:spacing w:val="-10"/>
          <w:szCs w:val="24"/>
        </w:rPr>
        <w:t xml:space="preserve"> </w:t>
      </w:r>
      <w:r w:rsidRPr="00175465">
        <w:rPr>
          <w:rFonts w:cstheme="minorHAnsi"/>
          <w:szCs w:val="24"/>
        </w:rPr>
        <w:t>BEAD</w:t>
      </w:r>
      <w:r w:rsidRPr="00175465">
        <w:rPr>
          <w:rFonts w:cstheme="minorHAnsi"/>
          <w:spacing w:val="-9"/>
          <w:szCs w:val="24"/>
        </w:rPr>
        <w:t xml:space="preserve"> </w:t>
      </w:r>
      <w:r w:rsidRPr="00175465">
        <w:rPr>
          <w:rFonts w:cstheme="minorHAnsi"/>
          <w:szCs w:val="24"/>
        </w:rPr>
        <w:t>eligibility</w:t>
      </w:r>
      <w:r w:rsidRPr="00175465">
        <w:rPr>
          <w:rFonts w:cstheme="minorHAnsi"/>
          <w:spacing w:val="-10"/>
          <w:szCs w:val="24"/>
        </w:rPr>
        <w:t xml:space="preserve"> </w:t>
      </w:r>
      <w:r w:rsidRPr="00175465">
        <w:rPr>
          <w:rFonts w:cstheme="minorHAnsi"/>
          <w:spacing w:val="-2"/>
          <w:szCs w:val="24"/>
        </w:rPr>
        <w:t>determinations</w:t>
      </w:r>
    </w:p>
    <w:p w14:paraId="35818F01" w14:textId="77777777" w:rsidR="002332E8" w:rsidRPr="00175465" w:rsidRDefault="00BB30C3" w:rsidP="00C0080B">
      <w:pPr>
        <w:pStyle w:val="ListParagraph"/>
        <w:numPr>
          <w:ilvl w:val="0"/>
          <w:numId w:val="37"/>
        </w:numPr>
        <w:contextualSpacing w:val="0"/>
        <w:jc w:val="both"/>
        <w:rPr>
          <w:rFonts w:cstheme="minorHAnsi"/>
          <w:szCs w:val="24"/>
        </w:rPr>
      </w:pPr>
      <w:r w:rsidRPr="00175465">
        <w:rPr>
          <w:szCs w:val="24"/>
        </w:rPr>
        <w:t>BEAD</w:t>
      </w:r>
      <w:r w:rsidRPr="00175465">
        <w:rPr>
          <w:spacing w:val="-7"/>
          <w:szCs w:val="24"/>
        </w:rPr>
        <w:t xml:space="preserve"> </w:t>
      </w:r>
      <w:r w:rsidRPr="00175465">
        <w:rPr>
          <w:szCs w:val="24"/>
        </w:rPr>
        <w:t>eligibility</w:t>
      </w:r>
      <w:r w:rsidRPr="00175465">
        <w:rPr>
          <w:spacing w:val="-6"/>
          <w:szCs w:val="24"/>
        </w:rPr>
        <w:t xml:space="preserve"> </w:t>
      </w:r>
      <w:r w:rsidRPr="00175465">
        <w:rPr>
          <w:szCs w:val="24"/>
        </w:rPr>
        <w:t>determinations</w:t>
      </w:r>
      <w:r w:rsidRPr="00175465">
        <w:rPr>
          <w:spacing w:val="-6"/>
          <w:szCs w:val="24"/>
        </w:rPr>
        <w:t xml:space="preserve"> </w:t>
      </w:r>
      <w:r w:rsidRPr="00175465">
        <w:rPr>
          <w:szCs w:val="24"/>
        </w:rPr>
        <w:t>for</w:t>
      </w:r>
      <w:r w:rsidRPr="00175465">
        <w:rPr>
          <w:spacing w:val="-6"/>
          <w:szCs w:val="24"/>
        </w:rPr>
        <w:t xml:space="preserve"> </w:t>
      </w:r>
      <w:r w:rsidRPr="00175465">
        <w:rPr>
          <w:szCs w:val="24"/>
        </w:rPr>
        <w:t>existing</w:t>
      </w:r>
      <w:r w:rsidRPr="00175465">
        <w:rPr>
          <w:spacing w:val="-6"/>
          <w:szCs w:val="24"/>
        </w:rPr>
        <w:t xml:space="preserve"> </w:t>
      </w:r>
      <w:r w:rsidRPr="00175465">
        <w:rPr>
          <w:spacing w:val="-2"/>
          <w:szCs w:val="24"/>
        </w:rPr>
        <w:t>BSLs</w:t>
      </w:r>
      <w:r w:rsidR="0029243D" w:rsidRPr="00175465">
        <w:rPr>
          <w:spacing w:val="-2"/>
          <w:szCs w:val="24"/>
        </w:rPr>
        <w:t xml:space="preserve"> included in the FCC’s National Broadband Map</w:t>
      </w:r>
    </w:p>
    <w:p w14:paraId="47E98444" w14:textId="38518E41" w:rsidR="002332E8" w:rsidRPr="00175465" w:rsidRDefault="00BB30C3" w:rsidP="00C0080B">
      <w:pPr>
        <w:pStyle w:val="ListParagraph"/>
        <w:numPr>
          <w:ilvl w:val="0"/>
          <w:numId w:val="37"/>
        </w:numPr>
        <w:contextualSpacing w:val="0"/>
        <w:jc w:val="both"/>
        <w:rPr>
          <w:rFonts w:cstheme="minorHAnsi"/>
          <w:szCs w:val="24"/>
        </w:rPr>
      </w:pPr>
      <w:r w:rsidRPr="00175465">
        <w:rPr>
          <w:szCs w:val="24"/>
        </w:rPr>
        <w:t>Enforceable</w:t>
      </w:r>
      <w:r w:rsidRPr="00175465">
        <w:rPr>
          <w:spacing w:val="-15"/>
          <w:szCs w:val="24"/>
        </w:rPr>
        <w:t xml:space="preserve"> </w:t>
      </w:r>
      <w:r w:rsidRPr="00175465">
        <w:rPr>
          <w:szCs w:val="24"/>
        </w:rPr>
        <w:t>commitments</w:t>
      </w:r>
    </w:p>
    <w:p w14:paraId="726890FA" w14:textId="42D030B6" w:rsidR="00BA21BB" w:rsidRPr="00175465" w:rsidRDefault="00BB30C3" w:rsidP="00C0080B">
      <w:pPr>
        <w:pStyle w:val="ListParagraph"/>
        <w:numPr>
          <w:ilvl w:val="0"/>
          <w:numId w:val="37"/>
        </w:numPr>
        <w:contextualSpacing w:val="0"/>
        <w:jc w:val="both"/>
        <w:rPr>
          <w:szCs w:val="24"/>
        </w:rPr>
      </w:pPr>
      <w:r w:rsidRPr="00175465">
        <w:rPr>
          <w:szCs w:val="24"/>
        </w:rPr>
        <w:t>Planned</w:t>
      </w:r>
      <w:r w:rsidRPr="00175465">
        <w:rPr>
          <w:spacing w:val="-9"/>
          <w:szCs w:val="24"/>
        </w:rPr>
        <w:t xml:space="preserve"> </w:t>
      </w:r>
      <w:r w:rsidRPr="00175465">
        <w:rPr>
          <w:spacing w:val="-2"/>
          <w:szCs w:val="24"/>
        </w:rPr>
        <w:t>service</w:t>
      </w:r>
    </w:p>
    <w:p w14:paraId="6F790E4E" w14:textId="36E0DDD1" w:rsidR="00BA21BB" w:rsidRPr="00E50FEF" w:rsidRDefault="00BB30C3" w:rsidP="0036539C">
      <w:pPr>
        <w:pStyle w:val="Heading3"/>
        <w:numPr>
          <w:ilvl w:val="2"/>
          <w:numId w:val="42"/>
        </w:numPr>
        <w:spacing w:before="0"/>
        <w:rPr>
          <w:spacing w:val="-2"/>
        </w:rPr>
      </w:pPr>
      <w:bookmarkStart w:id="56" w:name="_Toc150238895"/>
      <w:bookmarkStart w:id="57" w:name="_Toc150238925"/>
      <w:bookmarkStart w:id="58" w:name="_Toc150238975"/>
      <w:bookmarkStart w:id="59" w:name="_Toc150239012"/>
      <w:bookmarkStart w:id="60" w:name="_Toc150243880"/>
      <w:bookmarkStart w:id="61" w:name="_Toc150245460"/>
      <w:bookmarkStart w:id="62" w:name="_Toc138620294"/>
      <w:bookmarkStart w:id="63" w:name="_Toc150787884"/>
      <w:bookmarkEnd w:id="56"/>
      <w:bookmarkEnd w:id="57"/>
      <w:bookmarkEnd w:id="58"/>
      <w:bookmarkEnd w:id="59"/>
      <w:bookmarkEnd w:id="60"/>
      <w:bookmarkEnd w:id="61"/>
      <w:r w:rsidRPr="00175465">
        <w:t>Permissible</w:t>
      </w:r>
      <w:r w:rsidRPr="00175465">
        <w:rPr>
          <w:spacing w:val="-15"/>
        </w:rPr>
        <w:t xml:space="preserve"> </w:t>
      </w:r>
      <w:r w:rsidR="002938DF" w:rsidRPr="00175465">
        <w:rPr>
          <w:spacing w:val="-15"/>
        </w:rPr>
        <w:t>c</w:t>
      </w:r>
      <w:r w:rsidRPr="00175465">
        <w:rPr>
          <w:spacing w:val="-2"/>
        </w:rPr>
        <w:t>hallengers</w:t>
      </w:r>
      <w:bookmarkEnd w:id="62"/>
      <w:bookmarkEnd w:id="63"/>
    </w:p>
    <w:p w14:paraId="717CCD2C" w14:textId="6C7192D2" w:rsidR="00D70A91" w:rsidRPr="003F6B21" w:rsidRDefault="00BB30C3" w:rsidP="003F6B21">
      <w:pPr>
        <w:pStyle w:val="BodyText"/>
        <w:jc w:val="both"/>
        <w:rPr>
          <w:rFonts w:cstheme="minorHAnsi"/>
          <w:szCs w:val="24"/>
        </w:rPr>
      </w:pPr>
      <w:r w:rsidRPr="00E50FEF">
        <w:rPr>
          <w:rFonts w:cstheme="minorHAnsi"/>
          <w:szCs w:val="24"/>
        </w:rPr>
        <w:t>During</w:t>
      </w:r>
      <w:r w:rsidRPr="00E50FEF">
        <w:rPr>
          <w:rFonts w:cstheme="minorHAnsi"/>
          <w:spacing w:val="-4"/>
          <w:szCs w:val="24"/>
        </w:rPr>
        <w:t xml:space="preserve"> </w:t>
      </w:r>
      <w:r w:rsidRPr="00E50FEF">
        <w:rPr>
          <w:rFonts w:cstheme="minorHAnsi"/>
          <w:szCs w:val="24"/>
        </w:rPr>
        <w:t>the</w:t>
      </w:r>
      <w:r w:rsidRPr="00E50FEF">
        <w:rPr>
          <w:rFonts w:cstheme="minorHAnsi"/>
          <w:spacing w:val="-4"/>
          <w:szCs w:val="24"/>
        </w:rPr>
        <w:t xml:space="preserve"> </w:t>
      </w:r>
      <w:r w:rsidRPr="00E50FEF">
        <w:rPr>
          <w:rFonts w:cstheme="minorHAnsi"/>
          <w:szCs w:val="24"/>
        </w:rPr>
        <w:t>BEAD</w:t>
      </w:r>
      <w:r w:rsidRPr="00E50FEF">
        <w:rPr>
          <w:rFonts w:cstheme="minorHAnsi"/>
          <w:spacing w:val="-5"/>
          <w:szCs w:val="24"/>
        </w:rPr>
        <w:t xml:space="preserve"> </w:t>
      </w:r>
      <w:r w:rsidR="00D05452" w:rsidRPr="00E50FEF">
        <w:rPr>
          <w:rFonts w:cstheme="minorHAnsi"/>
          <w:szCs w:val="24"/>
        </w:rPr>
        <w:t>C</w:t>
      </w:r>
      <w:r w:rsidRPr="00E50FEF">
        <w:rPr>
          <w:rFonts w:cstheme="minorHAnsi"/>
          <w:szCs w:val="24"/>
        </w:rPr>
        <w:t>hallenge</w:t>
      </w:r>
      <w:r w:rsidRPr="00E50FEF">
        <w:rPr>
          <w:rFonts w:cstheme="minorHAnsi"/>
          <w:spacing w:val="-4"/>
          <w:szCs w:val="24"/>
        </w:rPr>
        <w:t xml:space="preserve"> </w:t>
      </w:r>
      <w:r w:rsidR="00D05452" w:rsidRPr="00E50FEF">
        <w:rPr>
          <w:rFonts w:cstheme="minorHAnsi"/>
          <w:szCs w:val="24"/>
        </w:rPr>
        <w:t>P</w:t>
      </w:r>
      <w:r w:rsidRPr="00E50FEF">
        <w:rPr>
          <w:rFonts w:cstheme="minorHAnsi"/>
          <w:szCs w:val="24"/>
        </w:rPr>
        <w:t>rocess,</w:t>
      </w:r>
      <w:r w:rsidRPr="00E50FEF">
        <w:rPr>
          <w:rFonts w:cstheme="minorHAnsi"/>
          <w:spacing w:val="-4"/>
          <w:szCs w:val="24"/>
        </w:rPr>
        <w:t xml:space="preserve"> </w:t>
      </w:r>
      <w:r w:rsidR="00B20176" w:rsidRPr="00E50FEF">
        <w:rPr>
          <w:rFonts w:cstheme="minorHAnsi"/>
          <w:szCs w:val="24"/>
        </w:rPr>
        <w:t>ADECA</w:t>
      </w:r>
      <w:r w:rsidRPr="00E50FEF">
        <w:rPr>
          <w:rFonts w:cstheme="minorHAnsi"/>
          <w:spacing w:val="-3"/>
          <w:szCs w:val="24"/>
        </w:rPr>
        <w:t xml:space="preserve"> </w:t>
      </w:r>
      <w:r w:rsidRPr="00E50FEF">
        <w:rPr>
          <w:rFonts w:cstheme="minorHAnsi"/>
          <w:szCs w:val="24"/>
        </w:rPr>
        <w:t>will</w:t>
      </w:r>
      <w:r w:rsidRPr="00E50FEF">
        <w:rPr>
          <w:rFonts w:cstheme="minorHAnsi"/>
          <w:spacing w:val="-4"/>
          <w:szCs w:val="24"/>
        </w:rPr>
        <w:t xml:space="preserve"> </w:t>
      </w:r>
      <w:r w:rsidR="00662B82" w:rsidRPr="00E50FEF">
        <w:rPr>
          <w:rFonts w:cstheme="minorHAnsi"/>
          <w:spacing w:val="-4"/>
          <w:szCs w:val="24"/>
        </w:rPr>
        <w:t xml:space="preserve">only </w:t>
      </w:r>
      <w:r w:rsidRPr="00E50FEF">
        <w:rPr>
          <w:rFonts w:cstheme="minorHAnsi"/>
          <w:szCs w:val="24"/>
        </w:rPr>
        <w:t>allow</w:t>
      </w:r>
      <w:r w:rsidRPr="00E50FEF">
        <w:rPr>
          <w:rFonts w:cstheme="minorHAnsi"/>
          <w:spacing w:val="-6"/>
          <w:szCs w:val="24"/>
        </w:rPr>
        <w:t xml:space="preserve"> </w:t>
      </w:r>
      <w:r w:rsidRPr="00E50FEF">
        <w:rPr>
          <w:rFonts w:cstheme="minorHAnsi"/>
          <w:szCs w:val="24"/>
        </w:rPr>
        <w:t xml:space="preserve">challenges from nonprofit organizations, units of local </w:t>
      </w:r>
      <w:r w:rsidR="00982BCD" w:rsidRPr="00E50FEF">
        <w:rPr>
          <w:rFonts w:cstheme="minorHAnsi"/>
          <w:szCs w:val="24"/>
        </w:rPr>
        <w:t xml:space="preserve">and tribal </w:t>
      </w:r>
      <w:r w:rsidRPr="00E50FEF">
        <w:rPr>
          <w:rFonts w:cstheme="minorHAnsi"/>
          <w:szCs w:val="24"/>
        </w:rPr>
        <w:t>governments, and broadband service providers.</w:t>
      </w:r>
      <w:r w:rsidR="00CC3CC0" w:rsidRPr="00FB1AD1">
        <w:rPr>
          <w:rStyle w:val="FootnoteReference"/>
          <w:rFonts w:cstheme="minorHAnsi"/>
          <w:szCs w:val="24"/>
        </w:rPr>
        <w:footnoteReference w:id="8"/>
      </w:r>
    </w:p>
    <w:p w14:paraId="66C03C11" w14:textId="2E051A2F" w:rsidR="00BA21BB" w:rsidRPr="003F6B21" w:rsidRDefault="00BB30C3" w:rsidP="003F6B21">
      <w:pPr>
        <w:pStyle w:val="Heading3"/>
        <w:numPr>
          <w:ilvl w:val="2"/>
          <w:numId w:val="42"/>
        </w:numPr>
        <w:spacing w:before="0"/>
        <w:rPr>
          <w:spacing w:val="-2"/>
        </w:rPr>
      </w:pPr>
      <w:bookmarkStart w:id="64" w:name="_Toc138620295"/>
      <w:bookmarkStart w:id="65" w:name="_Toc150787885"/>
      <w:r w:rsidRPr="003F6B21">
        <w:t>Challenge</w:t>
      </w:r>
      <w:r w:rsidRPr="003F6B21">
        <w:rPr>
          <w:spacing w:val="-12"/>
        </w:rPr>
        <w:t xml:space="preserve"> </w:t>
      </w:r>
      <w:r w:rsidR="002938DF" w:rsidRPr="003F6B21">
        <w:t>p</w:t>
      </w:r>
      <w:r w:rsidRPr="003F6B21">
        <w:t>rocess</w:t>
      </w:r>
      <w:r w:rsidRPr="003F6B21">
        <w:rPr>
          <w:spacing w:val="-11"/>
        </w:rPr>
        <w:t xml:space="preserve"> </w:t>
      </w:r>
      <w:r w:rsidR="002938DF" w:rsidRPr="003F6B21">
        <w:rPr>
          <w:spacing w:val="-11"/>
        </w:rPr>
        <w:t>o</w:t>
      </w:r>
      <w:r w:rsidRPr="003F6B21">
        <w:rPr>
          <w:spacing w:val="-2"/>
        </w:rPr>
        <w:t>verview</w:t>
      </w:r>
      <w:bookmarkEnd w:id="64"/>
      <w:bookmarkEnd w:id="65"/>
    </w:p>
    <w:p w14:paraId="7E785C20" w14:textId="61AC370F" w:rsidR="007166CB" w:rsidRPr="00FB1AD1" w:rsidRDefault="00BB30C3" w:rsidP="00FB1AD1">
      <w:pPr>
        <w:pStyle w:val="BodyText"/>
        <w:jc w:val="both"/>
        <w:rPr>
          <w:szCs w:val="24"/>
        </w:rPr>
      </w:pPr>
      <w:r w:rsidRPr="00FB1AD1">
        <w:rPr>
          <w:szCs w:val="24"/>
        </w:rPr>
        <w:t>The</w:t>
      </w:r>
      <w:r w:rsidRPr="00FB1AD1">
        <w:rPr>
          <w:spacing w:val="-4"/>
          <w:szCs w:val="24"/>
        </w:rPr>
        <w:t xml:space="preserve"> </w:t>
      </w:r>
      <w:r w:rsidR="00D05452" w:rsidRPr="00FB1AD1">
        <w:rPr>
          <w:szCs w:val="24"/>
        </w:rPr>
        <w:t>C</w:t>
      </w:r>
      <w:r w:rsidRPr="00FB1AD1">
        <w:rPr>
          <w:szCs w:val="24"/>
        </w:rPr>
        <w:t>hallenge</w:t>
      </w:r>
      <w:r w:rsidRPr="00FB1AD1">
        <w:rPr>
          <w:spacing w:val="-4"/>
          <w:szCs w:val="24"/>
        </w:rPr>
        <w:t xml:space="preserve"> </w:t>
      </w:r>
      <w:r w:rsidR="00D05452" w:rsidRPr="00FB1AD1">
        <w:rPr>
          <w:szCs w:val="24"/>
        </w:rPr>
        <w:t>P</w:t>
      </w:r>
      <w:r w:rsidRPr="00FB1AD1">
        <w:rPr>
          <w:szCs w:val="24"/>
        </w:rPr>
        <w:t>rocess</w:t>
      </w:r>
      <w:r w:rsidRPr="00FB1AD1">
        <w:rPr>
          <w:spacing w:val="-5"/>
          <w:szCs w:val="24"/>
        </w:rPr>
        <w:t xml:space="preserve"> </w:t>
      </w:r>
      <w:r w:rsidRPr="00FB1AD1">
        <w:rPr>
          <w:szCs w:val="24"/>
        </w:rPr>
        <w:t>conducted</w:t>
      </w:r>
      <w:r w:rsidRPr="00FB1AD1">
        <w:rPr>
          <w:spacing w:val="-4"/>
          <w:szCs w:val="24"/>
        </w:rPr>
        <w:t xml:space="preserve"> </w:t>
      </w:r>
      <w:r w:rsidRPr="00FB1AD1">
        <w:rPr>
          <w:szCs w:val="24"/>
        </w:rPr>
        <w:t>by</w:t>
      </w:r>
      <w:r w:rsidRPr="00FB1AD1">
        <w:rPr>
          <w:spacing w:val="-4"/>
          <w:szCs w:val="24"/>
        </w:rPr>
        <w:t xml:space="preserve"> </w:t>
      </w:r>
      <w:r w:rsidR="00B20176" w:rsidRPr="00FB1AD1">
        <w:rPr>
          <w:spacing w:val="-4"/>
          <w:szCs w:val="24"/>
        </w:rPr>
        <w:t>ADECA</w:t>
      </w:r>
      <w:r w:rsidR="00B832B7" w:rsidRPr="00FB1AD1">
        <w:rPr>
          <w:spacing w:val="-4"/>
          <w:szCs w:val="24"/>
        </w:rPr>
        <w:t xml:space="preserve"> </w:t>
      </w:r>
      <w:r w:rsidRPr="00FB1AD1">
        <w:rPr>
          <w:szCs w:val="24"/>
        </w:rPr>
        <w:t>will</w:t>
      </w:r>
      <w:r w:rsidRPr="00FB1AD1">
        <w:rPr>
          <w:spacing w:val="-4"/>
          <w:szCs w:val="24"/>
        </w:rPr>
        <w:t xml:space="preserve"> </w:t>
      </w:r>
      <w:r w:rsidRPr="00FB1AD1">
        <w:rPr>
          <w:szCs w:val="24"/>
        </w:rPr>
        <w:t>include</w:t>
      </w:r>
      <w:r w:rsidRPr="00FB1AD1">
        <w:rPr>
          <w:spacing w:val="-4"/>
          <w:szCs w:val="24"/>
        </w:rPr>
        <w:t xml:space="preserve"> </w:t>
      </w:r>
      <w:r w:rsidRPr="00FB1AD1">
        <w:rPr>
          <w:szCs w:val="24"/>
        </w:rPr>
        <w:t>four</w:t>
      </w:r>
      <w:r w:rsidRPr="00FB1AD1">
        <w:rPr>
          <w:spacing w:val="-4"/>
          <w:szCs w:val="24"/>
        </w:rPr>
        <w:t xml:space="preserve"> </w:t>
      </w:r>
      <w:r w:rsidRPr="00FB1AD1">
        <w:rPr>
          <w:szCs w:val="24"/>
        </w:rPr>
        <w:t xml:space="preserve">phases, </w:t>
      </w:r>
      <w:r w:rsidR="000B710D" w:rsidRPr="00FB1AD1">
        <w:rPr>
          <w:szCs w:val="24"/>
        </w:rPr>
        <w:t xml:space="preserve">potentially </w:t>
      </w:r>
      <w:r w:rsidRPr="00FB1AD1">
        <w:rPr>
          <w:szCs w:val="24"/>
        </w:rPr>
        <w:t xml:space="preserve">spanning </w:t>
      </w:r>
      <w:r w:rsidR="29C27819" w:rsidRPr="00FB1AD1">
        <w:rPr>
          <w:szCs w:val="24"/>
        </w:rPr>
        <w:t>90 calendar days</w:t>
      </w:r>
      <w:r w:rsidR="00C4129F" w:rsidRPr="00FB1AD1">
        <w:rPr>
          <w:szCs w:val="24"/>
        </w:rPr>
        <w:t xml:space="preserve">, per the schedule of the </w:t>
      </w:r>
      <w:r w:rsidR="00E63FF9" w:rsidRPr="00FB1AD1">
        <w:rPr>
          <w:szCs w:val="24"/>
        </w:rPr>
        <w:t>NTIA BEAD Model Challenge Process</w:t>
      </w:r>
      <w:r w:rsidRPr="00FB1AD1">
        <w:rPr>
          <w:szCs w:val="24"/>
        </w:rPr>
        <w:t>:</w:t>
      </w:r>
    </w:p>
    <w:p w14:paraId="1979ED4C" w14:textId="29D2114F" w:rsidR="00BA21BB" w:rsidRPr="00FB1AD1" w:rsidRDefault="00BB30C3" w:rsidP="00FB1AD1">
      <w:pPr>
        <w:pStyle w:val="ListParagraph"/>
        <w:numPr>
          <w:ilvl w:val="3"/>
          <w:numId w:val="38"/>
        </w:numPr>
        <w:ind w:left="720"/>
        <w:contextualSpacing w:val="0"/>
        <w:jc w:val="both"/>
        <w:rPr>
          <w:szCs w:val="24"/>
        </w:rPr>
      </w:pPr>
      <w:r w:rsidRPr="00FB1AD1">
        <w:rPr>
          <w:b/>
          <w:szCs w:val="24"/>
        </w:rPr>
        <w:t>Publication of Eligible Locations</w:t>
      </w:r>
      <w:r w:rsidRPr="00FB1AD1">
        <w:rPr>
          <w:szCs w:val="24"/>
        </w:rPr>
        <w:t xml:space="preserve">: Prior to beginning the </w:t>
      </w:r>
      <w:r w:rsidR="00FC08DB" w:rsidRPr="00FB1AD1">
        <w:rPr>
          <w:szCs w:val="24"/>
        </w:rPr>
        <w:t>C</w:t>
      </w:r>
      <w:r w:rsidRPr="00FB1AD1">
        <w:rPr>
          <w:szCs w:val="24"/>
        </w:rPr>
        <w:t xml:space="preserve">hallenge Phase, </w:t>
      </w:r>
      <w:r w:rsidR="00B20176" w:rsidRPr="00FB1AD1">
        <w:rPr>
          <w:szCs w:val="24"/>
        </w:rPr>
        <w:t>ADECA</w:t>
      </w:r>
      <w:r w:rsidRPr="00FB1AD1">
        <w:rPr>
          <w:spacing w:val="-3"/>
          <w:szCs w:val="24"/>
        </w:rPr>
        <w:t xml:space="preserve"> </w:t>
      </w:r>
      <w:r w:rsidRPr="00FB1AD1">
        <w:rPr>
          <w:szCs w:val="24"/>
        </w:rPr>
        <w:t>will</w:t>
      </w:r>
      <w:r w:rsidRPr="00FB1AD1">
        <w:rPr>
          <w:spacing w:val="-3"/>
          <w:szCs w:val="24"/>
        </w:rPr>
        <w:t xml:space="preserve"> </w:t>
      </w:r>
      <w:r w:rsidRPr="00FB1AD1">
        <w:rPr>
          <w:szCs w:val="24"/>
        </w:rPr>
        <w:t>publish</w:t>
      </w:r>
      <w:r w:rsidRPr="00FB1AD1">
        <w:rPr>
          <w:spacing w:val="-3"/>
          <w:szCs w:val="24"/>
        </w:rPr>
        <w:t xml:space="preserve"> </w:t>
      </w:r>
      <w:r w:rsidRPr="00FB1AD1">
        <w:rPr>
          <w:szCs w:val="24"/>
        </w:rPr>
        <w:t>the</w:t>
      </w:r>
      <w:r w:rsidRPr="00FB1AD1">
        <w:rPr>
          <w:spacing w:val="-4"/>
          <w:szCs w:val="24"/>
        </w:rPr>
        <w:t xml:space="preserve"> </w:t>
      </w:r>
      <w:r w:rsidRPr="00FB1AD1">
        <w:rPr>
          <w:szCs w:val="24"/>
        </w:rPr>
        <w:t>set</w:t>
      </w:r>
      <w:r w:rsidRPr="00FB1AD1">
        <w:rPr>
          <w:spacing w:val="-4"/>
          <w:szCs w:val="24"/>
        </w:rPr>
        <w:t xml:space="preserve"> </w:t>
      </w:r>
      <w:r w:rsidRPr="00FB1AD1">
        <w:rPr>
          <w:szCs w:val="24"/>
        </w:rPr>
        <w:t>of</w:t>
      </w:r>
      <w:r w:rsidRPr="00FB1AD1">
        <w:rPr>
          <w:spacing w:val="-3"/>
          <w:szCs w:val="24"/>
        </w:rPr>
        <w:t xml:space="preserve"> </w:t>
      </w:r>
      <w:r w:rsidRPr="00FB1AD1">
        <w:rPr>
          <w:szCs w:val="24"/>
        </w:rPr>
        <w:t>locations</w:t>
      </w:r>
      <w:r w:rsidRPr="00FB1AD1">
        <w:rPr>
          <w:spacing w:val="-4"/>
          <w:szCs w:val="24"/>
        </w:rPr>
        <w:t xml:space="preserve"> </w:t>
      </w:r>
      <w:r w:rsidRPr="00FB1AD1">
        <w:rPr>
          <w:szCs w:val="24"/>
        </w:rPr>
        <w:t>eligible</w:t>
      </w:r>
      <w:r w:rsidRPr="00FB1AD1">
        <w:rPr>
          <w:spacing w:val="-3"/>
          <w:szCs w:val="24"/>
        </w:rPr>
        <w:t xml:space="preserve"> </w:t>
      </w:r>
      <w:r w:rsidRPr="00FB1AD1">
        <w:rPr>
          <w:szCs w:val="24"/>
        </w:rPr>
        <w:t>for</w:t>
      </w:r>
      <w:r w:rsidRPr="00FB1AD1">
        <w:rPr>
          <w:spacing w:val="-6"/>
          <w:szCs w:val="24"/>
        </w:rPr>
        <w:t xml:space="preserve"> </w:t>
      </w:r>
      <w:r w:rsidRPr="00FB1AD1">
        <w:rPr>
          <w:szCs w:val="24"/>
        </w:rPr>
        <w:t>BEAD</w:t>
      </w:r>
      <w:r w:rsidRPr="00FB1AD1">
        <w:rPr>
          <w:spacing w:val="-4"/>
          <w:szCs w:val="24"/>
        </w:rPr>
        <w:t xml:space="preserve"> </w:t>
      </w:r>
      <w:r w:rsidRPr="00FB1AD1">
        <w:rPr>
          <w:szCs w:val="24"/>
        </w:rPr>
        <w:t>funding,</w:t>
      </w:r>
      <w:r w:rsidRPr="00FB1AD1">
        <w:rPr>
          <w:spacing w:val="-3"/>
          <w:szCs w:val="24"/>
        </w:rPr>
        <w:t xml:space="preserve"> </w:t>
      </w:r>
      <w:r w:rsidRPr="00FB1AD1">
        <w:rPr>
          <w:szCs w:val="24"/>
        </w:rPr>
        <w:t xml:space="preserve">which consists of the locations resulting from the activities outlined in Sections 5 and 6 of the NTIA BEAD Challenge Process Policy Notice (e.g., administering the deduplication of funding process). </w:t>
      </w:r>
      <w:r w:rsidR="00B20176" w:rsidRPr="00FB1AD1">
        <w:rPr>
          <w:szCs w:val="24"/>
        </w:rPr>
        <w:t>ADECA</w:t>
      </w:r>
      <w:r w:rsidR="04F722CA" w:rsidRPr="00FB1AD1">
        <w:rPr>
          <w:szCs w:val="24"/>
        </w:rPr>
        <w:t xml:space="preserve"> will also publish locations considered served, as they can be challenged. </w:t>
      </w:r>
      <w:r w:rsidR="00B20176" w:rsidRPr="00FB1AD1">
        <w:rPr>
          <w:szCs w:val="24"/>
        </w:rPr>
        <w:t>ADECA</w:t>
      </w:r>
      <w:r w:rsidR="00D50ADB" w:rsidRPr="00FB1AD1">
        <w:rPr>
          <w:szCs w:val="24"/>
        </w:rPr>
        <w:t xml:space="preserve"> </w:t>
      </w:r>
      <w:r w:rsidR="0088538A" w:rsidRPr="00FB1AD1">
        <w:rPr>
          <w:szCs w:val="24"/>
        </w:rPr>
        <w:t>will establish the date</w:t>
      </w:r>
      <w:r w:rsidR="00F3484A" w:rsidRPr="00FB1AD1">
        <w:rPr>
          <w:szCs w:val="24"/>
        </w:rPr>
        <w:t xml:space="preserve"> for the publication of location information</w:t>
      </w:r>
      <w:r w:rsidR="0088538A" w:rsidRPr="00FB1AD1">
        <w:rPr>
          <w:szCs w:val="24"/>
        </w:rPr>
        <w:t xml:space="preserve"> upon approval of the </w:t>
      </w:r>
      <w:r w:rsidR="00D05452" w:rsidRPr="00FB1AD1">
        <w:rPr>
          <w:szCs w:val="24"/>
        </w:rPr>
        <w:t>C</w:t>
      </w:r>
      <w:r w:rsidR="00CB0221" w:rsidRPr="00FB1AD1">
        <w:rPr>
          <w:szCs w:val="24"/>
        </w:rPr>
        <w:t>hallenge</w:t>
      </w:r>
      <w:r w:rsidR="0088538A" w:rsidRPr="00FB1AD1">
        <w:rPr>
          <w:szCs w:val="24"/>
        </w:rPr>
        <w:t xml:space="preserve"> </w:t>
      </w:r>
      <w:r w:rsidR="00D05452" w:rsidRPr="00FB1AD1">
        <w:rPr>
          <w:szCs w:val="24"/>
        </w:rPr>
        <w:t>P</w:t>
      </w:r>
      <w:r w:rsidR="0088538A" w:rsidRPr="00FB1AD1">
        <w:rPr>
          <w:szCs w:val="24"/>
        </w:rPr>
        <w:t>rocess by NTIA</w:t>
      </w:r>
      <w:r w:rsidR="001959E1" w:rsidRPr="00FB1AD1">
        <w:rPr>
          <w:szCs w:val="24"/>
        </w:rPr>
        <w:t>.</w:t>
      </w:r>
    </w:p>
    <w:p w14:paraId="3292AB03" w14:textId="615FF739" w:rsidR="00BA21BB" w:rsidRPr="00FB1AD1" w:rsidRDefault="00BB30C3" w:rsidP="00FB1AD1">
      <w:pPr>
        <w:pStyle w:val="ListParagraph"/>
        <w:numPr>
          <w:ilvl w:val="3"/>
          <w:numId w:val="38"/>
        </w:numPr>
        <w:ind w:left="720"/>
        <w:contextualSpacing w:val="0"/>
        <w:jc w:val="both"/>
        <w:rPr>
          <w:rFonts w:cstheme="minorHAnsi"/>
          <w:szCs w:val="24"/>
        </w:rPr>
      </w:pPr>
      <w:r w:rsidRPr="00FB1AD1">
        <w:rPr>
          <w:rFonts w:cstheme="minorHAnsi"/>
          <w:b/>
          <w:szCs w:val="24"/>
        </w:rPr>
        <w:t>Challenge Phase</w:t>
      </w:r>
      <w:r w:rsidRPr="00FB1AD1">
        <w:rPr>
          <w:rFonts w:cstheme="minorHAnsi"/>
          <w:szCs w:val="24"/>
        </w:rPr>
        <w:t>: During the Challenge Phase, challenger</w:t>
      </w:r>
      <w:r w:rsidR="00D26507" w:rsidRPr="00FB1AD1">
        <w:rPr>
          <w:rFonts w:cstheme="minorHAnsi"/>
          <w:szCs w:val="24"/>
        </w:rPr>
        <w:t xml:space="preserve">s </w:t>
      </w:r>
      <w:r w:rsidR="00BF6B57" w:rsidRPr="00FB1AD1">
        <w:rPr>
          <w:rFonts w:cstheme="minorHAnsi"/>
          <w:szCs w:val="24"/>
        </w:rPr>
        <w:t>will</w:t>
      </w:r>
      <w:r w:rsidRPr="00FB1AD1">
        <w:rPr>
          <w:rFonts w:cstheme="minorHAnsi"/>
          <w:szCs w:val="24"/>
        </w:rPr>
        <w:t xml:space="preserve"> submit the challenge through </w:t>
      </w:r>
      <w:r w:rsidR="00B20176" w:rsidRPr="00FB1AD1">
        <w:rPr>
          <w:rFonts w:cstheme="minorHAnsi"/>
          <w:szCs w:val="24"/>
        </w:rPr>
        <w:t>ADECA</w:t>
      </w:r>
      <w:r w:rsidR="00E87246" w:rsidRPr="00FB1AD1">
        <w:rPr>
          <w:rFonts w:cstheme="minorHAnsi"/>
          <w:szCs w:val="24"/>
        </w:rPr>
        <w:t>’s</w:t>
      </w:r>
      <w:r w:rsidRPr="00FB1AD1">
        <w:rPr>
          <w:rFonts w:cstheme="minorHAnsi"/>
          <w:szCs w:val="24"/>
        </w:rPr>
        <w:t xml:space="preserve"> challenge portal. </w:t>
      </w:r>
      <w:r w:rsidR="007C5617">
        <w:rPr>
          <w:rFonts w:cstheme="minorHAnsi"/>
          <w:szCs w:val="24"/>
        </w:rPr>
        <w:t xml:space="preserve">The </w:t>
      </w:r>
      <w:r w:rsidR="00A45B9D" w:rsidRPr="00FB1AD1">
        <w:rPr>
          <w:rFonts w:cstheme="minorHAnsi"/>
          <w:szCs w:val="24"/>
        </w:rPr>
        <w:t xml:space="preserve">challenge will be </w:t>
      </w:r>
      <w:r w:rsidRPr="00FB1AD1">
        <w:rPr>
          <w:rFonts w:cstheme="minorHAnsi"/>
          <w:szCs w:val="24"/>
        </w:rPr>
        <w:t>visible</w:t>
      </w:r>
      <w:r w:rsidRPr="00FB1AD1">
        <w:rPr>
          <w:rFonts w:cstheme="minorHAnsi"/>
          <w:spacing w:val="-4"/>
          <w:szCs w:val="24"/>
        </w:rPr>
        <w:t xml:space="preserve"> </w:t>
      </w:r>
      <w:r w:rsidRPr="00FB1AD1">
        <w:rPr>
          <w:rFonts w:cstheme="minorHAnsi"/>
          <w:szCs w:val="24"/>
        </w:rPr>
        <w:t>to</w:t>
      </w:r>
      <w:r w:rsidRPr="00FB1AD1">
        <w:rPr>
          <w:rFonts w:cstheme="minorHAnsi"/>
          <w:spacing w:val="-4"/>
          <w:szCs w:val="24"/>
        </w:rPr>
        <w:t xml:space="preserve"> </w:t>
      </w:r>
      <w:r w:rsidRPr="00FB1AD1">
        <w:rPr>
          <w:rFonts w:cstheme="minorHAnsi"/>
          <w:szCs w:val="24"/>
        </w:rPr>
        <w:t>the</w:t>
      </w:r>
      <w:r w:rsidRPr="00FB1AD1">
        <w:rPr>
          <w:rFonts w:cstheme="minorHAnsi"/>
          <w:spacing w:val="-5"/>
          <w:szCs w:val="24"/>
        </w:rPr>
        <w:t xml:space="preserve"> </w:t>
      </w:r>
      <w:r w:rsidRPr="00FB1AD1">
        <w:rPr>
          <w:rFonts w:cstheme="minorHAnsi"/>
          <w:szCs w:val="24"/>
        </w:rPr>
        <w:t>service</w:t>
      </w:r>
      <w:r w:rsidRPr="00FB1AD1">
        <w:rPr>
          <w:rFonts w:cstheme="minorHAnsi"/>
          <w:spacing w:val="-4"/>
          <w:szCs w:val="24"/>
        </w:rPr>
        <w:t xml:space="preserve"> </w:t>
      </w:r>
      <w:r w:rsidRPr="00FB1AD1">
        <w:rPr>
          <w:rFonts w:cstheme="minorHAnsi"/>
          <w:szCs w:val="24"/>
        </w:rPr>
        <w:t>provider</w:t>
      </w:r>
      <w:r w:rsidRPr="00FB1AD1">
        <w:rPr>
          <w:rFonts w:cstheme="minorHAnsi"/>
          <w:spacing w:val="-4"/>
          <w:szCs w:val="24"/>
        </w:rPr>
        <w:t xml:space="preserve"> </w:t>
      </w:r>
      <w:r w:rsidRPr="00FB1AD1">
        <w:rPr>
          <w:rFonts w:cstheme="minorHAnsi"/>
          <w:szCs w:val="24"/>
        </w:rPr>
        <w:t>whose</w:t>
      </w:r>
      <w:r w:rsidRPr="00FB1AD1">
        <w:rPr>
          <w:rFonts w:cstheme="minorHAnsi"/>
          <w:spacing w:val="-5"/>
          <w:szCs w:val="24"/>
        </w:rPr>
        <w:t xml:space="preserve"> </w:t>
      </w:r>
      <w:r w:rsidRPr="00FB1AD1">
        <w:rPr>
          <w:rFonts w:cstheme="minorHAnsi"/>
          <w:szCs w:val="24"/>
        </w:rPr>
        <w:t>service</w:t>
      </w:r>
      <w:r w:rsidRPr="00FB1AD1">
        <w:rPr>
          <w:rFonts w:cstheme="minorHAnsi"/>
          <w:spacing w:val="-4"/>
          <w:szCs w:val="24"/>
        </w:rPr>
        <w:t xml:space="preserve"> </w:t>
      </w:r>
      <w:r w:rsidRPr="00FB1AD1">
        <w:rPr>
          <w:rFonts w:cstheme="minorHAnsi"/>
          <w:szCs w:val="24"/>
        </w:rPr>
        <w:t>availability</w:t>
      </w:r>
      <w:r w:rsidRPr="00FB1AD1">
        <w:rPr>
          <w:rFonts w:cstheme="minorHAnsi"/>
          <w:spacing w:val="-3"/>
          <w:szCs w:val="24"/>
        </w:rPr>
        <w:t xml:space="preserve"> </w:t>
      </w:r>
      <w:r w:rsidRPr="00FB1AD1">
        <w:rPr>
          <w:rFonts w:cstheme="minorHAnsi"/>
          <w:szCs w:val="24"/>
        </w:rPr>
        <w:t>and</w:t>
      </w:r>
      <w:r w:rsidRPr="00FB1AD1">
        <w:rPr>
          <w:rFonts w:cstheme="minorHAnsi"/>
          <w:spacing w:val="-4"/>
          <w:szCs w:val="24"/>
        </w:rPr>
        <w:t xml:space="preserve"> </w:t>
      </w:r>
      <w:r w:rsidRPr="00FB1AD1">
        <w:rPr>
          <w:rFonts w:cstheme="minorHAnsi"/>
          <w:szCs w:val="24"/>
        </w:rPr>
        <w:t>performance</w:t>
      </w:r>
      <w:r w:rsidRPr="00FB1AD1">
        <w:rPr>
          <w:rFonts w:cstheme="minorHAnsi"/>
          <w:spacing w:val="-4"/>
          <w:szCs w:val="24"/>
        </w:rPr>
        <w:t xml:space="preserve"> </w:t>
      </w:r>
      <w:r w:rsidRPr="00FB1AD1">
        <w:rPr>
          <w:rFonts w:cstheme="minorHAnsi"/>
          <w:szCs w:val="24"/>
        </w:rPr>
        <w:t>is</w:t>
      </w:r>
      <w:r w:rsidRPr="00FB1AD1">
        <w:rPr>
          <w:rFonts w:cstheme="minorHAnsi"/>
          <w:spacing w:val="-4"/>
          <w:szCs w:val="24"/>
        </w:rPr>
        <w:t xml:space="preserve"> </w:t>
      </w:r>
      <w:r w:rsidRPr="00FB1AD1">
        <w:rPr>
          <w:rFonts w:cstheme="minorHAnsi"/>
          <w:szCs w:val="24"/>
        </w:rPr>
        <w:t>being contested.</w:t>
      </w:r>
      <w:r w:rsidRPr="00FB1AD1" w:rsidDel="00E911AE">
        <w:rPr>
          <w:rFonts w:cstheme="minorHAnsi"/>
          <w:szCs w:val="24"/>
        </w:rPr>
        <w:t xml:space="preserve"> </w:t>
      </w:r>
      <w:r w:rsidR="00E911AE" w:rsidRPr="00FB1AD1">
        <w:rPr>
          <w:rFonts w:cstheme="minorHAnsi"/>
          <w:szCs w:val="24"/>
        </w:rPr>
        <w:t xml:space="preserve">The provider </w:t>
      </w:r>
      <w:r w:rsidR="004E6918" w:rsidRPr="00FB1AD1">
        <w:rPr>
          <w:rFonts w:cstheme="minorHAnsi"/>
          <w:szCs w:val="24"/>
        </w:rPr>
        <w:t xml:space="preserve">will be notified </w:t>
      </w:r>
      <w:r w:rsidR="00F51CEC" w:rsidRPr="00FB1AD1">
        <w:rPr>
          <w:rFonts w:cstheme="minorHAnsi"/>
          <w:szCs w:val="24"/>
        </w:rPr>
        <w:t>of the challenge</w:t>
      </w:r>
      <w:r w:rsidR="004703BC" w:rsidRPr="00FB1AD1">
        <w:rPr>
          <w:rFonts w:cstheme="minorHAnsi"/>
          <w:szCs w:val="24"/>
        </w:rPr>
        <w:t>s</w:t>
      </w:r>
      <w:r w:rsidR="00F51CEC" w:rsidRPr="00FB1AD1">
        <w:rPr>
          <w:rFonts w:cstheme="minorHAnsi"/>
          <w:szCs w:val="24"/>
        </w:rPr>
        <w:t xml:space="preserve"> through an automated </w:t>
      </w:r>
      <w:r w:rsidR="00A16206" w:rsidRPr="00FB1AD1">
        <w:rPr>
          <w:rFonts w:cstheme="minorHAnsi"/>
          <w:szCs w:val="24"/>
        </w:rPr>
        <w:t>process</w:t>
      </w:r>
      <w:r w:rsidR="00F524E8" w:rsidRPr="00FB1AD1">
        <w:rPr>
          <w:rFonts w:cstheme="minorHAnsi"/>
          <w:szCs w:val="24"/>
        </w:rPr>
        <w:t xml:space="preserve">, which will include </w:t>
      </w:r>
      <w:r w:rsidR="006B7034" w:rsidRPr="00FB1AD1">
        <w:rPr>
          <w:rFonts w:cstheme="minorHAnsi"/>
          <w:szCs w:val="24"/>
        </w:rPr>
        <w:t>related information about timing for the provider’s response</w:t>
      </w:r>
      <w:r w:rsidR="00555C1F" w:rsidRPr="00FB1AD1">
        <w:rPr>
          <w:rFonts w:cstheme="minorHAnsi"/>
          <w:szCs w:val="24"/>
        </w:rPr>
        <w:t xml:space="preserve">. </w:t>
      </w:r>
      <w:r w:rsidRPr="00FB1AD1">
        <w:rPr>
          <w:rFonts w:cstheme="minorHAnsi"/>
          <w:szCs w:val="24"/>
        </w:rPr>
        <w:t>A</w:t>
      </w:r>
      <w:r w:rsidR="00A45B9D" w:rsidRPr="00FB1AD1">
        <w:rPr>
          <w:rFonts w:cstheme="minorHAnsi"/>
          <w:szCs w:val="24"/>
        </w:rPr>
        <w:t>t this time</w:t>
      </w:r>
      <w:r w:rsidRPr="00FB1AD1">
        <w:rPr>
          <w:rFonts w:cstheme="minorHAnsi"/>
          <w:szCs w:val="24"/>
        </w:rPr>
        <w:t>, the location will enter the “challenged”</w:t>
      </w:r>
      <w:r w:rsidRPr="00FB1AD1">
        <w:rPr>
          <w:rFonts w:cstheme="minorHAnsi"/>
          <w:spacing w:val="80"/>
          <w:szCs w:val="24"/>
        </w:rPr>
        <w:t xml:space="preserve"> </w:t>
      </w:r>
      <w:r w:rsidRPr="00FB1AD1">
        <w:rPr>
          <w:rFonts w:cstheme="minorHAnsi"/>
          <w:spacing w:val="-2"/>
          <w:szCs w:val="24"/>
        </w:rPr>
        <w:t>state.</w:t>
      </w:r>
    </w:p>
    <w:p w14:paraId="18432CF5" w14:textId="0DDDF2EB" w:rsidR="00A45B9D" w:rsidRPr="00D05222" w:rsidRDefault="00BB30C3" w:rsidP="00FB1AD1">
      <w:pPr>
        <w:pStyle w:val="ListParagraph"/>
        <w:numPr>
          <w:ilvl w:val="0"/>
          <w:numId w:val="6"/>
        </w:numPr>
        <w:ind w:left="1080"/>
        <w:contextualSpacing w:val="0"/>
        <w:jc w:val="both"/>
        <w:rPr>
          <w:rFonts w:cstheme="minorHAnsi"/>
          <w:szCs w:val="24"/>
        </w:rPr>
      </w:pPr>
      <w:r w:rsidRPr="00FB1AD1">
        <w:rPr>
          <w:rFonts w:cstheme="minorHAnsi"/>
          <w:b/>
          <w:szCs w:val="24"/>
        </w:rPr>
        <w:t xml:space="preserve">Minimum Level of Evidence Sufficient to Establish a Challenge: </w:t>
      </w:r>
      <w:r w:rsidRPr="00FB1AD1">
        <w:rPr>
          <w:rFonts w:cstheme="minorHAnsi"/>
          <w:szCs w:val="24"/>
        </w:rPr>
        <w:t xml:space="preserve">The challenge portal will verify </w:t>
      </w:r>
      <w:r w:rsidR="00A45B9D" w:rsidRPr="00FB1AD1">
        <w:rPr>
          <w:rFonts w:cstheme="minorHAnsi"/>
          <w:szCs w:val="24"/>
        </w:rPr>
        <w:t>the following:</w:t>
      </w:r>
    </w:p>
    <w:p w14:paraId="2CAC86FC" w14:textId="44244578" w:rsidR="00BE583D" w:rsidRPr="00D05222" w:rsidRDefault="00A45B9D" w:rsidP="00FB1AD1">
      <w:pPr>
        <w:pStyle w:val="ListParagraph"/>
        <w:numPr>
          <w:ilvl w:val="1"/>
          <w:numId w:val="6"/>
        </w:numPr>
        <w:tabs>
          <w:tab w:val="left" w:pos="2300"/>
        </w:tabs>
        <w:ind w:left="1530"/>
        <w:contextualSpacing w:val="0"/>
        <w:jc w:val="both"/>
        <w:rPr>
          <w:rFonts w:cstheme="minorHAnsi"/>
          <w:szCs w:val="24"/>
        </w:rPr>
      </w:pPr>
      <w:r w:rsidRPr="00D05222">
        <w:rPr>
          <w:rFonts w:cstheme="minorHAnsi"/>
          <w:szCs w:val="24"/>
        </w:rPr>
        <w:t>Th</w:t>
      </w:r>
      <w:r w:rsidR="00BB30C3" w:rsidRPr="00D05222">
        <w:rPr>
          <w:rFonts w:cstheme="minorHAnsi"/>
          <w:szCs w:val="24"/>
        </w:rPr>
        <w:t xml:space="preserve">at the address provided </w:t>
      </w:r>
      <w:r w:rsidR="00D26507" w:rsidRPr="00D05222">
        <w:rPr>
          <w:rFonts w:cstheme="minorHAnsi"/>
          <w:szCs w:val="24"/>
        </w:rPr>
        <w:t xml:space="preserve">in the challenge </w:t>
      </w:r>
      <w:r w:rsidR="00BB30C3" w:rsidRPr="00D05222">
        <w:rPr>
          <w:rFonts w:cstheme="minorHAnsi"/>
          <w:szCs w:val="24"/>
        </w:rPr>
        <w:t>can be found in the Fabric</w:t>
      </w:r>
      <w:r w:rsidR="00BB30C3" w:rsidRPr="00D05222">
        <w:rPr>
          <w:rFonts w:cstheme="minorHAnsi"/>
          <w:spacing w:val="-3"/>
          <w:szCs w:val="24"/>
        </w:rPr>
        <w:t xml:space="preserve"> </w:t>
      </w:r>
      <w:r w:rsidR="00BB30C3" w:rsidRPr="00D05222">
        <w:rPr>
          <w:rFonts w:cstheme="minorHAnsi"/>
          <w:szCs w:val="24"/>
        </w:rPr>
        <w:t>and</w:t>
      </w:r>
      <w:r w:rsidR="00BB30C3" w:rsidRPr="00D05222">
        <w:rPr>
          <w:rFonts w:cstheme="minorHAnsi"/>
          <w:spacing w:val="-3"/>
          <w:szCs w:val="24"/>
        </w:rPr>
        <w:t xml:space="preserve"> </w:t>
      </w:r>
      <w:r w:rsidR="00BB30C3" w:rsidRPr="00D05222">
        <w:rPr>
          <w:rFonts w:cstheme="minorHAnsi"/>
          <w:szCs w:val="24"/>
        </w:rPr>
        <w:t>is</w:t>
      </w:r>
      <w:r w:rsidR="00BB30C3" w:rsidRPr="00D05222">
        <w:rPr>
          <w:rFonts w:cstheme="minorHAnsi"/>
          <w:spacing w:val="-3"/>
          <w:szCs w:val="24"/>
        </w:rPr>
        <w:t xml:space="preserve"> </w:t>
      </w:r>
      <w:r w:rsidR="00BB30C3" w:rsidRPr="00D05222">
        <w:rPr>
          <w:rFonts w:cstheme="minorHAnsi"/>
          <w:szCs w:val="24"/>
        </w:rPr>
        <w:t>a</w:t>
      </w:r>
      <w:r w:rsidR="00BB30C3" w:rsidRPr="00D05222">
        <w:rPr>
          <w:rFonts w:cstheme="minorHAnsi"/>
          <w:spacing w:val="-3"/>
          <w:szCs w:val="24"/>
        </w:rPr>
        <w:t xml:space="preserve"> </w:t>
      </w:r>
      <w:r w:rsidR="00BB30C3" w:rsidRPr="00D05222">
        <w:rPr>
          <w:rFonts w:cstheme="minorHAnsi"/>
          <w:szCs w:val="24"/>
        </w:rPr>
        <w:t>BSL</w:t>
      </w:r>
    </w:p>
    <w:p w14:paraId="7E54AE14" w14:textId="4E8343AA" w:rsidR="00BE583D" w:rsidRPr="00D05222" w:rsidRDefault="00BE583D" w:rsidP="00FB1AD1">
      <w:pPr>
        <w:pStyle w:val="ListParagraph"/>
        <w:numPr>
          <w:ilvl w:val="1"/>
          <w:numId w:val="6"/>
        </w:numPr>
        <w:tabs>
          <w:tab w:val="left" w:pos="2300"/>
        </w:tabs>
        <w:ind w:left="1530"/>
        <w:contextualSpacing w:val="0"/>
        <w:jc w:val="both"/>
        <w:rPr>
          <w:rFonts w:cstheme="minorHAnsi"/>
          <w:szCs w:val="24"/>
        </w:rPr>
      </w:pPr>
      <w:r w:rsidRPr="00D05222">
        <w:rPr>
          <w:rFonts w:cstheme="minorHAnsi"/>
          <w:szCs w:val="24"/>
        </w:rPr>
        <w:lastRenderedPageBreak/>
        <w:t>Th</w:t>
      </w:r>
      <w:r w:rsidR="00BB30C3" w:rsidRPr="00D05222">
        <w:rPr>
          <w:rFonts w:cstheme="minorHAnsi"/>
          <w:szCs w:val="24"/>
        </w:rPr>
        <w:t>at</w:t>
      </w:r>
      <w:r w:rsidR="00BB30C3" w:rsidRPr="00D05222">
        <w:rPr>
          <w:rFonts w:cstheme="minorHAnsi"/>
          <w:spacing w:val="-3"/>
          <w:szCs w:val="24"/>
        </w:rPr>
        <w:t xml:space="preserve"> </w:t>
      </w:r>
      <w:r w:rsidR="00BB30C3" w:rsidRPr="00D05222">
        <w:rPr>
          <w:rFonts w:cstheme="minorHAnsi"/>
          <w:szCs w:val="24"/>
        </w:rPr>
        <w:t>the</w:t>
      </w:r>
      <w:r w:rsidR="00BB30C3" w:rsidRPr="00D05222">
        <w:rPr>
          <w:rFonts w:cstheme="minorHAnsi"/>
          <w:spacing w:val="-3"/>
          <w:szCs w:val="24"/>
        </w:rPr>
        <w:t xml:space="preserve"> </w:t>
      </w:r>
      <w:r w:rsidR="00BB30C3" w:rsidRPr="00D05222">
        <w:rPr>
          <w:rFonts w:cstheme="minorHAnsi"/>
          <w:szCs w:val="24"/>
        </w:rPr>
        <w:t>challenged service is listed in the National Broadband Map and meets the definition of reliable broadband service</w:t>
      </w:r>
    </w:p>
    <w:p w14:paraId="190AE06C" w14:textId="2FE02A7F" w:rsidR="00572789" w:rsidRPr="00D05222" w:rsidRDefault="00BE583D" w:rsidP="00FB1AD1">
      <w:pPr>
        <w:pStyle w:val="ListParagraph"/>
        <w:numPr>
          <w:ilvl w:val="1"/>
          <w:numId w:val="6"/>
        </w:numPr>
        <w:tabs>
          <w:tab w:val="left" w:pos="2300"/>
        </w:tabs>
        <w:ind w:left="1530"/>
        <w:contextualSpacing w:val="0"/>
        <w:jc w:val="both"/>
        <w:rPr>
          <w:rFonts w:cstheme="minorHAnsi"/>
          <w:szCs w:val="24"/>
        </w:rPr>
      </w:pPr>
      <w:r w:rsidRPr="00D05222">
        <w:rPr>
          <w:rFonts w:cstheme="minorHAnsi"/>
          <w:szCs w:val="24"/>
        </w:rPr>
        <w:t>That the email address from which the challenge was sent</w:t>
      </w:r>
      <w:r w:rsidR="00BB30C3" w:rsidRPr="00D05222">
        <w:rPr>
          <w:rFonts w:cstheme="minorHAnsi"/>
          <w:szCs w:val="24"/>
        </w:rPr>
        <w:t xml:space="preserve"> is reachable by sending a confirmation message to the listed contact email</w:t>
      </w:r>
    </w:p>
    <w:p w14:paraId="396DD8D1" w14:textId="499E154D" w:rsidR="00B20FB0" w:rsidRPr="00D05222" w:rsidRDefault="002D09A1" w:rsidP="00D05222">
      <w:pPr>
        <w:pStyle w:val="ListParagraph"/>
        <w:numPr>
          <w:ilvl w:val="1"/>
          <w:numId w:val="6"/>
        </w:numPr>
        <w:ind w:left="1526"/>
        <w:contextualSpacing w:val="0"/>
        <w:jc w:val="both"/>
        <w:rPr>
          <w:rFonts w:cstheme="minorHAnsi"/>
          <w:szCs w:val="24"/>
        </w:rPr>
      </w:pPr>
      <w:r w:rsidRPr="00D05222">
        <w:rPr>
          <w:rFonts w:cstheme="minorHAnsi"/>
          <w:szCs w:val="24"/>
        </w:rPr>
        <w:t>For availability challenges</w:t>
      </w:r>
      <w:r w:rsidR="003C42EF" w:rsidRPr="00D05222">
        <w:rPr>
          <w:rFonts w:cstheme="minorHAnsi"/>
          <w:szCs w:val="24"/>
        </w:rPr>
        <w:t xml:space="preserve">, ADECA </w:t>
      </w:r>
      <w:r w:rsidR="00E37916" w:rsidRPr="00D05222">
        <w:rPr>
          <w:rFonts w:cstheme="minorHAnsi"/>
          <w:szCs w:val="24"/>
        </w:rPr>
        <w:t xml:space="preserve">will verify </w:t>
      </w:r>
      <w:r w:rsidR="006E7690" w:rsidRPr="00D05222">
        <w:rPr>
          <w:rFonts w:cstheme="minorHAnsi"/>
          <w:szCs w:val="24"/>
        </w:rPr>
        <w:t>that the evidence submitted falls within the categories stated in the NTIA BEAD Challenge Process Policy Notice and the document is unredacted and dated</w:t>
      </w:r>
    </w:p>
    <w:p w14:paraId="39DC6C1A" w14:textId="484D4E56" w:rsidR="00153282" w:rsidRPr="00D05222" w:rsidRDefault="00BB30C3" w:rsidP="00D05222">
      <w:pPr>
        <w:pStyle w:val="ListParagraph"/>
        <w:numPr>
          <w:ilvl w:val="0"/>
          <w:numId w:val="6"/>
        </w:numPr>
        <w:ind w:left="1080"/>
        <w:contextualSpacing w:val="0"/>
        <w:jc w:val="both"/>
        <w:rPr>
          <w:rFonts w:cstheme="minorHAnsi"/>
          <w:szCs w:val="24"/>
        </w:rPr>
      </w:pPr>
      <w:r w:rsidRPr="00D05222">
        <w:rPr>
          <w:rFonts w:cstheme="minorHAnsi"/>
          <w:b/>
          <w:szCs w:val="24"/>
        </w:rPr>
        <w:t>Timeline</w:t>
      </w:r>
      <w:r w:rsidRPr="00D05222">
        <w:rPr>
          <w:rFonts w:cstheme="minorHAnsi"/>
          <w:szCs w:val="24"/>
        </w:rPr>
        <w:t>: Challengers will have 30 calendar days to submit a challenge from the time the initial list</w:t>
      </w:r>
      <w:r w:rsidR="00D26507" w:rsidRPr="00D05222">
        <w:rPr>
          <w:rFonts w:cstheme="minorHAnsi"/>
          <w:szCs w:val="24"/>
        </w:rPr>
        <w:t>s</w:t>
      </w:r>
      <w:r w:rsidRPr="00D05222">
        <w:rPr>
          <w:rFonts w:cstheme="minorHAnsi"/>
          <w:szCs w:val="24"/>
        </w:rPr>
        <w:t xml:space="preserve"> of unserved and underserved locations, </w:t>
      </w:r>
      <w:r w:rsidR="00C13BFC" w:rsidRPr="00D05222">
        <w:rPr>
          <w:rFonts w:cstheme="minorHAnsi"/>
          <w:szCs w:val="24"/>
        </w:rPr>
        <w:t>CAIs</w:t>
      </w:r>
      <w:r w:rsidRPr="00D05222">
        <w:rPr>
          <w:rFonts w:cstheme="minorHAnsi"/>
          <w:szCs w:val="24"/>
        </w:rPr>
        <w:t>,</w:t>
      </w:r>
      <w:r w:rsidRPr="00D05222">
        <w:rPr>
          <w:rFonts w:cstheme="minorHAnsi"/>
          <w:spacing w:val="-6"/>
          <w:szCs w:val="24"/>
        </w:rPr>
        <w:t xml:space="preserve"> </w:t>
      </w:r>
      <w:r w:rsidRPr="00D05222">
        <w:rPr>
          <w:rFonts w:cstheme="minorHAnsi"/>
          <w:szCs w:val="24"/>
        </w:rPr>
        <w:t>and</w:t>
      </w:r>
      <w:r w:rsidRPr="00D05222">
        <w:rPr>
          <w:rFonts w:cstheme="minorHAnsi"/>
          <w:spacing w:val="-7"/>
          <w:szCs w:val="24"/>
        </w:rPr>
        <w:t xml:space="preserve"> </w:t>
      </w:r>
      <w:r w:rsidRPr="00D05222">
        <w:rPr>
          <w:rFonts w:cstheme="minorHAnsi"/>
          <w:szCs w:val="24"/>
        </w:rPr>
        <w:t>existing</w:t>
      </w:r>
      <w:r w:rsidRPr="00D05222">
        <w:rPr>
          <w:rFonts w:cstheme="minorHAnsi"/>
          <w:spacing w:val="-7"/>
          <w:szCs w:val="24"/>
        </w:rPr>
        <w:t xml:space="preserve"> </w:t>
      </w:r>
      <w:r w:rsidRPr="00D05222">
        <w:rPr>
          <w:rFonts w:cstheme="minorHAnsi"/>
          <w:szCs w:val="24"/>
        </w:rPr>
        <w:t>enforceable</w:t>
      </w:r>
      <w:r w:rsidRPr="00D05222">
        <w:rPr>
          <w:rFonts w:cstheme="minorHAnsi"/>
          <w:spacing w:val="-6"/>
          <w:szCs w:val="24"/>
        </w:rPr>
        <w:t xml:space="preserve"> </w:t>
      </w:r>
      <w:r w:rsidRPr="00D05222">
        <w:rPr>
          <w:rFonts w:cstheme="minorHAnsi"/>
          <w:szCs w:val="24"/>
        </w:rPr>
        <w:t>commitments</w:t>
      </w:r>
      <w:r w:rsidRPr="00D05222">
        <w:rPr>
          <w:rFonts w:cstheme="minorHAnsi"/>
          <w:spacing w:val="-6"/>
          <w:szCs w:val="24"/>
        </w:rPr>
        <w:t xml:space="preserve"> </w:t>
      </w:r>
      <w:r w:rsidRPr="00D05222">
        <w:rPr>
          <w:rFonts w:cstheme="minorHAnsi"/>
          <w:szCs w:val="24"/>
        </w:rPr>
        <w:t>are posted.</w:t>
      </w:r>
      <w:r w:rsidR="00D26507" w:rsidRPr="00D05222">
        <w:rPr>
          <w:rFonts w:cstheme="minorHAnsi"/>
          <w:szCs w:val="24"/>
        </w:rPr>
        <w:t xml:space="preserve"> </w:t>
      </w:r>
      <w:r w:rsidR="001337FF" w:rsidRPr="00D05222">
        <w:rPr>
          <w:rFonts w:cstheme="minorHAnsi"/>
          <w:szCs w:val="24"/>
        </w:rPr>
        <w:t xml:space="preserve">ADECA </w:t>
      </w:r>
      <w:r w:rsidR="007524F6" w:rsidRPr="00D05222">
        <w:rPr>
          <w:rFonts w:cstheme="minorHAnsi"/>
          <w:szCs w:val="24"/>
        </w:rPr>
        <w:t xml:space="preserve">will establish </w:t>
      </w:r>
      <w:r w:rsidR="005B6311" w:rsidRPr="00D05222">
        <w:rPr>
          <w:rFonts w:cstheme="minorHAnsi"/>
          <w:szCs w:val="24"/>
        </w:rPr>
        <w:t xml:space="preserve">the </w:t>
      </w:r>
      <w:r w:rsidR="00FA3873" w:rsidRPr="00D05222">
        <w:rPr>
          <w:rFonts w:cstheme="minorHAnsi"/>
          <w:szCs w:val="24"/>
        </w:rPr>
        <w:t xml:space="preserve">dates of the </w:t>
      </w:r>
      <w:r w:rsidR="008612F1" w:rsidRPr="00D05222">
        <w:rPr>
          <w:rFonts w:cstheme="minorHAnsi"/>
          <w:szCs w:val="24"/>
        </w:rPr>
        <w:t xml:space="preserve">Challenge Phase </w:t>
      </w:r>
      <w:r w:rsidR="00FA3873" w:rsidRPr="00D05222">
        <w:rPr>
          <w:rFonts w:cstheme="minorHAnsi"/>
          <w:szCs w:val="24"/>
        </w:rPr>
        <w:t>once the plan has been approved by NTIA</w:t>
      </w:r>
      <w:r w:rsidR="00D26507" w:rsidRPr="00D05222">
        <w:rPr>
          <w:rFonts w:cstheme="minorHAnsi"/>
          <w:szCs w:val="24"/>
        </w:rPr>
        <w:t>.</w:t>
      </w:r>
    </w:p>
    <w:p w14:paraId="400D3A8B" w14:textId="154E1970" w:rsidR="00F64AD6" w:rsidRPr="00D05222" w:rsidRDefault="00BB30C3" w:rsidP="00D05222">
      <w:pPr>
        <w:pStyle w:val="ListParagraph"/>
        <w:numPr>
          <w:ilvl w:val="3"/>
          <w:numId w:val="38"/>
        </w:numPr>
        <w:ind w:left="720"/>
        <w:contextualSpacing w:val="0"/>
        <w:jc w:val="both"/>
        <w:rPr>
          <w:szCs w:val="24"/>
        </w:rPr>
      </w:pPr>
      <w:r w:rsidRPr="00D05222">
        <w:rPr>
          <w:b/>
          <w:szCs w:val="24"/>
        </w:rPr>
        <w:t>Rebuttal Phase</w:t>
      </w:r>
      <w:r w:rsidRPr="00D05222">
        <w:rPr>
          <w:szCs w:val="24"/>
        </w:rPr>
        <w:t>: Only the challenged service provider may rebut the reclassification of a location or area</w:t>
      </w:r>
      <w:r w:rsidR="00AF3483" w:rsidRPr="00D05222">
        <w:rPr>
          <w:szCs w:val="24"/>
        </w:rPr>
        <w:t xml:space="preserve"> with evidence</w:t>
      </w:r>
      <w:r w:rsidR="00A34F57" w:rsidRPr="00D05222">
        <w:rPr>
          <w:szCs w:val="24"/>
        </w:rPr>
        <w:t xml:space="preserve">. </w:t>
      </w:r>
      <w:r w:rsidR="00A16206" w:rsidRPr="00D05222">
        <w:rPr>
          <w:rFonts w:cstheme="minorHAnsi"/>
          <w:szCs w:val="24"/>
        </w:rPr>
        <w:t>The provider will be notified of the challenge</w:t>
      </w:r>
      <w:r w:rsidR="008A7477" w:rsidRPr="00D05222">
        <w:rPr>
          <w:rFonts w:cstheme="minorHAnsi"/>
          <w:szCs w:val="24"/>
        </w:rPr>
        <w:t>s</w:t>
      </w:r>
      <w:r w:rsidR="00A16206" w:rsidRPr="00D05222">
        <w:rPr>
          <w:rFonts w:cstheme="minorHAnsi"/>
          <w:szCs w:val="24"/>
        </w:rPr>
        <w:t xml:space="preserve"> through an automated process</w:t>
      </w:r>
      <w:r w:rsidR="003066E7" w:rsidRPr="00017E17">
        <w:rPr>
          <w:rFonts w:cstheme="minorHAnsi"/>
          <w:szCs w:val="24"/>
        </w:rPr>
        <w:t xml:space="preserve">; </w:t>
      </w:r>
      <w:r w:rsidR="005757C0" w:rsidRPr="00017E17">
        <w:rPr>
          <w:rFonts w:cstheme="minorHAnsi"/>
          <w:szCs w:val="24"/>
        </w:rPr>
        <w:t xml:space="preserve">however, </w:t>
      </w:r>
      <w:r w:rsidR="00EF640F">
        <w:rPr>
          <w:rFonts w:cstheme="minorHAnsi"/>
          <w:szCs w:val="24"/>
        </w:rPr>
        <w:t>p</w:t>
      </w:r>
      <w:r w:rsidR="005757C0" w:rsidRPr="00017E17">
        <w:rPr>
          <w:rFonts w:cstheme="minorHAnsi"/>
          <w:szCs w:val="24"/>
        </w:rPr>
        <w:t>roviders must regularly check the challenge portal notification for notifications of submitted challenges</w:t>
      </w:r>
      <w:r w:rsidR="00C4129F" w:rsidRPr="00017E17">
        <w:rPr>
          <w:rFonts w:cstheme="minorHAnsi"/>
          <w:szCs w:val="24"/>
        </w:rPr>
        <w:t>.</w:t>
      </w:r>
    </w:p>
    <w:p w14:paraId="0016CB49" w14:textId="4845A70D" w:rsidR="001A33F9" w:rsidRPr="00D05222" w:rsidRDefault="001A33F9" w:rsidP="00F13B00">
      <w:pPr>
        <w:pStyle w:val="BodyText"/>
        <w:numPr>
          <w:ilvl w:val="0"/>
          <w:numId w:val="16"/>
        </w:numPr>
        <w:ind w:left="1080"/>
        <w:jc w:val="both"/>
      </w:pPr>
      <w:r w:rsidRPr="00D05222">
        <w:rPr>
          <w:rFonts w:cstheme="minorHAnsi"/>
          <w:b/>
          <w:szCs w:val="24"/>
        </w:rPr>
        <w:t>Provider Options</w:t>
      </w:r>
      <w:r w:rsidRPr="00D05222">
        <w:rPr>
          <w:rFonts w:cstheme="minorHAnsi"/>
          <w:color w:val="0063BB"/>
          <w:szCs w:val="24"/>
        </w:rPr>
        <w:t xml:space="preserve">: </w:t>
      </w:r>
      <w:r w:rsidRPr="00D05222">
        <w:rPr>
          <w:rFonts w:cstheme="minorHAnsi"/>
          <w:szCs w:val="24"/>
        </w:rPr>
        <w:t>Challenged service providers will have the following options at this time</w:t>
      </w:r>
      <w:r w:rsidR="00F64AD6" w:rsidRPr="00D05222">
        <w:rPr>
          <w:rFonts w:cstheme="minorHAnsi"/>
          <w:szCs w:val="24"/>
        </w:rPr>
        <w:t>:</w:t>
      </w:r>
      <w:r w:rsidRPr="00D05222">
        <w:rPr>
          <w:rFonts w:cstheme="minorHAnsi"/>
          <w:szCs w:val="24"/>
        </w:rPr>
        <w:t xml:space="preserve"> </w:t>
      </w:r>
    </w:p>
    <w:p w14:paraId="3EFD4B76" w14:textId="33162C9E" w:rsidR="001A33F9" w:rsidRPr="00D05222" w:rsidRDefault="001A33F9" w:rsidP="001A3A48">
      <w:pPr>
        <w:pStyle w:val="BodyText"/>
        <w:numPr>
          <w:ilvl w:val="1"/>
          <w:numId w:val="17"/>
        </w:numPr>
        <w:ind w:left="1530"/>
        <w:jc w:val="both"/>
      </w:pPr>
      <w:r w:rsidRPr="00D05222">
        <w:rPr>
          <w:rFonts w:cstheme="minorHAnsi"/>
          <w:b/>
          <w:szCs w:val="24"/>
        </w:rPr>
        <w:t>Rebut:</w:t>
      </w:r>
      <w:r w:rsidRPr="00D05222">
        <w:rPr>
          <w:rFonts w:cstheme="minorHAnsi"/>
          <w:szCs w:val="24"/>
        </w:rPr>
        <w:t xml:space="preserve"> </w:t>
      </w:r>
      <w:r w:rsidR="001A3A48" w:rsidRPr="001A3A48">
        <w:rPr>
          <w:rFonts w:cstheme="minorHAnsi"/>
          <w:bCs/>
          <w:szCs w:val="24"/>
        </w:rPr>
        <w:t>rebut</w:t>
      </w:r>
      <w:r w:rsidRPr="00D05222">
        <w:rPr>
          <w:rFonts w:cstheme="minorHAnsi"/>
          <w:szCs w:val="24"/>
        </w:rPr>
        <w:t xml:space="preserve"> the </w:t>
      </w:r>
      <w:r w:rsidR="001A3A48" w:rsidRPr="001A3A48">
        <w:rPr>
          <w:rFonts w:cstheme="minorHAnsi"/>
          <w:bCs/>
          <w:szCs w:val="24"/>
        </w:rPr>
        <w:t>reclassification of a</w:t>
      </w:r>
      <w:r w:rsidRPr="00D05222">
        <w:rPr>
          <w:rFonts w:cstheme="minorHAnsi"/>
          <w:szCs w:val="24"/>
        </w:rPr>
        <w:t xml:space="preserve"> location or </w:t>
      </w:r>
      <w:r w:rsidR="001A3A48" w:rsidRPr="001A3A48">
        <w:rPr>
          <w:rFonts w:cstheme="minorHAnsi"/>
          <w:bCs/>
          <w:szCs w:val="24"/>
        </w:rPr>
        <w:t xml:space="preserve">area with evidence, causing the location or </w:t>
      </w:r>
      <w:r w:rsidRPr="00D05222">
        <w:rPr>
          <w:rFonts w:cstheme="minorHAnsi"/>
          <w:szCs w:val="24"/>
        </w:rPr>
        <w:t xml:space="preserve">locations </w:t>
      </w:r>
      <w:r w:rsidR="001A3A48" w:rsidRPr="001A3A48">
        <w:rPr>
          <w:rFonts w:cstheme="minorHAnsi"/>
          <w:bCs/>
          <w:szCs w:val="24"/>
        </w:rPr>
        <w:t>to</w:t>
      </w:r>
      <w:r w:rsidRPr="00D05222">
        <w:rPr>
          <w:rFonts w:cstheme="minorHAnsi"/>
          <w:szCs w:val="24"/>
        </w:rPr>
        <w:t xml:space="preserve"> enter the “disputed” state. </w:t>
      </w:r>
    </w:p>
    <w:p w14:paraId="0C78D960" w14:textId="1421E07E" w:rsidR="0067703C" w:rsidRPr="00D05222" w:rsidRDefault="001A33F9" w:rsidP="002C1B0B">
      <w:pPr>
        <w:pStyle w:val="BodyText"/>
        <w:numPr>
          <w:ilvl w:val="1"/>
          <w:numId w:val="17"/>
        </w:numPr>
        <w:ind w:left="1530"/>
        <w:jc w:val="both"/>
      </w:pPr>
      <w:r w:rsidRPr="00D05222">
        <w:rPr>
          <w:b/>
          <w:szCs w:val="24"/>
        </w:rPr>
        <w:t>Leave Unrebutted:</w:t>
      </w:r>
      <w:r w:rsidRPr="00D05222">
        <w:rPr>
          <w:szCs w:val="24"/>
        </w:rPr>
        <w:t xml:space="preserve"> If a challenge that meets the minimum level</w:t>
      </w:r>
      <w:r w:rsidRPr="00D05222">
        <w:rPr>
          <w:spacing w:val="-4"/>
          <w:szCs w:val="24"/>
        </w:rPr>
        <w:t xml:space="preserve"> </w:t>
      </w:r>
      <w:r w:rsidRPr="00D05222">
        <w:rPr>
          <w:szCs w:val="24"/>
        </w:rPr>
        <w:t>of</w:t>
      </w:r>
      <w:r w:rsidRPr="00D05222">
        <w:rPr>
          <w:spacing w:val="-4"/>
          <w:szCs w:val="24"/>
        </w:rPr>
        <w:t xml:space="preserve"> </w:t>
      </w:r>
      <w:r w:rsidRPr="00D05222">
        <w:rPr>
          <w:szCs w:val="24"/>
        </w:rPr>
        <w:t>evidence</w:t>
      </w:r>
      <w:r w:rsidRPr="00D05222">
        <w:rPr>
          <w:spacing w:val="-4"/>
          <w:szCs w:val="24"/>
        </w:rPr>
        <w:t xml:space="preserve"> </w:t>
      </w:r>
      <w:r w:rsidRPr="00D05222">
        <w:rPr>
          <w:szCs w:val="24"/>
        </w:rPr>
        <w:t>is</w:t>
      </w:r>
      <w:r w:rsidRPr="00D05222">
        <w:rPr>
          <w:spacing w:val="-4"/>
          <w:szCs w:val="24"/>
        </w:rPr>
        <w:t xml:space="preserve"> </w:t>
      </w:r>
      <w:r w:rsidRPr="00D05222">
        <w:rPr>
          <w:szCs w:val="24"/>
        </w:rPr>
        <w:t>not</w:t>
      </w:r>
      <w:r w:rsidRPr="00D05222">
        <w:rPr>
          <w:spacing w:val="-4"/>
          <w:szCs w:val="24"/>
        </w:rPr>
        <w:t xml:space="preserve"> </w:t>
      </w:r>
      <w:r w:rsidRPr="00D05222">
        <w:rPr>
          <w:szCs w:val="24"/>
        </w:rPr>
        <w:t>rebutted,</w:t>
      </w:r>
      <w:r w:rsidRPr="00D05222">
        <w:rPr>
          <w:spacing w:val="-4"/>
          <w:szCs w:val="24"/>
        </w:rPr>
        <w:t xml:space="preserve"> </w:t>
      </w:r>
      <w:r w:rsidRPr="00D05222">
        <w:rPr>
          <w:szCs w:val="24"/>
        </w:rPr>
        <w:t>the</w:t>
      </w:r>
      <w:r w:rsidRPr="00D05222">
        <w:rPr>
          <w:spacing w:val="-5"/>
          <w:szCs w:val="24"/>
        </w:rPr>
        <w:t xml:space="preserve"> </w:t>
      </w:r>
      <w:r w:rsidRPr="00D05222">
        <w:rPr>
          <w:szCs w:val="24"/>
        </w:rPr>
        <w:t>challenge</w:t>
      </w:r>
      <w:r w:rsidRPr="00D05222">
        <w:rPr>
          <w:spacing w:val="-4"/>
          <w:szCs w:val="24"/>
        </w:rPr>
        <w:t xml:space="preserve"> will be considered conceded and</w:t>
      </w:r>
      <w:r w:rsidRPr="00D05222">
        <w:rPr>
          <w:spacing w:val="-5"/>
          <w:szCs w:val="24"/>
        </w:rPr>
        <w:t xml:space="preserve"> </w:t>
      </w:r>
      <w:r w:rsidRPr="00D05222">
        <w:rPr>
          <w:szCs w:val="24"/>
        </w:rPr>
        <w:t>su</w:t>
      </w:r>
      <w:r w:rsidR="15BEB6A8" w:rsidRPr="00D05222">
        <w:rPr>
          <w:szCs w:val="24"/>
        </w:rPr>
        <w:t>stained</w:t>
      </w:r>
      <w:r w:rsidRPr="00D05222">
        <w:rPr>
          <w:szCs w:val="24"/>
        </w:rPr>
        <w:t>.</w:t>
      </w:r>
      <w:r w:rsidRPr="00D05222">
        <w:rPr>
          <w:spacing w:val="-4"/>
          <w:szCs w:val="24"/>
        </w:rPr>
        <w:t xml:space="preserve"> </w:t>
      </w:r>
      <w:r w:rsidRPr="00D05222">
        <w:rPr>
          <w:szCs w:val="24"/>
        </w:rPr>
        <w:t xml:space="preserve">This will result in transition of the challenged location(s) to the “sustained” </w:t>
      </w:r>
      <w:r w:rsidRPr="00D05222">
        <w:rPr>
          <w:spacing w:val="-2"/>
          <w:szCs w:val="24"/>
        </w:rPr>
        <w:t>state.</w:t>
      </w:r>
    </w:p>
    <w:p w14:paraId="2C6C1FF7" w14:textId="15FD977F" w:rsidR="00A617BC" w:rsidRPr="00D05222" w:rsidRDefault="001A33F9" w:rsidP="002C1B0B">
      <w:pPr>
        <w:pStyle w:val="BodyText"/>
        <w:numPr>
          <w:ilvl w:val="1"/>
          <w:numId w:val="17"/>
        </w:numPr>
        <w:ind w:left="1530"/>
        <w:jc w:val="both"/>
      </w:pPr>
      <w:r w:rsidRPr="00D05222">
        <w:rPr>
          <w:b/>
          <w:szCs w:val="24"/>
        </w:rPr>
        <w:t>Concede the Challenge:</w:t>
      </w:r>
      <w:r w:rsidRPr="00D05222">
        <w:rPr>
          <w:spacing w:val="-4"/>
          <w:szCs w:val="24"/>
        </w:rPr>
        <w:t xml:space="preserve"> </w:t>
      </w:r>
      <w:r w:rsidR="00AF5B4D">
        <w:rPr>
          <w:spacing w:val="-4"/>
          <w:szCs w:val="24"/>
        </w:rPr>
        <w:t>A</w:t>
      </w:r>
      <w:r w:rsidRPr="00D05222">
        <w:rPr>
          <w:spacing w:val="-4"/>
          <w:szCs w:val="24"/>
        </w:rPr>
        <w:t xml:space="preserve"> provider </w:t>
      </w:r>
      <w:r w:rsidR="00AF5B4D">
        <w:rPr>
          <w:spacing w:val="-4"/>
          <w:szCs w:val="24"/>
        </w:rPr>
        <w:t>may also agree</w:t>
      </w:r>
      <w:r w:rsidRPr="00D05222">
        <w:rPr>
          <w:spacing w:val="-4"/>
          <w:szCs w:val="24"/>
        </w:rPr>
        <w:t xml:space="preserve"> </w:t>
      </w:r>
      <w:r>
        <w:rPr>
          <w:spacing w:val="-4"/>
          <w:szCs w:val="24"/>
        </w:rPr>
        <w:t xml:space="preserve">with the challenge and </w:t>
      </w:r>
      <w:r w:rsidR="00AF5B4D">
        <w:rPr>
          <w:spacing w:val="-4"/>
          <w:szCs w:val="24"/>
        </w:rPr>
        <w:t>thus</w:t>
      </w:r>
      <w:r>
        <w:rPr>
          <w:spacing w:val="-4"/>
          <w:szCs w:val="24"/>
        </w:rPr>
        <w:t xml:space="preserve"> transition </w:t>
      </w:r>
      <w:r w:rsidR="00101F2A">
        <w:rPr>
          <w:spacing w:val="-4"/>
          <w:szCs w:val="24"/>
        </w:rPr>
        <w:t xml:space="preserve">the </w:t>
      </w:r>
      <w:r>
        <w:rPr>
          <w:spacing w:val="-4"/>
          <w:szCs w:val="24"/>
        </w:rPr>
        <w:t>location to the “sustained” state.</w:t>
      </w:r>
    </w:p>
    <w:p w14:paraId="4E7ABA03" w14:textId="51D13425" w:rsidR="00933B34" w:rsidRPr="00BA43DC" w:rsidRDefault="00D5323E" w:rsidP="002C1B0B">
      <w:pPr>
        <w:pStyle w:val="BodyText"/>
        <w:numPr>
          <w:ilvl w:val="0"/>
          <w:numId w:val="17"/>
        </w:numPr>
        <w:ind w:left="1080" w:right="140"/>
        <w:jc w:val="both"/>
        <w:rPr>
          <w:szCs w:val="24"/>
        </w:rPr>
      </w:pPr>
      <w:r w:rsidRPr="00D05222">
        <w:rPr>
          <w:b/>
          <w:szCs w:val="24"/>
        </w:rPr>
        <w:t>Timeline</w:t>
      </w:r>
      <w:r w:rsidRPr="00D05222">
        <w:rPr>
          <w:szCs w:val="24"/>
        </w:rPr>
        <w:t xml:space="preserve">: Providers will have 30 </w:t>
      </w:r>
      <w:r w:rsidR="4D9C3425" w:rsidRPr="00D05222">
        <w:rPr>
          <w:szCs w:val="24"/>
        </w:rPr>
        <w:t xml:space="preserve">calendar </w:t>
      </w:r>
      <w:r w:rsidRPr="00D05222">
        <w:rPr>
          <w:szCs w:val="24"/>
        </w:rPr>
        <w:t>days from notification of a challenge</w:t>
      </w:r>
      <w:r w:rsidRPr="00D05222">
        <w:rPr>
          <w:spacing w:val="-5"/>
          <w:szCs w:val="24"/>
        </w:rPr>
        <w:t xml:space="preserve"> </w:t>
      </w:r>
      <w:r w:rsidRPr="00D05222">
        <w:rPr>
          <w:szCs w:val="24"/>
        </w:rPr>
        <w:t>to</w:t>
      </w:r>
      <w:r w:rsidRPr="00D05222">
        <w:rPr>
          <w:spacing w:val="-6"/>
          <w:szCs w:val="24"/>
        </w:rPr>
        <w:t xml:space="preserve"> </w:t>
      </w:r>
      <w:r w:rsidRPr="00D05222">
        <w:rPr>
          <w:szCs w:val="24"/>
        </w:rPr>
        <w:t>provide</w:t>
      </w:r>
      <w:r w:rsidRPr="00D05222">
        <w:rPr>
          <w:spacing w:val="-5"/>
          <w:szCs w:val="24"/>
        </w:rPr>
        <w:t xml:space="preserve"> </w:t>
      </w:r>
      <w:r w:rsidRPr="00D05222">
        <w:rPr>
          <w:szCs w:val="24"/>
        </w:rPr>
        <w:t>rebuttal</w:t>
      </w:r>
      <w:r w:rsidRPr="00D05222">
        <w:rPr>
          <w:spacing w:val="-5"/>
          <w:szCs w:val="24"/>
        </w:rPr>
        <w:t xml:space="preserve"> </w:t>
      </w:r>
      <w:r w:rsidRPr="00D05222">
        <w:rPr>
          <w:szCs w:val="24"/>
        </w:rPr>
        <w:t>information</w:t>
      </w:r>
      <w:r w:rsidRPr="00D05222">
        <w:rPr>
          <w:spacing w:val="-5"/>
          <w:szCs w:val="24"/>
        </w:rPr>
        <w:t xml:space="preserve"> </w:t>
      </w:r>
      <w:r w:rsidRPr="00D05222">
        <w:rPr>
          <w:szCs w:val="24"/>
        </w:rPr>
        <w:t>to</w:t>
      </w:r>
      <w:r w:rsidRPr="00D05222">
        <w:rPr>
          <w:spacing w:val="-5"/>
          <w:szCs w:val="24"/>
        </w:rPr>
        <w:t xml:space="preserve"> </w:t>
      </w:r>
      <w:r w:rsidR="00B20176" w:rsidRPr="00D05222">
        <w:rPr>
          <w:szCs w:val="24"/>
        </w:rPr>
        <w:t>ADECA</w:t>
      </w:r>
      <w:r w:rsidRPr="00D05222">
        <w:rPr>
          <w:szCs w:val="24"/>
        </w:rPr>
        <w:t>.</w:t>
      </w:r>
      <w:r w:rsidR="51C996B0" w:rsidRPr="00D05222">
        <w:rPr>
          <w:szCs w:val="24"/>
        </w:rPr>
        <w:t xml:space="preserve"> The rebuttal period begins once the provider is notified of the challenge, and thus may occur concurrently with the </w:t>
      </w:r>
      <w:r w:rsidR="00EB2CBA" w:rsidRPr="00D05222">
        <w:rPr>
          <w:szCs w:val="24"/>
        </w:rPr>
        <w:t>C</w:t>
      </w:r>
      <w:r w:rsidR="51C996B0" w:rsidRPr="00D05222">
        <w:rPr>
          <w:szCs w:val="24"/>
        </w:rPr>
        <w:t xml:space="preserve">hallenge </w:t>
      </w:r>
      <w:r w:rsidR="00EB2CBA" w:rsidRPr="00D05222">
        <w:rPr>
          <w:szCs w:val="24"/>
        </w:rPr>
        <w:t>P</w:t>
      </w:r>
      <w:r w:rsidR="51C996B0" w:rsidRPr="00D05222">
        <w:rPr>
          <w:szCs w:val="24"/>
        </w:rPr>
        <w:t>hase.</w:t>
      </w:r>
      <w:r w:rsidRPr="00D05222">
        <w:rPr>
          <w:spacing w:val="-3"/>
          <w:szCs w:val="24"/>
        </w:rPr>
        <w:t xml:space="preserve"> </w:t>
      </w:r>
      <w:r w:rsidR="00F4105F" w:rsidRPr="00D05222">
        <w:rPr>
          <w:rFonts w:cstheme="minorHAnsi"/>
          <w:szCs w:val="24"/>
        </w:rPr>
        <w:t>ADECA will establish the dates of the Rebuttal Phase once the plan has been approved by NTIA.</w:t>
      </w:r>
    </w:p>
    <w:p w14:paraId="65C1E983" w14:textId="12B55A31" w:rsidR="00A2664D" w:rsidRPr="00BA43DC" w:rsidRDefault="00BB30C3" w:rsidP="00BA43DC">
      <w:pPr>
        <w:pStyle w:val="ListParagraph"/>
        <w:numPr>
          <w:ilvl w:val="3"/>
          <w:numId w:val="38"/>
        </w:numPr>
        <w:ind w:left="720"/>
        <w:contextualSpacing w:val="0"/>
        <w:jc w:val="both"/>
        <w:rPr>
          <w:rFonts w:cstheme="minorHAnsi"/>
          <w:szCs w:val="24"/>
        </w:rPr>
      </w:pPr>
      <w:r w:rsidRPr="00BA43DC">
        <w:rPr>
          <w:b/>
          <w:szCs w:val="24"/>
        </w:rPr>
        <w:t>Final Determination Phase</w:t>
      </w:r>
      <w:r w:rsidRPr="00BA43DC">
        <w:rPr>
          <w:szCs w:val="24"/>
        </w:rPr>
        <w:t xml:space="preserve">: During the Final Determination </w:t>
      </w:r>
      <w:r w:rsidR="00EF640F">
        <w:rPr>
          <w:szCs w:val="24"/>
        </w:rPr>
        <w:t>P</w:t>
      </w:r>
      <w:r w:rsidRPr="00BA43DC">
        <w:rPr>
          <w:szCs w:val="24"/>
        </w:rPr>
        <w:t xml:space="preserve">hase, </w:t>
      </w:r>
      <w:r w:rsidR="00B20176" w:rsidRPr="00BA43DC">
        <w:rPr>
          <w:szCs w:val="24"/>
        </w:rPr>
        <w:t>ADECA</w:t>
      </w:r>
      <w:r w:rsidRPr="00BA43DC">
        <w:rPr>
          <w:spacing w:val="-3"/>
          <w:szCs w:val="24"/>
        </w:rPr>
        <w:t xml:space="preserve"> </w:t>
      </w:r>
      <w:r w:rsidRPr="00BA43DC">
        <w:rPr>
          <w:szCs w:val="24"/>
        </w:rPr>
        <w:t>will</w:t>
      </w:r>
      <w:r w:rsidRPr="00BA43DC">
        <w:rPr>
          <w:spacing w:val="-4"/>
          <w:szCs w:val="24"/>
        </w:rPr>
        <w:t xml:space="preserve"> </w:t>
      </w:r>
      <w:r w:rsidRPr="00BA43DC">
        <w:rPr>
          <w:szCs w:val="24"/>
        </w:rPr>
        <w:t>make</w:t>
      </w:r>
      <w:r w:rsidRPr="00BA43DC">
        <w:rPr>
          <w:spacing w:val="-4"/>
          <w:szCs w:val="24"/>
        </w:rPr>
        <w:t xml:space="preserve"> </w:t>
      </w:r>
      <w:r w:rsidRPr="00BA43DC">
        <w:rPr>
          <w:szCs w:val="24"/>
        </w:rPr>
        <w:t>the</w:t>
      </w:r>
      <w:r w:rsidRPr="00BA43DC">
        <w:rPr>
          <w:spacing w:val="-4"/>
          <w:szCs w:val="24"/>
        </w:rPr>
        <w:t xml:space="preserve"> </w:t>
      </w:r>
      <w:r w:rsidRPr="00BA43DC">
        <w:rPr>
          <w:szCs w:val="24"/>
        </w:rPr>
        <w:t>final</w:t>
      </w:r>
      <w:r w:rsidRPr="00BA43DC">
        <w:rPr>
          <w:spacing w:val="-5"/>
          <w:szCs w:val="24"/>
        </w:rPr>
        <w:t xml:space="preserve"> </w:t>
      </w:r>
      <w:r w:rsidRPr="00BA43DC">
        <w:rPr>
          <w:szCs w:val="24"/>
        </w:rPr>
        <w:t>determination</w:t>
      </w:r>
      <w:r w:rsidRPr="00BA43DC">
        <w:rPr>
          <w:spacing w:val="-4"/>
          <w:szCs w:val="24"/>
        </w:rPr>
        <w:t xml:space="preserve"> </w:t>
      </w:r>
      <w:r w:rsidRPr="00BA43DC">
        <w:rPr>
          <w:szCs w:val="24"/>
        </w:rPr>
        <w:t>of</w:t>
      </w:r>
      <w:r w:rsidRPr="00BA43DC">
        <w:rPr>
          <w:spacing w:val="-4"/>
          <w:szCs w:val="24"/>
        </w:rPr>
        <w:t xml:space="preserve"> </w:t>
      </w:r>
      <w:r w:rsidRPr="00BA43DC">
        <w:rPr>
          <w:szCs w:val="24"/>
        </w:rPr>
        <w:t>the</w:t>
      </w:r>
      <w:r w:rsidRPr="00BA43DC">
        <w:rPr>
          <w:spacing w:val="-4"/>
          <w:szCs w:val="24"/>
        </w:rPr>
        <w:t xml:space="preserve"> </w:t>
      </w:r>
      <w:r w:rsidRPr="00BA43DC">
        <w:rPr>
          <w:szCs w:val="24"/>
        </w:rPr>
        <w:t>classification</w:t>
      </w:r>
      <w:r w:rsidRPr="00BA43DC">
        <w:rPr>
          <w:spacing w:val="-4"/>
          <w:szCs w:val="24"/>
        </w:rPr>
        <w:t xml:space="preserve"> </w:t>
      </w:r>
      <w:r w:rsidRPr="00BA43DC">
        <w:rPr>
          <w:szCs w:val="24"/>
        </w:rPr>
        <w:t>of</w:t>
      </w:r>
      <w:r w:rsidRPr="00BA43DC">
        <w:rPr>
          <w:spacing w:val="-5"/>
          <w:szCs w:val="24"/>
        </w:rPr>
        <w:t xml:space="preserve"> </w:t>
      </w:r>
      <w:r w:rsidRPr="00BA43DC">
        <w:rPr>
          <w:szCs w:val="24"/>
        </w:rPr>
        <w:t>the location</w:t>
      </w:r>
      <w:r w:rsidR="009B16AA" w:rsidRPr="00BA43DC">
        <w:rPr>
          <w:szCs w:val="24"/>
        </w:rPr>
        <w:t xml:space="preserve">(s) that remain in the </w:t>
      </w:r>
      <w:r w:rsidR="003F5189" w:rsidRPr="00BA43DC">
        <w:rPr>
          <w:szCs w:val="24"/>
        </w:rPr>
        <w:t>“</w:t>
      </w:r>
      <w:r w:rsidR="009B16AA" w:rsidRPr="00BA43DC">
        <w:rPr>
          <w:szCs w:val="24"/>
        </w:rPr>
        <w:t>disputed</w:t>
      </w:r>
      <w:r w:rsidR="003F5189" w:rsidRPr="00BA43DC">
        <w:rPr>
          <w:szCs w:val="24"/>
        </w:rPr>
        <w:t>”</w:t>
      </w:r>
      <w:r w:rsidR="009B16AA" w:rsidRPr="00BA43DC">
        <w:rPr>
          <w:szCs w:val="24"/>
        </w:rPr>
        <w:t xml:space="preserve"> state</w:t>
      </w:r>
      <w:r w:rsidRPr="00BA43DC">
        <w:rPr>
          <w:szCs w:val="24"/>
        </w:rPr>
        <w:t>, either declaring the challenge “sustained” or “rejected.”</w:t>
      </w:r>
    </w:p>
    <w:p w14:paraId="130BB72A" w14:textId="70DBD7D5" w:rsidR="00DD73D4" w:rsidRPr="00BA43DC" w:rsidRDefault="00BB30C3" w:rsidP="00BA43DC">
      <w:pPr>
        <w:pStyle w:val="BodyText"/>
        <w:numPr>
          <w:ilvl w:val="1"/>
          <w:numId w:val="16"/>
        </w:numPr>
        <w:ind w:left="1080" w:right="216"/>
        <w:jc w:val="both"/>
        <w:rPr>
          <w:rFonts w:cstheme="minorHAnsi"/>
          <w:szCs w:val="24"/>
        </w:rPr>
      </w:pPr>
      <w:r w:rsidRPr="00BA43DC">
        <w:rPr>
          <w:rFonts w:cstheme="minorHAnsi"/>
          <w:b/>
          <w:szCs w:val="24"/>
        </w:rPr>
        <w:lastRenderedPageBreak/>
        <w:t>Timeline</w:t>
      </w:r>
      <w:r w:rsidRPr="00BA43DC">
        <w:rPr>
          <w:rFonts w:cstheme="minorHAnsi"/>
          <w:szCs w:val="24"/>
        </w:rPr>
        <w:t xml:space="preserve">: </w:t>
      </w:r>
      <w:r w:rsidR="007762E8" w:rsidRPr="00BA43DC">
        <w:rPr>
          <w:rFonts w:cstheme="minorHAnsi"/>
          <w:szCs w:val="24"/>
        </w:rPr>
        <w:t xml:space="preserve">Following intake of challenge rebuttals, </w:t>
      </w:r>
      <w:r w:rsidR="00B20176" w:rsidRPr="00BA43DC">
        <w:rPr>
          <w:rFonts w:cstheme="minorHAnsi"/>
          <w:szCs w:val="24"/>
        </w:rPr>
        <w:t>ADECA</w:t>
      </w:r>
      <w:r w:rsidR="007238E3" w:rsidRPr="00BA43DC">
        <w:rPr>
          <w:rFonts w:cstheme="minorHAnsi"/>
          <w:szCs w:val="24"/>
        </w:rPr>
        <w:t xml:space="preserve"> </w:t>
      </w:r>
      <w:r w:rsidRPr="00BA43DC">
        <w:rPr>
          <w:rFonts w:cstheme="minorHAnsi"/>
          <w:szCs w:val="24"/>
        </w:rPr>
        <w:t>will</w:t>
      </w:r>
      <w:r w:rsidRPr="00BA43DC">
        <w:rPr>
          <w:rFonts w:cstheme="minorHAnsi"/>
          <w:spacing w:val="-4"/>
          <w:szCs w:val="24"/>
        </w:rPr>
        <w:t xml:space="preserve"> </w:t>
      </w:r>
      <w:r w:rsidRPr="00BA43DC">
        <w:rPr>
          <w:rFonts w:cstheme="minorHAnsi"/>
          <w:szCs w:val="24"/>
        </w:rPr>
        <w:t>make</w:t>
      </w:r>
      <w:r w:rsidRPr="00BA43DC">
        <w:rPr>
          <w:rFonts w:cstheme="minorHAnsi"/>
          <w:spacing w:val="-4"/>
          <w:szCs w:val="24"/>
        </w:rPr>
        <w:t xml:space="preserve"> </w:t>
      </w:r>
      <w:r w:rsidRPr="00BA43DC">
        <w:rPr>
          <w:rFonts w:cstheme="minorHAnsi"/>
          <w:szCs w:val="24"/>
        </w:rPr>
        <w:t>a</w:t>
      </w:r>
      <w:r w:rsidRPr="00BA43DC">
        <w:rPr>
          <w:rFonts w:cstheme="minorHAnsi"/>
          <w:spacing w:val="-4"/>
          <w:szCs w:val="24"/>
        </w:rPr>
        <w:t xml:space="preserve"> </w:t>
      </w:r>
      <w:r w:rsidRPr="00BA43DC">
        <w:rPr>
          <w:rFonts w:cstheme="minorHAnsi"/>
          <w:szCs w:val="24"/>
        </w:rPr>
        <w:t>final</w:t>
      </w:r>
      <w:r w:rsidRPr="00BA43DC">
        <w:rPr>
          <w:rFonts w:cstheme="minorHAnsi"/>
          <w:spacing w:val="-4"/>
          <w:szCs w:val="24"/>
        </w:rPr>
        <w:t xml:space="preserve"> </w:t>
      </w:r>
      <w:r w:rsidRPr="00BA43DC">
        <w:rPr>
          <w:rFonts w:cstheme="minorHAnsi"/>
          <w:szCs w:val="24"/>
        </w:rPr>
        <w:t>challenge</w:t>
      </w:r>
      <w:r w:rsidRPr="00BA43DC">
        <w:rPr>
          <w:rFonts w:cstheme="minorHAnsi"/>
          <w:spacing w:val="-4"/>
          <w:szCs w:val="24"/>
        </w:rPr>
        <w:t xml:space="preserve"> </w:t>
      </w:r>
      <w:r w:rsidRPr="00BA43DC">
        <w:rPr>
          <w:rFonts w:cstheme="minorHAnsi"/>
          <w:szCs w:val="24"/>
        </w:rPr>
        <w:t>determination</w:t>
      </w:r>
      <w:r w:rsidRPr="00BA43DC">
        <w:rPr>
          <w:rFonts w:cstheme="minorHAnsi"/>
          <w:spacing w:val="-4"/>
          <w:szCs w:val="24"/>
        </w:rPr>
        <w:t xml:space="preserve"> </w:t>
      </w:r>
      <w:r w:rsidRPr="00BA43DC">
        <w:rPr>
          <w:rFonts w:cstheme="minorHAnsi"/>
          <w:szCs w:val="24"/>
        </w:rPr>
        <w:t>within</w:t>
      </w:r>
      <w:r w:rsidRPr="00BA43DC">
        <w:rPr>
          <w:rFonts w:cstheme="minorHAnsi"/>
          <w:spacing w:val="-4"/>
          <w:szCs w:val="24"/>
        </w:rPr>
        <w:t xml:space="preserve"> </w:t>
      </w:r>
      <w:r w:rsidRPr="00BA43DC">
        <w:rPr>
          <w:rFonts w:cstheme="minorHAnsi"/>
          <w:szCs w:val="24"/>
        </w:rPr>
        <w:t>30</w:t>
      </w:r>
      <w:r w:rsidRPr="00BA43DC">
        <w:rPr>
          <w:rFonts w:cstheme="minorHAnsi"/>
          <w:spacing w:val="-5"/>
          <w:szCs w:val="24"/>
        </w:rPr>
        <w:t xml:space="preserve"> </w:t>
      </w:r>
      <w:r w:rsidRPr="00BA43DC">
        <w:rPr>
          <w:rFonts w:cstheme="minorHAnsi"/>
          <w:szCs w:val="24"/>
        </w:rPr>
        <w:t>calendar</w:t>
      </w:r>
      <w:r w:rsidRPr="00BA43DC">
        <w:rPr>
          <w:rFonts w:cstheme="minorHAnsi"/>
          <w:spacing w:val="-4"/>
          <w:szCs w:val="24"/>
        </w:rPr>
        <w:t xml:space="preserve"> </w:t>
      </w:r>
      <w:r w:rsidRPr="00BA43DC">
        <w:rPr>
          <w:rFonts w:cstheme="minorHAnsi"/>
          <w:szCs w:val="24"/>
        </w:rPr>
        <w:t>days</w:t>
      </w:r>
      <w:r w:rsidRPr="00BA43DC">
        <w:rPr>
          <w:rFonts w:cstheme="minorHAnsi"/>
          <w:spacing w:val="-2"/>
          <w:szCs w:val="24"/>
        </w:rPr>
        <w:t xml:space="preserve"> </w:t>
      </w:r>
      <w:r w:rsidRPr="00BA43DC">
        <w:rPr>
          <w:rFonts w:cstheme="minorHAnsi"/>
          <w:szCs w:val="24"/>
        </w:rPr>
        <w:t>of</w:t>
      </w:r>
      <w:r w:rsidRPr="00BA43DC">
        <w:rPr>
          <w:rFonts w:cstheme="minorHAnsi"/>
          <w:spacing w:val="-4"/>
          <w:szCs w:val="24"/>
        </w:rPr>
        <w:t xml:space="preserve"> </w:t>
      </w:r>
      <w:r w:rsidRPr="00BA43DC">
        <w:rPr>
          <w:rFonts w:cstheme="minorHAnsi"/>
          <w:szCs w:val="24"/>
        </w:rPr>
        <w:t xml:space="preserve">the challenge rebuttal. Reviews will occur on a rolling basis, as challenges and rebuttals are received. </w:t>
      </w:r>
      <w:r w:rsidR="00E914CE" w:rsidRPr="00BA43DC">
        <w:rPr>
          <w:rFonts w:cstheme="minorHAnsi"/>
          <w:szCs w:val="24"/>
        </w:rPr>
        <w:t>ADECA will establish the dates of the Final Determination Phase once the plan has been approved by NTIA.</w:t>
      </w:r>
    </w:p>
    <w:p w14:paraId="181B2AFF" w14:textId="182FDAD2" w:rsidR="00BA21BB" w:rsidRPr="006F18E3" w:rsidRDefault="00BB30C3" w:rsidP="006F18E3">
      <w:pPr>
        <w:pStyle w:val="Heading3"/>
        <w:numPr>
          <w:ilvl w:val="2"/>
          <w:numId w:val="42"/>
        </w:numPr>
        <w:spacing w:before="0"/>
        <w:rPr>
          <w:spacing w:val="-2"/>
        </w:rPr>
      </w:pPr>
      <w:bookmarkStart w:id="66" w:name="_Toc138620296"/>
      <w:bookmarkStart w:id="67" w:name="_Toc150787886"/>
      <w:r w:rsidRPr="00BA43DC">
        <w:t>Evidence</w:t>
      </w:r>
      <w:r w:rsidRPr="00BA43DC">
        <w:rPr>
          <w:spacing w:val="-8"/>
        </w:rPr>
        <w:t xml:space="preserve"> </w:t>
      </w:r>
      <w:r w:rsidR="00354615" w:rsidRPr="00BA43DC">
        <w:t>and</w:t>
      </w:r>
      <w:r w:rsidRPr="00BA43DC">
        <w:rPr>
          <w:spacing w:val="-7"/>
        </w:rPr>
        <w:t xml:space="preserve"> </w:t>
      </w:r>
      <w:r w:rsidR="002938DF" w:rsidRPr="00BA43DC">
        <w:rPr>
          <w:spacing w:val="-7"/>
        </w:rPr>
        <w:t>r</w:t>
      </w:r>
      <w:r w:rsidRPr="00BA43DC">
        <w:t>eview</w:t>
      </w:r>
      <w:r w:rsidRPr="00BA43DC">
        <w:rPr>
          <w:spacing w:val="-8"/>
        </w:rPr>
        <w:t xml:space="preserve"> </w:t>
      </w:r>
      <w:r w:rsidR="002938DF" w:rsidRPr="00BA43DC">
        <w:rPr>
          <w:spacing w:val="-8"/>
        </w:rPr>
        <w:t>a</w:t>
      </w:r>
      <w:r w:rsidRPr="00BA43DC">
        <w:rPr>
          <w:spacing w:val="-2"/>
        </w:rPr>
        <w:t>pproach</w:t>
      </w:r>
      <w:bookmarkEnd w:id="66"/>
      <w:bookmarkEnd w:id="67"/>
    </w:p>
    <w:p w14:paraId="0A5DDE00" w14:textId="6395AFBD" w:rsidR="008E0E29" w:rsidRPr="006F18E3" w:rsidRDefault="00BB30C3" w:rsidP="006F18E3">
      <w:pPr>
        <w:pStyle w:val="BodyText"/>
        <w:jc w:val="both"/>
        <w:rPr>
          <w:rFonts w:cstheme="minorHAnsi"/>
          <w:szCs w:val="24"/>
        </w:rPr>
      </w:pPr>
      <w:r w:rsidRPr="006F18E3">
        <w:rPr>
          <w:rFonts w:cstheme="minorHAnsi"/>
          <w:szCs w:val="24"/>
        </w:rPr>
        <w:t xml:space="preserve">To ensure that each challenge is reviewed and adjudicated </w:t>
      </w:r>
      <w:r w:rsidR="00F6731E">
        <w:rPr>
          <w:rFonts w:cstheme="minorHAnsi"/>
          <w:szCs w:val="24"/>
        </w:rPr>
        <w:t xml:space="preserve">based on fairness for all participants and </w:t>
      </w:r>
      <w:r w:rsidR="001D29FB" w:rsidRPr="006F18E3">
        <w:rPr>
          <w:rFonts w:cstheme="minorHAnsi"/>
          <w:szCs w:val="24"/>
        </w:rPr>
        <w:t>relevant partners</w:t>
      </w:r>
      <w:r w:rsidRPr="006F18E3">
        <w:rPr>
          <w:rFonts w:cstheme="minorHAnsi"/>
          <w:szCs w:val="24"/>
        </w:rPr>
        <w:t xml:space="preserve">, </w:t>
      </w:r>
      <w:r w:rsidR="00B20176" w:rsidRPr="006F18E3">
        <w:rPr>
          <w:rFonts w:cstheme="minorHAnsi"/>
          <w:szCs w:val="24"/>
        </w:rPr>
        <w:t>ADECA</w:t>
      </w:r>
      <w:r w:rsidRPr="006F18E3">
        <w:rPr>
          <w:rFonts w:cstheme="minorHAnsi"/>
          <w:szCs w:val="24"/>
        </w:rPr>
        <w:t xml:space="preserve"> will review all applicable challenge and rebuttal information in detail without bias, before deciding to sustain or reject a challenge. </w:t>
      </w:r>
      <w:r w:rsidR="00B20176" w:rsidRPr="006F18E3">
        <w:rPr>
          <w:rFonts w:cstheme="minorHAnsi"/>
          <w:szCs w:val="24"/>
        </w:rPr>
        <w:t>ADECA</w:t>
      </w:r>
      <w:r w:rsidRPr="006F18E3">
        <w:rPr>
          <w:rFonts w:cstheme="minorHAnsi"/>
          <w:szCs w:val="24"/>
        </w:rPr>
        <w:t xml:space="preserve"> will</w:t>
      </w:r>
      <w:r w:rsidR="003324B2" w:rsidRPr="006F18E3">
        <w:rPr>
          <w:rFonts w:cstheme="minorHAnsi"/>
          <w:szCs w:val="24"/>
        </w:rPr>
        <w:t>:</w:t>
      </w:r>
    </w:p>
    <w:p w14:paraId="3FE428D2" w14:textId="2101DD41" w:rsidR="00315D2D" w:rsidRPr="006F18E3" w:rsidRDefault="003324B2" w:rsidP="006C4D0B">
      <w:pPr>
        <w:pStyle w:val="BodyText"/>
        <w:numPr>
          <w:ilvl w:val="0"/>
          <w:numId w:val="36"/>
        </w:numPr>
        <w:jc w:val="both"/>
        <w:rPr>
          <w:rFonts w:cstheme="minorHAnsi"/>
          <w:szCs w:val="24"/>
        </w:rPr>
      </w:pPr>
      <w:r w:rsidRPr="006F18E3">
        <w:rPr>
          <w:rFonts w:cstheme="minorHAnsi"/>
          <w:szCs w:val="24"/>
        </w:rPr>
        <w:t>D</w:t>
      </w:r>
      <w:r w:rsidR="00BB30C3" w:rsidRPr="006F18E3">
        <w:rPr>
          <w:rFonts w:cstheme="minorHAnsi"/>
          <w:szCs w:val="24"/>
        </w:rPr>
        <w:t>ocument the standards of review to be applied</w:t>
      </w:r>
      <w:r w:rsidR="00BB30C3" w:rsidRPr="006F18E3">
        <w:rPr>
          <w:rFonts w:cstheme="minorHAnsi"/>
          <w:spacing w:val="-4"/>
          <w:szCs w:val="24"/>
        </w:rPr>
        <w:t xml:space="preserve"> </w:t>
      </w:r>
      <w:r w:rsidR="00BB30C3" w:rsidRPr="006F18E3">
        <w:rPr>
          <w:rFonts w:cstheme="minorHAnsi"/>
          <w:szCs w:val="24"/>
        </w:rPr>
        <w:t>in</w:t>
      </w:r>
      <w:r w:rsidR="00BB30C3" w:rsidRPr="006F18E3">
        <w:rPr>
          <w:rFonts w:cstheme="minorHAnsi"/>
          <w:spacing w:val="-4"/>
          <w:szCs w:val="24"/>
        </w:rPr>
        <w:t xml:space="preserve"> </w:t>
      </w:r>
      <w:r w:rsidR="00BB30C3" w:rsidRPr="006F18E3">
        <w:rPr>
          <w:rFonts w:cstheme="minorHAnsi"/>
          <w:szCs w:val="24"/>
        </w:rPr>
        <w:t>a</w:t>
      </w:r>
      <w:r w:rsidR="00BB30C3" w:rsidRPr="006F18E3">
        <w:rPr>
          <w:rFonts w:cstheme="minorHAnsi"/>
          <w:spacing w:val="-4"/>
          <w:szCs w:val="24"/>
        </w:rPr>
        <w:t xml:space="preserve"> </w:t>
      </w:r>
      <w:r w:rsidR="00BB30C3" w:rsidRPr="006F18E3">
        <w:rPr>
          <w:rFonts w:cstheme="minorHAnsi"/>
          <w:szCs w:val="24"/>
        </w:rPr>
        <w:t>Standard</w:t>
      </w:r>
      <w:r w:rsidR="00BB30C3" w:rsidRPr="006F18E3">
        <w:rPr>
          <w:rFonts w:cstheme="minorHAnsi"/>
          <w:spacing w:val="-4"/>
          <w:szCs w:val="24"/>
        </w:rPr>
        <w:t xml:space="preserve"> </w:t>
      </w:r>
      <w:r w:rsidR="00BB30C3" w:rsidRPr="006F18E3">
        <w:rPr>
          <w:rFonts w:cstheme="minorHAnsi"/>
          <w:szCs w:val="24"/>
        </w:rPr>
        <w:t>Operating</w:t>
      </w:r>
      <w:r w:rsidR="00BB30C3" w:rsidRPr="006F18E3">
        <w:rPr>
          <w:rFonts w:cstheme="minorHAnsi"/>
          <w:spacing w:val="-4"/>
          <w:szCs w:val="24"/>
        </w:rPr>
        <w:t xml:space="preserve"> </w:t>
      </w:r>
      <w:r w:rsidR="00BB30C3" w:rsidRPr="006F18E3">
        <w:rPr>
          <w:rFonts w:cstheme="minorHAnsi"/>
          <w:szCs w:val="24"/>
        </w:rPr>
        <w:t>Procedure</w:t>
      </w:r>
    </w:p>
    <w:p w14:paraId="64F45568" w14:textId="07D91B0F" w:rsidR="00315D2D" w:rsidRPr="006F18E3" w:rsidRDefault="003324B2" w:rsidP="006C4D0B">
      <w:pPr>
        <w:pStyle w:val="BodyText"/>
        <w:numPr>
          <w:ilvl w:val="0"/>
          <w:numId w:val="36"/>
        </w:numPr>
        <w:jc w:val="both"/>
        <w:rPr>
          <w:rFonts w:cstheme="minorHAnsi"/>
          <w:szCs w:val="24"/>
        </w:rPr>
      </w:pPr>
      <w:r w:rsidRPr="006F18E3">
        <w:rPr>
          <w:rFonts w:cstheme="minorHAnsi"/>
          <w:szCs w:val="24"/>
        </w:rPr>
        <w:t>R</w:t>
      </w:r>
      <w:r w:rsidR="00BB30C3" w:rsidRPr="006F18E3">
        <w:rPr>
          <w:rFonts w:cstheme="minorHAnsi"/>
          <w:szCs w:val="24"/>
        </w:rPr>
        <w:t>equire</w:t>
      </w:r>
      <w:r w:rsidR="00BB30C3" w:rsidRPr="006F18E3">
        <w:rPr>
          <w:rFonts w:cstheme="minorHAnsi"/>
          <w:spacing w:val="-4"/>
          <w:szCs w:val="24"/>
        </w:rPr>
        <w:t xml:space="preserve"> </w:t>
      </w:r>
      <w:r w:rsidR="00BB30C3" w:rsidRPr="006F18E3">
        <w:rPr>
          <w:rFonts w:cstheme="minorHAnsi"/>
          <w:szCs w:val="24"/>
        </w:rPr>
        <w:t>reviewers</w:t>
      </w:r>
      <w:r w:rsidR="00BB30C3" w:rsidRPr="006F18E3">
        <w:rPr>
          <w:rFonts w:cstheme="minorHAnsi"/>
          <w:spacing w:val="-4"/>
          <w:szCs w:val="24"/>
        </w:rPr>
        <w:t xml:space="preserve"> </w:t>
      </w:r>
      <w:r w:rsidR="00BB30C3" w:rsidRPr="006F18E3">
        <w:rPr>
          <w:rFonts w:cstheme="minorHAnsi"/>
          <w:szCs w:val="24"/>
        </w:rPr>
        <w:t>to</w:t>
      </w:r>
      <w:r w:rsidR="00BB30C3" w:rsidRPr="006F18E3">
        <w:rPr>
          <w:rFonts w:cstheme="minorHAnsi"/>
          <w:spacing w:val="-4"/>
          <w:szCs w:val="24"/>
        </w:rPr>
        <w:t xml:space="preserve"> </w:t>
      </w:r>
      <w:r w:rsidR="00BB30C3" w:rsidRPr="006F18E3">
        <w:rPr>
          <w:rFonts w:cstheme="minorHAnsi"/>
          <w:szCs w:val="24"/>
        </w:rPr>
        <w:t>document</w:t>
      </w:r>
      <w:r w:rsidR="00BB30C3" w:rsidRPr="006F18E3">
        <w:rPr>
          <w:rFonts w:cstheme="minorHAnsi"/>
          <w:spacing w:val="-4"/>
          <w:szCs w:val="24"/>
        </w:rPr>
        <w:t xml:space="preserve"> </w:t>
      </w:r>
      <w:r w:rsidR="00BB30C3" w:rsidRPr="006F18E3">
        <w:rPr>
          <w:rFonts w:cstheme="minorHAnsi"/>
          <w:szCs w:val="24"/>
        </w:rPr>
        <w:t>their justification for each determination</w:t>
      </w:r>
    </w:p>
    <w:p w14:paraId="3E6EC8DB" w14:textId="18DECA28" w:rsidR="00CF56B0" w:rsidRPr="006F18E3" w:rsidRDefault="003324B2" w:rsidP="006C4D0B">
      <w:pPr>
        <w:pStyle w:val="BodyText"/>
        <w:numPr>
          <w:ilvl w:val="0"/>
          <w:numId w:val="36"/>
        </w:numPr>
        <w:jc w:val="both"/>
        <w:rPr>
          <w:rFonts w:cstheme="minorHAnsi"/>
          <w:szCs w:val="24"/>
        </w:rPr>
      </w:pPr>
      <w:r w:rsidRPr="006F18E3">
        <w:rPr>
          <w:rFonts w:cstheme="minorHAnsi"/>
          <w:szCs w:val="24"/>
        </w:rPr>
        <w:t>E</w:t>
      </w:r>
      <w:r w:rsidR="00BB30C3" w:rsidRPr="006F18E3">
        <w:rPr>
          <w:rFonts w:cstheme="minorHAnsi"/>
          <w:szCs w:val="24"/>
        </w:rPr>
        <w:t>nsure reviewers have sufficient training to apply the standards of review uniformly to all challenges</w:t>
      </w:r>
      <w:r w:rsidR="00957AEF" w:rsidRPr="006F18E3">
        <w:rPr>
          <w:rFonts w:cstheme="minorHAnsi"/>
          <w:szCs w:val="24"/>
        </w:rPr>
        <w:t xml:space="preserve"> </w:t>
      </w:r>
      <w:r w:rsidR="00BB30C3" w:rsidRPr="006F18E3">
        <w:rPr>
          <w:rFonts w:cstheme="minorHAnsi"/>
          <w:szCs w:val="24"/>
        </w:rPr>
        <w:t>submitted</w:t>
      </w:r>
    </w:p>
    <w:p w14:paraId="435B807B" w14:textId="5748D06C" w:rsidR="00957AEF" w:rsidRPr="006F18E3" w:rsidRDefault="003324B2" w:rsidP="006C4D0B">
      <w:pPr>
        <w:pStyle w:val="BodyText"/>
        <w:numPr>
          <w:ilvl w:val="0"/>
          <w:numId w:val="36"/>
        </w:numPr>
        <w:jc w:val="both"/>
        <w:rPr>
          <w:szCs w:val="24"/>
        </w:rPr>
      </w:pPr>
      <w:r w:rsidRPr="006F18E3">
        <w:rPr>
          <w:szCs w:val="24"/>
        </w:rPr>
        <w:t>R</w:t>
      </w:r>
      <w:r w:rsidR="00BB30C3" w:rsidRPr="006F18E3">
        <w:rPr>
          <w:szCs w:val="24"/>
        </w:rPr>
        <w:t>equire</w:t>
      </w:r>
      <w:r w:rsidR="00BB30C3" w:rsidRPr="006F18E3">
        <w:rPr>
          <w:spacing w:val="-4"/>
          <w:szCs w:val="24"/>
        </w:rPr>
        <w:t xml:space="preserve"> </w:t>
      </w:r>
      <w:r w:rsidR="00BB30C3" w:rsidRPr="006F18E3">
        <w:rPr>
          <w:szCs w:val="24"/>
        </w:rPr>
        <w:t>that</w:t>
      </w:r>
      <w:r w:rsidR="00BB30C3" w:rsidRPr="006F18E3">
        <w:rPr>
          <w:spacing w:val="-3"/>
          <w:szCs w:val="24"/>
        </w:rPr>
        <w:t xml:space="preserve"> </w:t>
      </w:r>
      <w:r w:rsidR="00BB30C3" w:rsidRPr="006F18E3">
        <w:rPr>
          <w:szCs w:val="24"/>
        </w:rPr>
        <w:t>all</w:t>
      </w:r>
      <w:r w:rsidR="00BB30C3" w:rsidRPr="006F18E3">
        <w:rPr>
          <w:spacing w:val="-3"/>
          <w:szCs w:val="24"/>
        </w:rPr>
        <w:t xml:space="preserve"> </w:t>
      </w:r>
      <w:r w:rsidR="00BB30C3" w:rsidRPr="006F18E3">
        <w:rPr>
          <w:szCs w:val="24"/>
        </w:rPr>
        <w:t>reviewers</w:t>
      </w:r>
      <w:r w:rsidR="00BB30C3" w:rsidRPr="006F18E3">
        <w:rPr>
          <w:spacing w:val="-3"/>
          <w:szCs w:val="24"/>
        </w:rPr>
        <w:t xml:space="preserve"> </w:t>
      </w:r>
      <w:r w:rsidR="00BB30C3" w:rsidRPr="006F18E3">
        <w:rPr>
          <w:szCs w:val="24"/>
        </w:rPr>
        <w:t>submit</w:t>
      </w:r>
      <w:r w:rsidR="00BB30C3" w:rsidRPr="006F18E3">
        <w:rPr>
          <w:spacing w:val="-3"/>
          <w:szCs w:val="24"/>
        </w:rPr>
        <w:t xml:space="preserve"> </w:t>
      </w:r>
      <w:r w:rsidR="00BB30C3" w:rsidRPr="006F18E3">
        <w:rPr>
          <w:szCs w:val="24"/>
        </w:rPr>
        <w:t>affidavits</w:t>
      </w:r>
      <w:r w:rsidR="00BB30C3" w:rsidRPr="006F18E3">
        <w:rPr>
          <w:spacing w:val="-3"/>
          <w:szCs w:val="24"/>
        </w:rPr>
        <w:t xml:space="preserve"> </w:t>
      </w:r>
      <w:r w:rsidR="00BB30C3" w:rsidRPr="006F18E3">
        <w:rPr>
          <w:szCs w:val="24"/>
        </w:rPr>
        <w:t>to ensure that there is no conflict of interest in making challenge determinations</w:t>
      </w:r>
    </w:p>
    <w:p w14:paraId="2D0BC829" w14:textId="46865A9B" w:rsidR="004534C6" w:rsidRPr="00784F93" w:rsidRDefault="004534C6" w:rsidP="005802CA">
      <w:pPr>
        <w:pStyle w:val="Caption"/>
        <w:keepNext/>
        <w:sectPr w:rsidR="004534C6" w:rsidRPr="00784F93" w:rsidSect="009C2105">
          <w:pgSz w:w="12240" w:h="15840"/>
          <w:pgMar w:top="1440" w:right="1440" w:bottom="1440" w:left="1440" w:header="720" w:footer="720" w:gutter="0"/>
          <w:pgNumType w:start="1"/>
          <w:cols w:space="720"/>
          <w:docGrid w:linePitch="299"/>
        </w:sectPr>
      </w:pPr>
    </w:p>
    <w:p w14:paraId="42105AE3" w14:textId="605EDD24" w:rsidR="00354615" w:rsidRPr="005865AC" w:rsidRDefault="005802CA" w:rsidP="005865AC">
      <w:pPr>
        <w:pStyle w:val="Caption"/>
        <w:keepNext/>
        <w:rPr>
          <w:rFonts w:asciiTheme="minorHAnsi" w:hAnsiTheme="minorHAnsi"/>
        </w:rPr>
      </w:pPr>
      <w:bookmarkStart w:id="68" w:name="_Toc150787896"/>
      <w:r>
        <w:lastRenderedPageBreak/>
        <w:t xml:space="preserve">Table </w:t>
      </w:r>
      <w:r w:rsidR="001977C4">
        <w:fldChar w:fldCharType="begin"/>
      </w:r>
      <w:r w:rsidR="001977C4">
        <w:instrText xml:space="preserve"> SEQ Table \* ARABIC </w:instrText>
      </w:r>
      <w:r w:rsidR="001977C4">
        <w:fldChar w:fldCharType="separate"/>
      </w:r>
      <w:r w:rsidR="00926F0A">
        <w:rPr>
          <w:noProof/>
        </w:rPr>
        <w:t>1</w:t>
      </w:r>
      <w:r w:rsidR="001977C4">
        <w:rPr>
          <w:noProof/>
        </w:rPr>
        <w:fldChar w:fldCharType="end"/>
      </w:r>
      <w:r>
        <w:t xml:space="preserve">: </w:t>
      </w:r>
      <w:r w:rsidR="009F7213">
        <w:t>C</w:t>
      </w:r>
      <w:r w:rsidRPr="007E76A9">
        <w:t>hallenge types, evidence examples, and permissible rebuttals</w:t>
      </w:r>
      <w:r w:rsidRPr="00784F93">
        <w:rPr>
          <w:rStyle w:val="FootnoteReference"/>
          <w:color w:val="auto"/>
          <w:szCs w:val="24"/>
        </w:rPr>
        <w:footnoteReference w:id="9"/>
      </w:r>
      <w:bookmarkEnd w:id="68"/>
    </w:p>
    <w:tbl>
      <w:tblPr>
        <w:tblStyle w:val="TableGrid"/>
        <w:tblW w:w="12960" w:type="dxa"/>
        <w:jc w:val="center"/>
        <w:tblLayout w:type="fixed"/>
        <w:tblLook w:val="01E0" w:firstRow="1" w:lastRow="1" w:firstColumn="1" w:lastColumn="1" w:noHBand="0" w:noVBand="0"/>
      </w:tblPr>
      <w:tblGrid>
        <w:gridCol w:w="985"/>
        <w:gridCol w:w="1890"/>
        <w:gridCol w:w="2610"/>
        <w:gridCol w:w="4221"/>
        <w:gridCol w:w="3254"/>
      </w:tblGrid>
      <w:tr w:rsidR="00BA21BB" w:rsidRPr="004269F3" w14:paraId="0B572D6B" w14:textId="77777777" w:rsidTr="00C9136B">
        <w:trPr>
          <w:trHeight w:val="470"/>
          <w:tblHeader/>
          <w:jc w:val="center"/>
        </w:trPr>
        <w:tc>
          <w:tcPr>
            <w:tcW w:w="985" w:type="dxa"/>
            <w:shd w:val="clear" w:color="auto" w:fill="DBE5F1" w:themeFill="accent1" w:themeFillTint="33"/>
            <w:vAlign w:val="center"/>
          </w:tcPr>
          <w:p w14:paraId="285CB438" w14:textId="77777777" w:rsidR="00BA21BB" w:rsidRPr="005865AC" w:rsidRDefault="00BB30C3" w:rsidP="00D86867">
            <w:pPr>
              <w:pStyle w:val="TableParagraph"/>
              <w:widowControl w:val="0"/>
              <w:spacing w:before="0" w:after="0" w:line="240" w:lineRule="auto"/>
              <w:ind w:left="107"/>
              <w:jc w:val="center"/>
              <w:rPr>
                <w:rFonts w:cstheme="minorHAnsi"/>
                <w:b/>
                <w:szCs w:val="24"/>
              </w:rPr>
            </w:pPr>
            <w:r w:rsidRPr="005865AC">
              <w:rPr>
                <w:rFonts w:cstheme="minorHAnsi"/>
                <w:b/>
                <w:spacing w:val="-4"/>
                <w:szCs w:val="24"/>
              </w:rPr>
              <w:t>Code</w:t>
            </w:r>
          </w:p>
        </w:tc>
        <w:tc>
          <w:tcPr>
            <w:tcW w:w="1890" w:type="dxa"/>
            <w:shd w:val="clear" w:color="auto" w:fill="DBE5F1" w:themeFill="accent1" w:themeFillTint="33"/>
            <w:vAlign w:val="center"/>
          </w:tcPr>
          <w:p w14:paraId="077A9167" w14:textId="70D1B823" w:rsidR="00BA21BB" w:rsidRPr="005865AC" w:rsidRDefault="00BB30C3" w:rsidP="00D86867">
            <w:pPr>
              <w:pStyle w:val="TableParagraph"/>
              <w:widowControl w:val="0"/>
              <w:spacing w:before="0" w:after="0" w:line="240" w:lineRule="auto"/>
              <w:ind w:left="108"/>
              <w:jc w:val="center"/>
              <w:rPr>
                <w:b/>
                <w:szCs w:val="24"/>
              </w:rPr>
            </w:pPr>
            <w:r w:rsidRPr="005865AC">
              <w:rPr>
                <w:b/>
                <w:szCs w:val="24"/>
              </w:rPr>
              <w:t>Challenge</w:t>
            </w:r>
            <w:r w:rsidRPr="005865AC">
              <w:rPr>
                <w:b/>
                <w:spacing w:val="-5"/>
                <w:szCs w:val="24"/>
              </w:rPr>
              <w:t xml:space="preserve"> </w:t>
            </w:r>
            <w:r w:rsidR="006064BC" w:rsidRPr="005865AC">
              <w:rPr>
                <w:b/>
                <w:spacing w:val="-5"/>
                <w:szCs w:val="24"/>
              </w:rPr>
              <w:t>t</w:t>
            </w:r>
            <w:r w:rsidR="006064BC" w:rsidRPr="005865AC">
              <w:rPr>
                <w:b/>
                <w:spacing w:val="-4"/>
                <w:szCs w:val="24"/>
              </w:rPr>
              <w:t>ype</w:t>
            </w:r>
          </w:p>
        </w:tc>
        <w:tc>
          <w:tcPr>
            <w:tcW w:w="2610" w:type="dxa"/>
            <w:shd w:val="clear" w:color="auto" w:fill="DBE5F1" w:themeFill="accent1" w:themeFillTint="33"/>
            <w:vAlign w:val="center"/>
          </w:tcPr>
          <w:p w14:paraId="0428D3B8" w14:textId="77777777" w:rsidR="00BA21BB" w:rsidRPr="005865AC" w:rsidRDefault="00BB30C3" w:rsidP="00D86867">
            <w:pPr>
              <w:pStyle w:val="TableParagraph"/>
              <w:widowControl w:val="0"/>
              <w:spacing w:before="0" w:after="0" w:line="240" w:lineRule="auto"/>
              <w:jc w:val="center"/>
              <w:rPr>
                <w:rFonts w:cstheme="minorHAnsi"/>
                <w:b/>
                <w:szCs w:val="24"/>
              </w:rPr>
            </w:pPr>
            <w:r w:rsidRPr="005865AC">
              <w:rPr>
                <w:rFonts w:cstheme="minorHAnsi"/>
                <w:b/>
                <w:spacing w:val="-2"/>
                <w:szCs w:val="24"/>
              </w:rPr>
              <w:t>Description</w:t>
            </w:r>
          </w:p>
        </w:tc>
        <w:tc>
          <w:tcPr>
            <w:tcW w:w="4221" w:type="dxa"/>
            <w:shd w:val="clear" w:color="auto" w:fill="DBE5F1" w:themeFill="accent1" w:themeFillTint="33"/>
            <w:vAlign w:val="center"/>
          </w:tcPr>
          <w:p w14:paraId="2D4EEF45" w14:textId="733B9B9F" w:rsidR="00BA21BB" w:rsidRPr="005865AC" w:rsidRDefault="00BB30C3" w:rsidP="00D86867">
            <w:pPr>
              <w:pStyle w:val="TableParagraph"/>
              <w:widowControl w:val="0"/>
              <w:spacing w:before="0" w:after="0" w:line="240" w:lineRule="auto"/>
              <w:jc w:val="center"/>
              <w:rPr>
                <w:rFonts w:cstheme="minorHAnsi"/>
                <w:b/>
                <w:szCs w:val="24"/>
              </w:rPr>
            </w:pPr>
            <w:r w:rsidRPr="005865AC">
              <w:rPr>
                <w:rFonts w:cstheme="minorHAnsi"/>
                <w:b/>
                <w:szCs w:val="24"/>
              </w:rPr>
              <w:t>Specific</w:t>
            </w:r>
            <w:r w:rsidRPr="005865AC">
              <w:rPr>
                <w:rFonts w:cstheme="minorHAnsi"/>
                <w:b/>
                <w:spacing w:val="-5"/>
                <w:szCs w:val="24"/>
              </w:rPr>
              <w:t xml:space="preserve"> </w:t>
            </w:r>
            <w:r w:rsidR="006064BC" w:rsidRPr="005865AC">
              <w:rPr>
                <w:rFonts w:cstheme="minorHAnsi"/>
                <w:b/>
                <w:spacing w:val="-5"/>
                <w:szCs w:val="24"/>
              </w:rPr>
              <w:t>e</w:t>
            </w:r>
            <w:r w:rsidR="006064BC" w:rsidRPr="005865AC">
              <w:rPr>
                <w:rFonts w:cstheme="minorHAnsi"/>
                <w:b/>
                <w:spacing w:val="-2"/>
                <w:szCs w:val="24"/>
              </w:rPr>
              <w:t>xamples</w:t>
            </w:r>
          </w:p>
        </w:tc>
        <w:tc>
          <w:tcPr>
            <w:tcW w:w="3254" w:type="dxa"/>
            <w:shd w:val="clear" w:color="auto" w:fill="DBE5F1" w:themeFill="accent1" w:themeFillTint="33"/>
            <w:vAlign w:val="center"/>
          </w:tcPr>
          <w:p w14:paraId="483DF119" w14:textId="128ED782" w:rsidR="00BA21BB" w:rsidRPr="005865AC" w:rsidRDefault="00BB30C3" w:rsidP="00D86867">
            <w:pPr>
              <w:pStyle w:val="TableParagraph"/>
              <w:widowControl w:val="0"/>
              <w:spacing w:before="0" w:after="0" w:line="240" w:lineRule="auto"/>
              <w:ind w:left="111"/>
              <w:jc w:val="center"/>
              <w:rPr>
                <w:b/>
                <w:szCs w:val="24"/>
              </w:rPr>
            </w:pPr>
            <w:r w:rsidRPr="005865AC">
              <w:rPr>
                <w:b/>
                <w:szCs w:val="24"/>
              </w:rPr>
              <w:t>Permissible</w:t>
            </w:r>
            <w:r w:rsidRPr="005865AC">
              <w:rPr>
                <w:b/>
                <w:spacing w:val="-6"/>
                <w:szCs w:val="24"/>
              </w:rPr>
              <w:t xml:space="preserve"> </w:t>
            </w:r>
            <w:r w:rsidR="006064BC" w:rsidRPr="005865AC">
              <w:rPr>
                <w:b/>
                <w:spacing w:val="-6"/>
                <w:szCs w:val="24"/>
              </w:rPr>
              <w:t>r</w:t>
            </w:r>
            <w:r w:rsidR="006064BC" w:rsidRPr="005865AC">
              <w:rPr>
                <w:b/>
                <w:spacing w:val="-2"/>
                <w:szCs w:val="24"/>
              </w:rPr>
              <w:t>ebuttals</w:t>
            </w:r>
          </w:p>
        </w:tc>
      </w:tr>
      <w:tr w:rsidR="00BA21BB" w:rsidRPr="00096B11" w14:paraId="410AC348" w14:textId="77777777" w:rsidTr="00C9136B">
        <w:trPr>
          <w:cantSplit/>
          <w:trHeight w:val="4176"/>
          <w:jc w:val="center"/>
        </w:trPr>
        <w:tc>
          <w:tcPr>
            <w:tcW w:w="985" w:type="dxa"/>
          </w:tcPr>
          <w:p w14:paraId="2A76137A" w14:textId="77777777" w:rsidR="00BA21BB" w:rsidRPr="00E94757" w:rsidRDefault="00BB30C3" w:rsidP="00DB008C">
            <w:pPr>
              <w:pStyle w:val="TableParagraph"/>
              <w:widowControl w:val="0"/>
              <w:spacing w:before="0" w:after="0" w:line="240" w:lineRule="auto"/>
              <w:ind w:left="107"/>
              <w:rPr>
                <w:rFonts w:cstheme="minorHAnsi"/>
                <w:sz w:val="20"/>
                <w:szCs w:val="20"/>
              </w:rPr>
            </w:pPr>
            <w:r w:rsidRPr="00E94757">
              <w:rPr>
                <w:rFonts w:cstheme="minorHAnsi"/>
                <w:sz w:val="20"/>
                <w:szCs w:val="20"/>
              </w:rPr>
              <w:t>A</w:t>
            </w:r>
          </w:p>
        </w:tc>
        <w:tc>
          <w:tcPr>
            <w:tcW w:w="1890" w:type="dxa"/>
          </w:tcPr>
          <w:p w14:paraId="0ED5EC3E" w14:textId="77777777" w:rsidR="00BA21BB" w:rsidRPr="00E94757" w:rsidRDefault="00BB30C3" w:rsidP="00DB008C">
            <w:pPr>
              <w:pStyle w:val="TableParagraph"/>
              <w:widowControl w:val="0"/>
              <w:spacing w:before="0" w:after="0" w:line="240" w:lineRule="auto"/>
              <w:ind w:left="108"/>
              <w:rPr>
                <w:rFonts w:cstheme="minorHAnsi"/>
                <w:sz w:val="20"/>
                <w:szCs w:val="20"/>
              </w:rPr>
            </w:pPr>
            <w:r w:rsidRPr="00E94757">
              <w:rPr>
                <w:rFonts w:cstheme="minorHAnsi"/>
                <w:spacing w:val="-2"/>
                <w:sz w:val="20"/>
                <w:szCs w:val="20"/>
              </w:rPr>
              <w:t>Availability</w:t>
            </w:r>
          </w:p>
        </w:tc>
        <w:tc>
          <w:tcPr>
            <w:tcW w:w="2610" w:type="dxa"/>
          </w:tcPr>
          <w:p w14:paraId="3FD4AD7D" w14:textId="77777777" w:rsidR="00BA21BB" w:rsidRPr="00E94757" w:rsidRDefault="00BB30C3" w:rsidP="00BE27B4">
            <w:pPr>
              <w:pStyle w:val="TableParagraph"/>
              <w:widowControl w:val="0"/>
              <w:spacing w:before="0" w:after="0" w:line="240" w:lineRule="auto"/>
              <w:ind w:left="115" w:right="101"/>
              <w:rPr>
                <w:rFonts w:cstheme="minorHAnsi"/>
                <w:sz w:val="20"/>
                <w:szCs w:val="20"/>
              </w:rPr>
            </w:pPr>
            <w:r w:rsidRPr="00E94757">
              <w:rPr>
                <w:rFonts w:cstheme="minorHAnsi"/>
                <w:sz w:val="20"/>
                <w:szCs w:val="20"/>
              </w:rPr>
              <w:t>The</w:t>
            </w:r>
            <w:r w:rsidRPr="00E94757">
              <w:rPr>
                <w:rFonts w:cstheme="minorHAnsi"/>
                <w:spacing w:val="-14"/>
                <w:sz w:val="20"/>
                <w:szCs w:val="20"/>
              </w:rPr>
              <w:t xml:space="preserve"> </w:t>
            </w:r>
            <w:r w:rsidRPr="00E94757">
              <w:rPr>
                <w:rFonts w:cstheme="minorHAnsi"/>
                <w:sz w:val="20"/>
                <w:szCs w:val="20"/>
              </w:rPr>
              <w:t>broadband</w:t>
            </w:r>
            <w:r w:rsidRPr="00E94757">
              <w:rPr>
                <w:rFonts w:cstheme="minorHAnsi"/>
                <w:spacing w:val="-14"/>
                <w:sz w:val="20"/>
                <w:szCs w:val="20"/>
              </w:rPr>
              <w:t xml:space="preserve"> </w:t>
            </w:r>
            <w:r w:rsidRPr="00E94757">
              <w:rPr>
                <w:rFonts w:cstheme="minorHAnsi"/>
                <w:sz w:val="20"/>
                <w:szCs w:val="20"/>
              </w:rPr>
              <w:t>service identified</w:t>
            </w:r>
            <w:r w:rsidRPr="00E94757">
              <w:rPr>
                <w:rFonts w:cstheme="minorHAnsi"/>
                <w:spacing w:val="-2"/>
                <w:sz w:val="20"/>
                <w:szCs w:val="20"/>
              </w:rPr>
              <w:t xml:space="preserve"> </w:t>
            </w:r>
            <w:r w:rsidRPr="00E94757">
              <w:rPr>
                <w:rFonts w:cstheme="minorHAnsi"/>
                <w:sz w:val="20"/>
                <w:szCs w:val="20"/>
              </w:rPr>
              <w:t>is</w:t>
            </w:r>
            <w:r w:rsidRPr="00E94757">
              <w:rPr>
                <w:rFonts w:cstheme="minorHAnsi"/>
                <w:spacing w:val="-1"/>
                <w:sz w:val="20"/>
                <w:szCs w:val="20"/>
              </w:rPr>
              <w:t xml:space="preserve"> </w:t>
            </w:r>
            <w:r w:rsidRPr="00E94757">
              <w:rPr>
                <w:rFonts w:cstheme="minorHAnsi"/>
                <w:sz w:val="20"/>
                <w:szCs w:val="20"/>
              </w:rPr>
              <w:t>not</w:t>
            </w:r>
            <w:r w:rsidRPr="00E94757">
              <w:rPr>
                <w:rFonts w:cstheme="minorHAnsi"/>
                <w:spacing w:val="-2"/>
                <w:sz w:val="20"/>
                <w:szCs w:val="20"/>
              </w:rPr>
              <w:t xml:space="preserve"> </w:t>
            </w:r>
            <w:r w:rsidRPr="00E94757">
              <w:rPr>
                <w:rFonts w:cstheme="minorHAnsi"/>
                <w:sz w:val="20"/>
                <w:szCs w:val="20"/>
              </w:rPr>
              <w:t xml:space="preserve">offered at the location, including a unit of a multiple dwelling unit </w:t>
            </w:r>
            <w:r w:rsidRPr="00E94757">
              <w:rPr>
                <w:rFonts w:cstheme="minorHAnsi"/>
                <w:spacing w:val="-2"/>
                <w:sz w:val="20"/>
                <w:szCs w:val="20"/>
              </w:rPr>
              <w:t>(MDU).</w:t>
            </w:r>
          </w:p>
        </w:tc>
        <w:tc>
          <w:tcPr>
            <w:tcW w:w="4221" w:type="dxa"/>
          </w:tcPr>
          <w:p w14:paraId="5D105945" w14:textId="77777777" w:rsidR="00BA21BB" w:rsidRPr="00E94757" w:rsidRDefault="00BB30C3" w:rsidP="00BE27B4">
            <w:pPr>
              <w:pStyle w:val="TableParagraph"/>
              <w:widowControl w:val="0"/>
              <w:numPr>
                <w:ilvl w:val="0"/>
                <w:numId w:val="5"/>
              </w:numPr>
              <w:tabs>
                <w:tab w:val="left" w:pos="336"/>
              </w:tabs>
              <w:spacing w:before="0" w:after="0" w:line="240" w:lineRule="auto"/>
              <w:ind w:left="345" w:right="346" w:hanging="187"/>
              <w:rPr>
                <w:rFonts w:cstheme="minorHAnsi"/>
                <w:sz w:val="20"/>
                <w:szCs w:val="20"/>
              </w:rPr>
            </w:pPr>
            <w:r w:rsidRPr="00E94757">
              <w:rPr>
                <w:rFonts w:cstheme="minorHAnsi"/>
                <w:sz w:val="20"/>
                <w:szCs w:val="20"/>
              </w:rPr>
              <w:t>Screenshot of provider</w:t>
            </w:r>
            <w:r w:rsidRPr="00E94757">
              <w:rPr>
                <w:rFonts w:cstheme="minorHAnsi"/>
                <w:spacing w:val="-5"/>
                <w:sz w:val="20"/>
                <w:szCs w:val="20"/>
              </w:rPr>
              <w:t xml:space="preserve"> </w:t>
            </w:r>
            <w:r w:rsidRPr="00E94757">
              <w:rPr>
                <w:rFonts w:cstheme="minorHAnsi"/>
                <w:spacing w:val="-2"/>
                <w:sz w:val="20"/>
                <w:szCs w:val="20"/>
              </w:rPr>
              <w:t>webpage.</w:t>
            </w:r>
          </w:p>
          <w:p w14:paraId="573D8322" w14:textId="77777777" w:rsidR="00BA21BB" w:rsidRPr="00E94757" w:rsidRDefault="00BB30C3" w:rsidP="00D4476E">
            <w:pPr>
              <w:pStyle w:val="TableParagraph"/>
              <w:widowControl w:val="0"/>
              <w:numPr>
                <w:ilvl w:val="0"/>
                <w:numId w:val="5"/>
              </w:numPr>
              <w:tabs>
                <w:tab w:val="left" w:pos="336"/>
              </w:tabs>
              <w:spacing w:before="0" w:after="0" w:line="240" w:lineRule="auto"/>
              <w:ind w:right="184"/>
              <w:rPr>
                <w:rFonts w:cstheme="minorHAnsi"/>
                <w:sz w:val="20"/>
                <w:szCs w:val="20"/>
              </w:rPr>
            </w:pPr>
            <w:r w:rsidRPr="00E94757">
              <w:rPr>
                <w:rFonts w:cstheme="minorHAnsi"/>
                <w:sz w:val="20"/>
                <w:szCs w:val="20"/>
              </w:rPr>
              <w:t>A service request was refused within the last 180 days (e.g., an email or letter</w:t>
            </w:r>
            <w:r w:rsidRPr="00E94757">
              <w:rPr>
                <w:rFonts w:cstheme="minorHAnsi"/>
                <w:spacing w:val="-14"/>
                <w:sz w:val="20"/>
                <w:szCs w:val="20"/>
              </w:rPr>
              <w:t xml:space="preserve"> </w:t>
            </w:r>
            <w:r w:rsidRPr="00E94757">
              <w:rPr>
                <w:rFonts w:cstheme="minorHAnsi"/>
                <w:sz w:val="20"/>
                <w:szCs w:val="20"/>
              </w:rPr>
              <w:t>from</w:t>
            </w:r>
            <w:r w:rsidRPr="00E94757">
              <w:rPr>
                <w:rFonts w:cstheme="minorHAnsi"/>
                <w:spacing w:val="-14"/>
                <w:sz w:val="20"/>
                <w:szCs w:val="20"/>
              </w:rPr>
              <w:t xml:space="preserve"> </w:t>
            </w:r>
            <w:r w:rsidRPr="00E94757">
              <w:rPr>
                <w:rFonts w:cstheme="minorHAnsi"/>
                <w:sz w:val="20"/>
                <w:szCs w:val="20"/>
              </w:rPr>
              <w:t>provider).</w:t>
            </w:r>
          </w:p>
          <w:p w14:paraId="6DDC8BBC" w14:textId="77777777" w:rsidR="00BA21BB" w:rsidRPr="00E94757" w:rsidRDefault="00BB30C3" w:rsidP="00D4476E">
            <w:pPr>
              <w:pStyle w:val="TableParagraph"/>
              <w:widowControl w:val="0"/>
              <w:numPr>
                <w:ilvl w:val="0"/>
                <w:numId w:val="5"/>
              </w:numPr>
              <w:tabs>
                <w:tab w:val="left" w:pos="336"/>
              </w:tabs>
              <w:spacing w:before="0" w:after="0" w:line="240" w:lineRule="auto"/>
              <w:ind w:right="307"/>
              <w:rPr>
                <w:rFonts w:cstheme="minorHAnsi"/>
                <w:sz w:val="20"/>
                <w:szCs w:val="20"/>
              </w:rPr>
            </w:pPr>
            <w:r w:rsidRPr="00E94757">
              <w:rPr>
                <w:rFonts w:cstheme="minorHAnsi"/>
                <w:sz w:val="20"/>
                <w:szCs w:val="20"/>
              </w:rPr>
              <w:t>Lack of suitable infrastructure</w:t>
            </w:r>
            <w:r w:rsidRPr="00E94757">
              <w:rPr>
                <w:rFonts w:cstheme="minorHAnsi"/>
                <w:spacing w:val="-14"/>
                <w:sz w:val="20"/>
                <w:szCs w:val="20"/>
              </w:rPr>
              <w:t xml:space="preserve"> </w:t>
            </w:r>
            <w:r w:rsidRPr="00E94757">
              <w:rPr>
                <w:rFonts w:cstheme="minorHAnsi"/>
                <w:sz w:val="20"/>
                <w:szCs w:val="20"/>
              </w:rPr>
              <w:t>(e.g., no fiber on pole).</w:t>
            </w:r>
          </w:p>
          <w:p w14:paraId="0B69F6C6" w14:textId="77777777" w:rsidR="004503DC" w:rsidRPr="00E94757" w:rsidRDefault="00BB30C3" w:rsidP="00D4476E">
            <w:pPr>
              <w:pStyle w:val="TableParagraph"/>
              <w:widowControl w:val="0"/>
              <w:numPr>
                <w:ilvl w:val="0"/>
                <w:numId w:val="5"/>
              </w:numPr>
              <w:tabs>
                <w:tab w:val="left" w:pos="336"/>
              </w:tabs>
              <w:spacing w:before="0" w:after="0" w:line="240" w:lineRule="auto"/>
              <w:ind w:right="217"/>
              <w:rPr>
                <w:rFonts w:cstheme="minorHAnsi"/>
                <w:sz w:val="20"/>
                <w:szCs w:val="20"/>
              </w:rPr>
            </w:pPr>
            <w:r w:rsidRPr="00E94757">
              <w:rPr>
                <w:sz w:val="20"/>
                <w:szCs w:val="20"/>
              </w:rPr>
              <w:t>A letter or email dated</w:t>
            </w:r>
            <w:r w:rsidRPr="00E94757">
              <w:rPr>
                <w:spacing w:val="-12"/>
                <w:sz w:val="20"/>
                <w:szCs w:val="20"/>
              </w:rPr>
              <w:t xml:space="preserve"> </w:t>
            </w:r>
            <w:r w:rsidRPr="00E94757">
              <w:rPr>
                <w:sz w:val="20"/>
                <w:szCs w:val="20"/>
              </w:rPr>
              <w:t>within</w:t>
            </w:r>
            <w:r w:rsidRPr="00E94757">
              <w:rPr>
                <w:spacing w:val="-12"/>
                <w:sz w:val="20"/>
                <w:szCs w:val="20"/>
              </w:rPr>
              <w:t xml:space="preserve"> </w:t>
            </w:r>
            <w:r w:rsidRPr="00E94757">
              <w:rPr>
                <w:sz w:val="20"/>
                <w:szCs w:val="20"/>
              </w:rPr>
              <w:t>the</w:t>
            </w:r>
            <w:r w:rsidRPr="00E94757">
              <w:rPr>
                <w:spacing w:val="-12"/>
                <w:sz w:val="20"/>
                <w:szCs w:val="20"/>
              </w:rPr>
              <w:t xml:space="preserve"> </w:t>
            </w:r>
            <w:r w:rsidRPr="00E94757">
              <w:rPr>
                <w:sz w:val="20"/>
                <w:szCs w:val="20"/>
              </w:rPr>
              <w:t>last 365 days that a provider failed to schedule a service installation or offer an installation date within 10 business days</w:t>
            </w:r>
            <w:r w:rsidRPr="00E94757">
              <w:rPr>
                <w:spacing w:val="-1"/>
                <w:sz w:val="20"/>
                <w:szCs w:val="20"/>
              </w:rPr>
              <w:t xml:space="preserve"> </w:t>
            </w:r>
            <w:r w:rsidRPr="00E94757">
              <w:rPr>
                <w:sz w:val="20"/>
                <w:szCs w:val="20"/>
              </w:rPr>
              <w:t>of</w:t>
            </w:r>
            <w:r w:rsidRPr="00E94757">
              <w:rPr>
                <w:spacing w:val="-1"/>
                <w:sz w:val="20"/>
                <w:szCs w:val="20"/>
              </w:rPr>
              <w:t xml:space="preserve"> </w:t>
            </w:r>
            <w:r w:rsidRPr="00E94757">
              <w:rPr>
                <w:sz w:val="20"/>
                <w:szCs w:val="20"/>
              </w:rPr>
              <w:t>a</w:t>
            </w:r>
            <w:r w:rsidRPr="00E94757">
              <w:rPr>
                <w:spacing w:val="-1"/>
                <w:sz w:val="20"/>
                <w:szCs w:val="20"/>
              </w:rPr>
              <w:t xml:space="preserve"> </w:t>
            </w:r>
            <w:r w:rsidRPr="00E94757">
              <w:rPr>
                <w:spacing w:val="-2"/>
                <w:sz w:val="20"/>
                <w:szCs w:val="20"/>
              </w:rPr>
              <w:t>request.</w:t>
            </w:r>
            <w:r w:rsidR="00957AEF" w:rsidRPr="00E94757">
              <w:rPr>
                <w:rStyle w:val="FootnoteReference"/>
                <w:spacing w:val="-2"/>
                <w:sz w:val="20"/>
                <w:szCs w:val="20"/>
              </w:rPr>
              <w:footnoteReference w:id="10"/>
            </w:r>
          </w:p>
          <w:p w14:paraId="162FD874" w14:textId="3196F0E1" w:rsidR="00BA21BB" w:rsidRPr="00E94757" w:rsidRDefault="00BB30C3" w:rsidP="00E94757">
            <w:pPr>
              <w:pStyle w:val="TableParagraph"/>
              <w:widowControl w:val="0"/>
              <w:numPr>
                <w:ilvl w:val="0"/>
                <w:numId w:val="47"/>
              </w:numPr>
              <w:spacing w:before="0" w:after="0" w:line="240" w:lineRule="auto"/>
              <w:ind w:left="340" w:right="217"/>
              <w:rPr>
                <w:rFonts w:cstheme="minorHAnsi"/>
                <w:sz w:val="20"/>
                <w:szCs w:val="20"/>
              </w:rPr>
            </w:pPr>
            <w:r w:rsidRPr="00E94757">
              <w:rPr>
                <w:sz w:val="20"/>
                <w:szCs w:val="20"/>
              </w:rPr>
              <w:t>A letter or email dated within the last 365 days indicating that a provider requested</w:t>
            </w:r>
            <w:r w:rsidRPr="00E94757">
              <w:rPr>
                <w:spacing w:val="-14"/>
                <w:sz w:val="20"/>
                <w:szCs w:val="20"/>
              </w:rPr>
              <w:t xml:space="preserve"> </w:t>
            </w:r>
            <w:r w:rsidRPr="00E94757">
              <w:rPr>
                <w:sz w:val="20"/>
                <w:szCs w:val="20"/>
              </w:rPr>
              <w:t>more</w:t>
            </w:r>
            <w:r w:rsidRPr="00E94757">
              <w:rPr>
                <w:spacing w:val="-14"/>
                <w:sz w:val="20"/>
                <w:szCs w:val="20"/>
              </w:rPr>
              <w:t xml:space="preserve"> </w:t>
            </w:r>
            <w:r w:rsidRPr="00E94757">
              <w:rPr>
                <w:sz w:val="20"/>
                <w:szCs w:val="20"/>
              </w:rPr>
              <w:t>than the standard installation fee to connect</w:t>
            </w:r>
            <w:r w:rsidRPr="00E94757">
              <w:rPr>
                <w:spacing w:val="-2"/>
                <w:sz w:val="20"/>
                <w:szCs w:val="20"/>
              </w:rPr>
              <w:t xml:space="preserve"> </w:t>
            </w:r>
            <w:r w:rsidRPr="00E94757">
              <w:rPr>
                <w:sz w:val="20"/>
                <w:szCs w:val="20"/>
              </w:rPr>
              <w:t>this</w:t>
            </w:r>
            <w:r w:rsidRPr="00E94757">
              <w:rPr>
                <w:spacing w:val="-1"/>
                <w:sz w:val="20"/>
                <w:szCs w:val="20"/>
              </w:rPr>
              <w:t xml:space="preserve"> </w:t>
            </w:r>
            <w:r w:rsidRPr="00E94757">
              <w:rPr>
                <w:sz w:val="20"/>
                <w:szCs w:val="20"/>
              </w:rPr>
              <w:t xml:space="preserve">location or that a </w:t>
            </w:r>
            <w:r w:rsidR="003324B2" w:rsidRPr="00E94757">
              <w:rPr>
                <w:sz w:val="20"/>
                <w:szCs w:val="20"/>
              </w:rPr>
              <w:t>p</w:t>
            </w:r>
            <w:r w:rsidRPr="00E94757">
              <w:rPr>
                <w:sz w:val="20"/>
                <w:szCs w:val="20"/>
              </w:rPr>
              <w:t>rovider quoted</w:t>
            </w:r>
            <w:r w:rsidRPr="00E94757">
              <w:rPr>
                <w:spacing w:val="-5"/>
                <w:sz w:val="20"/>
                <w:szCs w:val="20"/>
              </w:rPr>
              <w:t xml:space="preserve"> </w:t>
            </w:r>
            <w:r w:rsidRPr="00E94757">
              <w:rPr>
                <w:sz w:val="20"/>
                <w:szCs w:val="20"/>
              </w:rPr>
              <w:t>an</w:t>
            </w:r>
            <w:r w:rsidRPr="00E94757">
              <w:rPr>
                <w:spacing w:val="-5"/>
                <w:sz w:val="20"/>
                <w:szCs w:val="20"/>
              </w:rPr>
              <w:t xml:space="preserve"> </w:t>
            </w:r>
            <w:r w:rsidRPr="00E94757">
              <w:rPr>
                <w:sz w:val="20"/>
                <w:szCs w:val="20"/>
              </w:rPr>
              <w:t>amount</w:t>
            </w:r>
            <w:r w:rsidRPr="00E94757">
              <w:rPr>
                <w:spacing w:val="-5"/>
                <w:sz w:val="20"/>
                <w:szCs w:val="20"/>
              </w:rPr>
              <w:t xml:space="preserve"> </w:t>
            </w:r>
            <w:r w:rsidRPr="00E94757">
              <w:rPr>
                <w:sz w:val="20"/>
                <w:szCs w:val="20"/>
              </w:rPr>
              <w:t>in excess of the provider’s standard installation</w:t>
            </w:r>
            <w:r w:rsidRPr="00E94757">
              <w:rPr>
                <w:spacing w:val="-7"/>
                <w:sz w:val="20"/>
                <w:szCs w:val="20"/>
              </w:rPr>
              <w:t xml:space="preserve"> </w:t>
            </w:r>
            <w:r w:rsidRPr="00E94757">
              <w:rPr>
                <w:sz w:val="20"/>
                <w:szCs w:val="20"/>
              </w:rPr>
              <w:t>charge</w:t>
            </w:r>
            <w:r w:rsidRPr="00E94757">
              <w:rPr>
                <w:spacing w:val="-7"/>
                <w:sz w:val="20"/>
                <w:szCs w:val="20"/>
              </w:rPr>
              <w:t xml:space="preserve"> </w:t>
            </w:r>
            <w:r w:rsidRPr="00E94757">
              <w:rPr>
                <w:sz w:val="20"/>
                <w:szCs w:val="20"/>
              </w:rPr>
              <w:t>in order to connect</w:t>
            </w:r>
            <w:r w:rsidR="00AB7D9E" w:rsidRPr="00E94757">
              <w:rPr>
                <w:sz w:val="20"/>
                <w:szCs w:val="20"/>
              </w:rPr>
              <w:t xml:space="preserve"> </w:t>
            </w:r>
            <w:r w:rsidRPr="00E94757">
              <w:rPr>
                <w:sz w:val="20"/>
                <w:szCs w:val="20"/>
              </w:rPr>
              <w:t>service</w:t>
            </w:r>
            <w:r w:rsidRPr="00E94757">
              <w:rPr>
                <w:spacing w:val="-14"/>
                <w:sz w:val="20"/>
                <w:szCs w:val="20"/>
              </w:rPr>
              <w:t xml:space="preserve"> </w:t>
            </w:r>
            <w:r w:rsidRPr="00E94757">
              <w:rPr>
                <w:sz w:val="20"/>
                <w:szCs w:val="20"/>
              </w:rPr>
              <w:t>at</w:t>
            </w:r>
            <w:r w:rsidRPr="00E94757">
              <w:rPr>
                <w:spacing w:val="-14"/>
                <w:sz w:val="20"/>
                <w:szCs w:val="20"/>
              </w:rPr>
              <w:t xml:space="preserve"> </w:t>
            </w:r>
            <w:r w:rsidRPr="00E94757">
              <w:rPr>
                <w:sz w:val="20"/>
                <w:szCs w:val="20"/>
              </w:rPr>
              <w:t xml:space="preserve">the </w:t>
            </w:r>
            <w:r w:rsidRPr="00E94757">
              <w:rPr>
                <w:spacing w:val="-2"/>
                <w:sz w:val="20"/>
                <w:szCs w:val="20"/>
              </w:rPr>
              <w:t>location.</w:t>
            </w:r>
          </w:p>
        </w:tc>
        <w:tc>
          <w:tcPr>
            <w:tcW w:w="3254" w:type="dxa"/>
          </w:tcPr>
          <w:p w14:paraId="448FA13F" w14:textId="627985EB" w:rsidR="00BA21BB" w:rsidRDefault="00BB30C3" w:rsidP="00D4476E">
            <w:pPr>
              <w:pStyle w:val="TableParagraph"/>
              <w:widowControl w:val="0"/>
              <w:numPr>
                <w:ilvl w:val="0"/>
                <w:numId w:val="4"/>
              </w:numPr>
              <w:tabs>
                <w:tab w:val="left" w:pos="432"/>
              </w:tabs>
              <w:spacing w:before="0" w:after="0" w:line="240" w:lineRule="auto"/>
              <w:ind w:right="106"/>
              <w:rPr>
                <w:sz w:val="20"/>
                <w:szCs w:val="20"/>
              </w:rPr>
            </w:pPr>
            <w:r w:rsidRPr="00E94757">
              <w:rPr>
                <w:sz w:val="20"/>
                <w:szCs w:val="20"/>
              </w:rPr>
              <w:t>Provider</w:t>
            </w:r>
            <w:r w:rsidRPr="00E94757">
              <w:rPr>
                <w:spacing w:val="-14"/>
                <w:sz w:val="20"/>
                <w:szCs w:val="20"/>
              </w:rPr>
              <w:t xml:space="preserve"> </w:t>
            </w:r>
            <w:r w:rsidRPr="00E94757">
              <w:rPr>
                <w:sz w:val="20"/>
                <w:szCs w:val="20"/>
              </w:rPr>
              <w:t>shows</w:t>
            </w:r>
            <w:r w:rsidRPr="00E94757">
              <w:rPr>
                <w:spacing w:val="-14"/>
                <w:sz w:val="20"/>
                <w:szCs w:val="20"/>
              </w:rPr>
              <w:t xml:space="preserve"> </w:t>
            </w:r>
            <w:r w:rsidRPr="00E94757">
              <w:rPr>
                <w:sz w:val="20"/>
                <w:szCs w:val="20"/>
              </w:rPr>
              <w:t xml:space="preserve">that the location subscribes or has subscribed within </w:t>
            </w:r>
            <w:r w:rsidR="121BF329" w:rsidRPr="00E94757">
              <w:rPr>
                <w:sz w:val="20"/>
                <w:szCs w:val="20"/>
              </w:rPr>
              <w:t xml:space="preserve">the </w:t>
            </w:r>
            <w:r w:rsidR="00FF760C" w:rsidRPr="00E94757">
              <w:rPr>
                <w:sz w:val="20"/>
                <w:szCs w:val="20"/>
              </w:rPr>
              <w:t>l</w:t>
            </w:r>
            <w:r w:rsidR="121BF329" w:rsidRPr="00E94757">
              <w:rPr>
                <w:sz w:val="20"/>
                <w:szCs w:val="20"/>
              </w:rPr>
              <w:t xml:space="preserve">ast </w:t>
            </w:r>
            <w:r w:rsidRPr="00E94757">
              <w:rPr>
                <w:sz w:val="20"/>
                <w:szCs w:val="20"/>
              </w:rPr>
              <w:t>12 months, e.g., with a copy of a customer bill.</w:t>
            </w:r>
          </w:p>
          <w:p w14:paraId="73731E00" w14:textId="09E26B48" w:rsidR="00653B81" w:rsidRPr="00E94757" w:rsidRDefault="00653B81" w:rsidP="00D4476E">
            <w:pPr>
              <w:pStyle w:val="TableParagraph"/>
              <w:widowControl w:val="0"/>
              <w:numPr>
                <w:ilvl w:val="0"/>
                <w:numId w:val="4"/>
              </w:numPr>
              <w:tabs>
                <w:tab w:val="left" w:pos="432"/>
              </w:tabs>
              <w:spacing w:before="0" w:after="0" w:line="240" w:lineRule="auto"/>
              <w:ind w:right="106"/>
              <w:rPr>
                <w:sz w:val="20"/>
                <w:szCs w:val="20"/>
              </w:rPr>
            </w:pPr>
            <w:r w:rsidRPr="007C0FC2">
              <w:rPr>
                <w:sz w:val="20"/>
                <w:szCs w:val="20"/>
              </w:rPr>
              <w:t>If the evidence was a screenshot and believed to be in error, a screenshot that shows service availability.</w:t>
            </w:r>
          </w:p>
          <w:p w14:paraId="5529D630" w14:textId="77777777" w:rsidR="00BA21BB" w:rsidRPr="00E94757" w:rsidRDefault="00BB30C3" w:rsidP="00DB008C">
            <w:pPr>
              <w:pStyle w:val="TableParagraph"/>
              <w:widowControl w:val="0"/>
              <w:numPr>
                <w:ilvl w:val="0"/>
                <w:numId w:val="4"/>
              </w:numPr>
              <w:tabs>
                <w:tab w:val="left" w:pos="432"/>
              </w:tabs>
              <w:spacing w:before="0" w:after="0" w:line="240" w:lineRule="auto"/>
              <w:ind w:right="108"/>
              <w:rPr>
                <w:rFonts w:cstheme="minorHAnsi"/>
                <w:sz w:val="20"/>
                <w:szCs w:val="20"/>
              </w:rPr>
            </w:pPr>
            <w:r w:rsidRPr="00E94757">
              <w:rPr>
                <w:sz w:val="20"/>
                <w:szCs w:val="20"/>
              </w:rPr>
              <w:t xml:space="preserve">The provider submits evidence that service is now available as a </w:t>
            </w:r>
            <w:r w:rsidRPr="00E94757">
              <w:rPr>
                <w:spacing w:val="-2"/>
                <w:sz w:val="20"/>
                <w:szCs w:val="20"/>
              </w:rPr>
              <w:t xml:space="preserve">standard </w:t>
            </w:r>
            <w:r w:rsidRPr="00E94757">
              <w:rPr>
                <w:sz w:val="20"/>
                <w:szCs w:val="20"/>
              </w:rPr>
              <w:t>installation,</w:t>
            </w:r>
            <w:r w:rsidRPr="00E94757">
              <w:rPr>
                <w:spacing w:val="-14"/>
                <w:sz w:val="20"/>
                <w:szCs w:val="20"/>
              </w:rPr>
              <w:t xml:space="preserve"> </w:t>
            </w:r>
            <w:r w:rsidRPr="00E94757">
              <w:rPr>
                <w:sz w:val="20"/>
                <w:szCs w:val="20"/>
              </w:rPr>
              <w:t>e.g.,</w:t>
            </w:r>
            <w:r w:rsidRPr="00E94757">
              <w:rPr>
                <w:spacing w:val="-14"/>
                <w:sz w:val="20"/>
                <w:szCs w:val="20"/>
              </w:rPr>
              <w:t xml:space="preserve"> </w:t>
            </w:r>
            <w:r w:rsidRPr="00E94757">
              <w:rPr>
                <w:sz w:val="20"/>
                <w:szCs w:val="20"/>
              </w:rPr>
              <w:t>via a copy of an offer sent</w:t>
            </w:r>
            <w:r w:rsidRPr="00E94757">
              <w:rPr>
                <w:spacing w:val="-5"/>
                <w:sz w:val="20"/>
                <w:szCs w:val="20"/>
              </w:rPr>
              <w:t xml:space="preserve"> </w:t>
            </w:r>
            <w:r w:rsidRPr="00E94757">
              <w:rPr>
                <w:sz w:val="20"/>
                <w:szCs w:val="20"/>
              </w:rPr>
              <w:t>to</w:t>
            </w:r>
            <w:r w:rsidRPr="00E94757">
              <w:rPr>
                <w:spacing w:val="-5"/>
                <w:sz w:val="20"/>
                <w:szCs w:val="20"/>
              </w:rPr>
              <w:t xml:space="preserve"> </w:t>
            </w:r>
            <w:r w:rsidRPr="00E94757">
              <w:rPr>
                <w:sz w:val="20"/>
                <w:szCs w:val="20"/>
              </w:rPr>
              <w:t>the</w:t>
            </w:r>
            <w:r w:rsidRPr="00E94757">
              <w:rPr>
                <w:spacing w:val="-5"/>
                <w:sz w:val="20"/>
                <w:szCs w:val="20"/>
              </w:rPr>
              <w:t xml:space="preserve"> </w:t>
            </w:r>
            <w:r w:rsidRPr="00E94757">
              <w:rPr>
                <w:sz w:val="20"/>
                <w:szCs w:val="20"/>
              </w:rPr>
              <w:t>location.</w:t>
            </w:r>
          </w:p>
        </w:tc>
      </w:tr>
      <w:tr w:rsidR="00BA21BB" w:rsidRPr="00096B11" w14:paraId="78D153F8" w14:textId="77777777" w:rsidTr="00C9136B">
        <w:trPr>
          <w:cantSplit/>
          <w:trHeight w:val="1007"/>
          <w:jc w:val="center"/>
        </w:trPr>
        <w:tc>
          <w:tcPr>
            <w:tcW w:w="985" w:type="dxa"/>
          </w:tcPr>
          <w:p w14:paraId="54F284CF" w14:textId="77777777" w:rsidR="00BA21BB" w:rsidRPr="00E94757" w:rsidRDefault="00BB30C3" w:rsidP="00842D18">
            <w:pPr>
              <w:pStyle w:val="TableParagraph"/>
              <w:widowControl w:val="0"/>
              <w:spacing w:before="0" w:after="0" w:line="240" w:lineRule="auto"/>
              <w:ind w:left="107"/>
              <w:rPr>
                <w:rFonts w:cstheme="minorHAnsi"/>
                <w:sz w:val="20"/>
                <w:szCs w:val="20"/>
              </w:rPr>
            </w:pPr>
            <w:r w:rsidRPr="00E94757">
              <w:rPr>
                <w:rFonts w:cstheme="minorHAnsi"/>
                <w:sz w:val="20"/>
                <w:szCs w:val="20"/>
              </w:rPr>
              <w:t>S</w:t>
            </w:r>
          </w:p>
        </w:tc>
        <w:tc>
          <w:tcPr>
            <w:tcW w:w="1890" w:type="dxa"/>
          </w:tcPr>
          <w:p w14:paraId="76DDE95D" w14:textId="77777777" w:rsidR="00BA21BB" w:rsidRPr="00E94757" w:rsidRDefault="00BB30C3" w:rsidP="00842D18">
            <w:pPr>
              <w:pStyle w:val="TableParagraph"/>
              <w:widowControl w:val="0"/>
              <w:spacing w:before="0" w:after="0" w:line="240" w:lineRule="auto"/>
              <w:ind w:left="108"/>
              <w:rPr>
                <w:rFonts w:cstheme="minorHAnsi"/>
                <w:sz w:val="20"/>
                <w:szCs w:val="20"/>
              </w:rPr>
            </w:pPr>
            <w:r w:rsidRPr="00E94757">
              <w:rPr>
                <w:rFonts w:cstheme="minorHAnsi"/>
                <w:spacing w:val="-2"/>
                <w:sz w:val="20"/>
                <w:szCs w:val="20"/>
              </w:rPr>
              <w:t>Speed</w:t>
            </w:r>
          </w:p>
        </w:tc>
        <w:tc>
          <w:tcPr>
            <w:tcW w:w="2610" w:type="dxa"/>
          </w:tcPr>
          <w:p w14:paraId="3A4E91C4" w14:textId="6423C4BC" w:rsidR="00BA21BB" w:rsidRPr="00E94757" w:rsidRDefault="00BB30C3" w:rsidP="00842D18">
            <w:pPr>
              <w:pStyle w:val="TableParagraph"/>
              <w:widowControl w:val="0"/>
              <w:spacing w:before="0" w:after="0" w:line="240" w:lineRule="auto"/>
              <w:ind w:right="158"/>
              <w:rPr>
                <w:sz w:val="20"/>
                <w:szCs w:val="20"/>
              </w:rPr>
            </w:pPr>
            <w:r w:rsidRPr="00E94757">
              <w:rPr>
                <w:sz w:val="20"/>
                <w:szCs w:val="20"/>
              </w:rPr>
              <w:t>The actual speed of the service</w:t>
            </w:r>
            <w:r w:rsidRPr="00E94757">
              <w:rPr>
                <w:spacing w:val="-13"/>
                <w:sz w:val="20"/>
                <w:szCs w:val="20"/>
              </w:rPr>
              <w:t xml:space="preserve"> </w:t>
            </w:r>
            <w:r w:rsidRPr="00E94757">
              <w:rPr>
                <w:sz w:val="20"/>
                <w:szCs w:val="20"/>
              </w:rPr>
              <w:t>tier</w:t>
            </w:r>
            <w:r w:rsidRPr="00E94757">
              <w:rPr>
                <w:spacing w:val="-13"/>
                <w:sz w:val="20"/>
                <w:szCs w:val="20"/>
              </w:rPr>
              <w:t xml:space="preserve"> </w:t>
            </w:r>
            <w:r w:rsidRPr="00E94757">
              <w:rPr>
                <w:sz w:val="20"/>
                <w:szCs w:val="20"/>
              </w:rPr>
              <w:t>falls</w:t>
            </w:r>
            <w:r w:rsidRPr="00E94757">
              <w:rPr>
                <w:spacing w:val="-13"/>
                <w:sz w:val="20"/>
                <w:szCs w:val="20"/>
              </w:rPr>
              <w:t xml:space="preserve"> </w:t>
            </w:r>
            <w:r w:rsidRPr="00E94757">
              <w:rPr>
                <w:sz w:val="20"/>
                <w:szCs w:val="20"/>
              </w:rPr>
              <w:t xml:space="preserve">below the unserved or </w:t>
            </w:r>
            <w:r w:rsidRPr="00E94757">
              <w:rPr>
                <w:spacing w:val="-2"/>
                <w:sz w:val="20"/>
                <w:szCs w:val="20"/>
              </w:rPr>
              <w:t>underserved thresholds.</w:t>
            </w:r>
            <w:r w:rsidRPr="00E94757">
              <w:rPr>
                <w:rStyle w:val="FootnoteReference"/>
                <w:sz w:val="20"/>
                <w:szCs w:val="20"/>
              </w:rPr>
              <w:footnoteReference w:id="11"/>
            </w:r>
          </w:p>
        </w:tc>
        <w:tc>
          <w:tcPr>
            <w:tcW w:w="4221" w:type="dxa"/>
          </w:tcPr>
          <w:p w14:paraId="733AE524" w14:textId="00AD329F" w:rsidR="00BA21BB" w:rsidRPr="00E94757" w:rsidRDefault="00BB30C3" w:rsidP="00842D18">
            <w:pPr>
              <w:pStyle w:val="TableParagraph"/>
              <w:widowControl w:val="0"/>
              <w:spacing w:before="0" w:after="0" w:line="240" w:lineRule="auto"/>
              <w:ind w:right="98"/>
              <w:rPr>
                <w:rFonts w:cstheme="minorHAnsi"/>
                <w:sz w:val="20"/>
                <w:szCs w:val="20"/>
              </w:rPr>
            </w:pPr>
            <w:r w:rsidRPr="00E94757">
              <w:rPr>
                <w:rFonts w:cstheme="minorHAnsi"/>
                <w:sz w:val="20"/>
                <w:szCs w:val="20"/>
              </w:rPr>
              <w:t>Speed test by subscriber,</w:t>
            </w:r>
            <w:r w:rsidRPr="00E94757">
              <w:rPr>
                <w:rFonts w:cstheme="minorHAnsi"/>
                <w:spacing w:val="-14"/>
                <w:sz w:val="20"/>
                <w:szCs w:val="20"/>
              </w:rPr>
              <w:t xml:space="preserve"> </w:t>
            </w:r>
            <w:r w:rsidRPr="00E94757">
              <w:rPr>
                <w:rFonts w:cstheme="minorHAnsi"/>
                <w:sz w:val="20"/>
                <w:szCs w:val="20"/>
              </w:rPr>
              <w:t>showing</w:t>
            </w:r>
            <w:r w:rsidRPr="00E94757">
              <w:rPr>
                <w:rFonts w:cstheme="minorHAnsi"/>
                <w:spacing w:val="-14"/>
                <w:sz w:val="20"/>
                <w:szCs w:val="20"/>
              </w:rPr>
              <w:t xml:space="preserve"> </w:t>
            </w:r>
            <w:r w:rsidRPr="00E94757">
              <w:rPr>
                <w:rFonts w:cstheme="minorHAnsi"/>
                <w:sz w:val="20"/>
                <w:szCs w:val="20"/>
              </w:rPr>
              <w:t xml:space="preserve">the insufficient speed and meeting the requirements for speed </w:t>
            </w:r>
            <w:r w:rsidRPr="00E94757">
              <w:rPr>
                <w:rFonts w:cstheme="minorHAnsi"/>
                <w:spacing w:val="-2"/>
                <w:sz w:val="20"/>
                <w:szCs w:val="20"/>
              </w:rPr>
              <w:t>tests</w:t>
            </w:r>
            <w:r w:rsidR="003324B2" w:rsidRPr="00E94757">
              <w:rPr>
                <w:rFonts w:cstheme="minorHAnsi"/>
                <w:spacing w:val="-2"/>
                <w:sz w:val="20"/>
                <w:szCs w:val="20"/>
              </w:rPr>
              <w:t>.</w:t>
            </w:r>
          </w:p>
        </w:tc>
        <w:tc>
          <w:tcPr>
            <w:tcW w:w="3254" w:type="dxa"/>
          </w:tcPr>
          <w:p w14:paraId="35758739" w14:textId="2828EB6D" w:rsidR="00BA21BB" w:rsidRPr="00E94757" w:rsidRDefault="00BB30C3" w:rsidP="00842D18">
            <w:pPr>
              <w:pStyle w:val="TableParagraph"/>
              <w:widowControl w:val="0"/>
              <w:spacing w:before="0" w:after="0" w:line="240" w:lineRule="auto"/>
              <w:ind w:left="111" w:right="67"/>
              <w:rPr>
                <w:rFonts w:cstheme="minorHAnsi"/>
                <w:sz w:val="20"/>
                <w:szCs w:val="20"/>
              </w:rPr>
            </w:pPr>
            <w:r w:rsidRPr="00E94757">
              <w:rPr>
                <w:sz w:val="20"/>
                <w:szCs w:val="20"/>
              </w:rPr>
              <w:t>Provider has countervailing speed test evidence showing sufficient speed, e.g., from their own network management</w:t>
            </w:r>
            <w:r w:rsidRPr="00E94757">
              <w:rPr>
                <w:spacing w:val="-14"/>
                <w:sz w:val="20"/>
                <w:szCs w:val="20"/>
              </w:rPr>
              <w:t xml:space="preserve"> </w:t>
            </w:r>
            <w:r w:rsidRPr="00E94757">
              <w:rPr>
                <w:sz w:val="20"/>
                <w:szCs w:val="20"/>
              </w:rPr>
              <w:t>system.</w:t>
            </w:r>
            <w:r w:rsidR="00957AEF" w:rsidRPr="00E94757">
              <w:rPr>
                <w:rStyle w:val="FootnoteReference"/>
                <w:sz w:val="20"/>
                <w:szCs w:val="20"/>
              </w:rPr>
              <w:footnoteReference w:id="12"/>
            </w:r>
            <w:r w:rsidR="00957AEF" w:rsidRPr="00E94757">
              <w:rPr>
                <w:sz w:val="20"/>
                <w:szCs w:val="20"/>
              </w:rPr>
              <w:t xml:space="preserve"> </w:t>
            </w:r>
          </w:p>
        </w:tc>
      </w:tr>
      <w:tr w:rsidR="00BA21BB" w:rsidRPr="00096B11" w14:paraId="7FC78022" w14:textId="77777777" w:rsidTr="00C9136B">
        <w:trPr>
          <w:cantSplit/>
          <w:trHeight w:val="432"/>
          <w:jc w:val="center"/>
        </w:trPr>
        <w:tc>
          <w:tcPr>
            <w:tcW w:w="985" w:type="dxa"/>
          </w:tcPr>
          <w:p w14:paraId="4C2B362E" w14:textId="77777777" w:rsidR="00BA21BB" w:rsidRPr="00D00CD6" w:rsidRDefault="00BB30C3" w:rsidP="00842D18">
            <w:pPr>
              <w:pStyle w:val="TableParagraph"/>
              <w:widowControl w:val="0"/>
              <w:spacing w:before="0" w:after="0" w:line="240" w:lineRule="auto"/>
              <w:ind w:left="107"/>
              <w:rPr>
                <w:rFonts w:cstheme="minorHAnsi"/>
                <w:sz w:val="20"/>
                <w:szCs w:val="20"/>
              </w:rPr>
            </w:pPr>
            <w:r w:rsidRPr="00D00CD6">
              <w:rPr>
                <w:rFonts w:cstheme="minorHAnsi"/>
                <w:sz w:val="20"/>
                <w:szCs w:val="20"/>
              </w:rPr>
              <w:lastRenderedPageBreak/>
              <w:t>L</w:t>
            </w:r>
          </w:p>
        </w:tc>
        <w:tc>
          <w:tcPr>
            <w:tcW w:w="1890" w:type="dxa"/>
          </w:tcPr>
          <w:p w14:paraId="30CA56EE" w14:textId="77777777" w:rsidR="00BA21BB" w:rsidRPr="00D00CD6" w:rsidRDefault="00BB30C3" w:rsidP="00842D18">
            <w:pPr>
              <w:pStyle w:val="TableParagraph"/>
              <w:widowControl w:val="0"/>
              <w:spacing w:before="0" w:after="0" w:line="240" w:lineRule="auto"/>
              <w:ind w:left="108"/>
              <w:rPr>
                <w:rFonts w:cstheme="minorHAnsi"/>
                <w:sz w:val="20"/>
                <w:szCs w:val="20"/>
              </w:rPr>
            </w:pPr>
            <w:r w:rsidRPr="00D00CD6">
              <w:rPr>
                <w:rFonts w:cstheme="minorHAnsi"/>
                <w:spacing w:val="-2"/>
                <w:sz w:val="20"/>
                <w:szCs w:val="20"/>
              </w:rPr>
              <w:t>Latency</w:t>
            </w:r>
          </w:p>
        </w:tc>
        <w:tc>
          <w:tcPr>
            <w:tcW w:w="2610" w:type="dxa"/>
          </w:tcPr>
          <w:p w14:paraId="5D75C898" w14:textId="401ED9DC" w:rsidR="00BA21BB" w:rsidRPr="00D00CD6" w:rsidRDefault="00BB30C3" w:rsidP="00842D18">
            <w:pPr>
              <w:pStyle w:val="TableParagraph"/>
              <w:widowControl w:val="0"/>
              <w:spacing w:before="0" w:after="0" w:line="240" w:lineRule="auto"/>
              <w:ind w:right="101"/>
              <w:rPr>
                <w:sz w:val="20"/>
                <w:szCs w:val="20"/>
              </w:rPr>
            </w:pPr>
            <w:r w:rsidRPr="00D00CD6">
              <w:rPr>
                <w:sz w:val="20"/>
                <w:szCs w:val="20"/>
              </w:rPr>
              <w:t>The</w:t>
            </w:r>
            <w:r w:rsidRPr="00D00CD6">
              <w:rPr>
                <w:spacing w:val="-14"/>
                <w:sz w:val="20"/>
                <w:szCs w:val="20"/>
              </w:rPr>
              <w:t xml:space="preserve"> </w:t>
            </w:r>
            <w:r w:rsidRPr="00D00CD6">
              <w:rPr>
                <w:sz w:val="20"/>
                <w:szCs w:val="20"/>
              </w:rPr>
              <w:t>round-trip</w:t>
            </w:r>
            <w:r w:rsidRPr="00D00CD6">
              <w:rPr>
                <w:spacing w:val="-14"/>
                <w:sz w:val="20"/>
                <w:szCs w:val="20"/>
              </w:rPr>
              <w:t xml:space="preserve"> </w:t>
            </w:r>
            <w:r w:rsidRPr="00D00CD6">
              <w:rPr>
                <w:sz w:val="20"/>
                <w:szCs w:val="20"/>
              </w:rPr>
              <w:t xml:space="preserve">latency of the broadband service exceeds 100 </w:t>
            </w:r>
            <w:r w:rsidRPr="00D00CD6">
              <w:rPr>
                <w:spacing w:val="-4"/>
                <w:sz w:val="20"/>
                <w:szCs w:val="20"/>
              </w:rPr>
              <w:t>ms.</w:t>
            </w:r>
            <w:r w:rsidRPr="00D00CD6">
              <w:rPr>
                <w:rStyle w:val="FootnoteReference"/>
                <w:sz w:val="20"/>
                <w:szCs w:val="20"/>
              </w:rPr>
              <w:footnoteReference w:id="13"/>
            </w:r>
          </w:p>
        </w:tc>
        <w:tc>
          <w:tcPr>
            <w:tcW w:w="4221" w:type="dxa"/>
          </w:tcPr>
          <w:p w14:paraId="0A9D4AC9" w14:textId="77777777" w:rsidR="00BA21BB" w:rsidRPr="00D00CD6" w:rsidRDefault="00BB30C3" w:rsidP="00842D18">
            <w:pPr>
              <w:pStyle w:val="TableParagraph"/>
              <w:widowControl w:val="0"/>
              <w:spacing w:before="0" w:after="0" w:line="240" w:lineRule="auto"/>
              <w:ind w:right="98"/>
              <w:rPr>
                <w:rFonts w:cstheme="minorHAnsi"/>
                <w:sz w:val="20"/>
                <w:szCs w:val="20"/>
              </w:rPr>
            </w:pPr>
            <w:r w:rsidRPr="00D00CD6">
              <w:rPr>
                <w:rFonts w:cstheme="minorHAnsi"/>
                <w:sz w:val="20"/>
                <w:szCs w:val="20"/>
              </w:rPr>
              <w:t>Speed test by subscriber,</w:t>
            </w:r>
            <w:r w:rsidRPr="00D00CD6">
              <w:rPr>
                <w:rFonts w:cstheme="minorHAnsi"/>
                <w:spacing w:val="-14"/>
                <w:sz w:val="20"/>
                <w:szCs w:val="20"/>
              </w:rPr>
              <w:t xml:space="preserve"> </w:t>
            </w:r>
            <w:r w:rsidRPr="00D00CD6">
              <w:rPr>
                <w:rFonts w:cstheme="minorHAnsi"/>
                <w:sz w:val="20"/>
                <w:szCs w:val="20"/>
              </w:rPr>
              <w:t>showing</w:t>
            </w:r>
            <w:r w:rsidRPr="00D00CD6">
              <w:rPr>
                <w:rFonts w:cstheme="minorHAnsi"/>
                <w:spacing w:val="-14"/>
                <w:sz w:val="20"/>
                <w:szCs w:val="20"/>
              </w:rPr>
              <w:t xml:space="preserve"> </w:t>
            </w:r>
            <w:r w:rsidRPr="00D00CD6">
              <w:rPr>
                <w:rFonts w:cstheme="minorHAnsi"/>
                <w:sz w:val="20"/>
                <w:szCs w:val="20"/>
              </w:rPr>
              <w:t>the excessive latency.</w:t>
            </w:r>
          </w:p>
        </w:tc>
        <w:tc>
          <w:tcPr>
            <w:tcW w:w="3254" w:type="dxa"/>
          </w:tcPr>
          <w:p w14:paraId="4F4AB325" w14:textId="07D1B0EC" w:rsidR="00BA21BB" w:rsidRPr="00D00CD6" w:rsidRDefault="00BB30C3" w:rsidP="00842D18">
            <w:pPr>
              <w:pStyle w:val="TableParagraph"/>
              <w:widowControl w:val="0"/>
              <w:spacing w:before="0" w:after="0" w:line="240" w:lineRule="auto"/>
              <w:ind w:left="111" w:right="67"/>
              <w:rPr>
                <w:sz w:val="20"/>
                <w:szCs w:val="20"/>
              </w:rPr>
            </w:pPr>
            <w:r w:rsidRPr="00D00CD6">
              <w:rPr>
                <w:sz w:val="20"/>
                <w:szCs w:val="20"/>
              </w:rPr>
              <w:t>Provider has countervailing speed test evidence showing latency at</w:t>
            </w:r>
            <w:r w:rsidRPr="00D00CD6">
              <w:rPr>
                <w:spacing w:val="-2"/>
                <w:sz w:val="20"/>
                <w:szCs w:val="20"/>
              </w:rPr>
              <w:t xml:space="preserve"> </w:t>
            </w:r>
            <w:r w:rsidRPr="00D00CD6">
              <w:rPr>
                <w:sz w:val="20"/>
                <w:szCs w:val="20"/>
              </w:rPr>
              <w:t>or</w:t>
            </w:r>
            <w:r w:rsidRPr="00D00CD6">
              <w:rPr>
                <w:spacing w:val="-2"/>
                <w:sz w:val="20"/>
                <w:szCs w:val="20"/>
              </w:rPr>
              <w:t xml:space="preserve"> </w:t>
            </w:r>
            <w:r w:rsidRPr="00D00CD6">
              <w:rPr>
                <w:sz w:val="20"/>
                <w:szCs w:val="20"/>
              </w:rPr>
              <w:t>below</w:t>
            </w:r>
            <w:r w:rsidRPr="00D00CD6">
              <w:rPr>
                <w:spacing w:val="-1"/>
                <w:sz w:val="20"/>
                <w:szCs w:val="20"/>
              </w:rPr>
              <w:t xml:space="preserve"> </w:t>
            </w:r>
            <w:r w:rsidRPr="00D00CD6">
              <w:rPr>
                <w:sz w:val="20"/>
                <w:szCs w:val="20"/>
              </w:rPr>
              <w:t>100 ms,</w:t>
            </w:r>
            <w:r w:rsidRPr="00D00CD6">
              <w:rPr>
                <w:spacing w:val="-10"/>
                <w:sz w:val="20"/>
                <w:szCs w:val="20"/>
              </w:rPr>
              <w:t xml:space="preserve"> </w:t>
            </w:r>
            <w:r w:rsidRPr="00D00CD6">
              <w:rPr>
                <w:sz w:val="20"/>
                <w:szCs w:val="20"/>
              </w:rPr>
              <w:t>e.g.,</w:t>
            </w:r>
            <w:r w:rsidRPr="00D00CD6">
              <w:rPr>
                <w:spacing w:val="-10"/>
                <w:sz w:val="20"/>
                <w:szCs w:val="20"/>
              </w:rPr>
              <w:t xml:space="preserve"> </w:t>
            </w:r>
            <w:r w:rsidRPr="00D00CD6">
              <w:rPr>
                <w:sz w:val="20"/>
                <w:szCs w:val="20"/>
              </w:rPr>
              <w:t>from</w:t>
            </w:r>
            <w:r w:rsidRPr="00D00CD6">
              <w:rPr>
                <w:spacing w:val="-10"/>
                <w:sz w:val="20"/>
                <w:szCs w:val="20"/>
              </w:rPr>
              <w:t xml:space="preserve"> </w:t>
            </w:r>
            <w:r w:rsidRPr="00D00CD6">
              <w:rPr>
                <w:sz w:val="20"/>
                <w:szCs w:val="20"/>
              </w:rPr>
              <w:t>their</w:t>
            </w:r>
            <w:r w:rsidRPr="00D00CD6">
              <w:rPr>
                <w:spacing w:val="-9"/>
                <w:sz w:val="20"/>
                <w:szCs w:val="20"/>
              </w:rPr>
              <w:t xml:space="preserve"> </w:t>
            </w:r>
            <w:r w:rsidRPr="00D00CD6">
              <w:rPr>
                <w:sz w:val="20"/>
                <w:szCs w:val="20"/>
              </w:rPr>
              <w:t xml:space="preserve">own network management </w:t>
            </w:r>
            <w:r w:rsidRPr="00D00CD6">
              <w:rPr>
                <w:spacing w:val="-2"/>
                <w:sz w:val="20"/>
                <w:szCs w:val="20"/>
              </w:rPr>
              <w:t>system</w:t>
            </w:r>
            <w:r w:rsidR="2C9CE4DA" w:rsidRPr="00D00CD6">
              <w:rPr>
                <w:spacing w:val="-2"/>
                <w:sz w:val="20"/>
                <w:szCs w:val="20"/>
              </w:rPr>
              <w:t xml:space="preserve"> or the </w:t>
            </w:r>
            <w:r w:rsidR="006F3503" w:rsidRPr="00D00CD6">
              <w:rPr>
                <w:spacing w:val="-2"/>
                <w:sz w:val="20"/>
                <w:szCs w:val="20"/>
              </w:rPr>
              <w:t>Connect America Fund (</w:t>
            </w:r>
            <w:r w:rsidR="2C9CE4DA" w:rsidRPr="00D00CD6">
              <w:rPr>
                <w:spacing w:val="-2"/>
                <w:sz w:val="20"/>
                <w:szCs w:val="20"/>
              </w:rPr>
              <w:t>CAF</w:t>
            </w:r>
            <w:r w:rsidR="006F3503" w:rsidRPr="00D00CD6">
              <w:rPr>
                <w:spacing w:val="-2"/>
                <w:sz w:val="20"/>
                <w:szCs w:val="20"/>
              </w:rPr>
              <w:t>)</w:t>
            </w:r>
            <w:r w:rsidR="2C9CE4DA" w:rsidRPr="00D00CD6">
              <w:rPr>
                <w:spacing w:val="-2"/>
                <w:sz w:val="20"/>
                <w:szCs w:val="20"/>
              </w:rPr>
              <w:t xml:space="preserve"> performance measurements</w:t>
            </w:r>
            <w:r w:rsidRPr="00D00CD6">
              <w:rPr>
                <w:spacing w:val="-2"/>
                <w:sz w:val="20"/>
                <w:szCs w:val="20"/>
              </w:rPr>
              <w:t>.</w:t>
            </w:r>
            <w:r w:rsidR="00957AEF" w:rsidRPr="00D00CD6">
              <w:rPr>
                <w:rStyle w:val="FootnoteReference"/>
                <w:spacing w:val="-2"/>
                <w:sz w:val="20"/>
                <w:szCs w:val="20"/>
              </w:rPr>
              <w:footnoteReference w:id="14"/>
            </w:r>
            <w:r w:rsidR="00957AEF" w:rsidRPr="00D00CD6">
              <w:rPr>
                <w:sz w:val="20"/>
                <w:szCs w:val="20"/>
              </w:rPr>
              <w:t xml:space="preserve"> </w:t>
            </w:r>
          </w:p>
        </w:tc>
      </w:tr>
      <w:tr w:rsidR="00BA21BB" w:rsidRPr="00096B11" w14:paraId="07568AEB" w14:textId="77777777" w:rsidTr="00C9136B">
        <w:trPr>
          <w:cantSplit/>
          <w:trHeight w:val="1619"/>
          <w:jc w:val="center"/>
        </w:trPr>
        <w:tc>
          <w:tcPr>
            <w:tcW w:w="985" w:type="dxa"/>
          </w:tcPr>
          <w:p w14:paraId="238B958F" w14:textId="77777777" w:rsidR="00BA21BB" w:rsidRPr="005865AC" w:rsidRDefault="00BB30C3" w:rsidP="00E7298D">
            <w:pPr>
              <w:pStyle w:val="TableParagraph"/>
              <w:widowControl w:val="0"/>
              <w:spacing w:before="0" w:after="0" w:line="240" w:lineRule="auto"/>
              <w:ind w:left="107"/>
              <w:rPr>
                <w:rFonts w:cstheme="minorHAnsi"/>
                <w:sz w:val="20"/>
                <w:szCs w:val="20"/>
              </w:rPr>
            </w:pPr>
            <w:r w:rsidRPr="005865AC">
              <w:rPr>
                <w:rFonts w:cstheme="minorHAnsi"/>
                <w:sz w:val="20"/>
                <w:szCs w:val="20"/>
              </w:rPr>
              <w:t>D</w:t>
            </w:r>
          </w:p>
        </w:tc>
        <w:tc>
          <w:tcPr>
            <w:tcW w:w="1890" w:type="dxa"/>
          </w:tcPr>
          <w:p w14:paraId="3CF55682" w14:textId="77777777" w:rsidR="00BA21BB" w:rsidRPr="005865AC" w:rsidRDefault="00BB30C3" w:rsidP="00E7298D">
            <w:pPr>
              <w:pStyle w:val="TableParagraph"/>
              <w:widowControl w:val="0"/>
              <w:spacing w:before="0" w:after="0" w:line="240" w:lineRule="auto"/>
              <w:ind w:left="108"/>
              <w:rPr>
                <w:rFonts w:cstheme="minorHAnsi"/>
                <w:sz w:val="20"/>
                <w:szCs w:val="20"/>
              </w:rPr>
            </w:pPr>
            <w:r w:rsidRPr="005865AC">
              <w:rPr>
                <w:rFonts w:cstheme="minorHAnsi"/>
                <w:sz w:val="20"/>
                <w:szCs w:val="20"/>
              </w:rPr>
              <w:t>Data</w:t>
            </w:r>
            <w:r w:rsidRPr="005865AC">
              <w:rPr>
                <w:rFonts w:cstheme="minorHAnsi"/>
                <w:spacing w:val="-2"/>
                <w:sz w:val="20"/>
                <w:szCs w:val="20"/>
              </w:rPr>
              <w:t xml:space="preserve"> </w:t>
            </w:r>
            <w:r w:rsidRPr="005865AC">
              <w:rPr>
                <w:rFonts w:cstheme="minorHAnsi"/>
                <w:spacing w:val="-5"/>
                <w:sz w:val="20"/>
                <w:szCs w:val="20"/>
              </w:rPr>
              <w:t>cap</w:t>
            </w:r>
          </w:p>
        </w:tc>
        <w:tc>
          <w:tcPr>
            <w:tcW w:w="2610" w:type="dxa"/>
          </w:tcPr>
          <w:p w14:paraId="2B047E9D" w14:textId="16AAC52E" w:rsidR="00BA21BB" w:rsidRPr="005865AC" w:rsidRDefault="00BB30C3" w:rsidP="00E7298D">
            <w:pPr>
              <w:pStyle w:val="TableParagraph"/>
              <w:widowControl w:val="0"/>
              <w:spacing w:before="0" w:after="0" w:line="240" w:lineRule="auto"/>
              <w:ind w:right="158"/>
              <w:rPr>
                <w:rFonts w:cstheme="minorHAnsi"/>
                <w:sz w:val="20"/>
                <w:szCs w:val="20"/>
              </w:rPr>
            </w:pPr>
            <w:r w:rsidRPr="005865AC">
              <w:rPr>
                <w:sz w:val="20"/>
                <w:szCs w:val="20"/>
              </w:rPr>
              <w:t>The</w:t>
            </w:r>
            <w:r w:rsidRPr="005865AC">
              <w:rPr>
                <w:spacing w:val="-9"/>
                <w:sz w:val="20"/>
                <w:szCs w:val="20"/>
              </w:rPr>
              <w:t xml:space="preserve"> </w:t>
            </w:r>
            <w:r w:rsidRPr="005865AC">
              <w:rPr>
                <w:sz w:val="20"/>
                <w:szCs w:val="20"/>
              </w:rPr>
              <w:t>only</w:t>
            </w:r>
            <w:r w:rsidRPr="005865AC">
              <w:rPr>
                <w:spacing w:val="-8"/>
                <w:sz w:val="20"/>
                <w:szCs w:val="20"/>
              </w:rPr>
              <w:t xml:space="preserve"> </w:t>
            </w:r>
            <w:r w:rsidRPr="005865AC">
              <w:rPr>
                <w:sz w:val="20"/>
                <w:szCs w:val="20"/>
              </w:rPr>
              <w:t>service</w:t>
            </w:r>
            <w:r w:rsidRPr="005865AC">
              <w:rPr>
                <w:spacing w:val="-9"/>
                <w:sz w:val="20"/>
                <w:szCs w:val="20"/>
              </w:rPr>
              <w:t xml:space="preserve"> </w:t>
            </w:r>
            <w:r w:rsidRPr="005865AC">
              <w:rPr>
                <w:sz w:val="20"/>
                <w:szCs w:val="20"/>
              </w:rPr>
              <w:t>plans marketed to consumers impose an unreasonable</w:t>
            </w:r>
            <w:r w:rsidRPr="005865AC">
              <w:rPr>
                <w:spacing w:val="-14"/>
                <w:sz w:val="20"/>
                <w:szCs w:val="20"/>
              </w:rPr>
              <w:t xml:space="preserve"> </w:t>
            </w:r>
            <w:r w:rsidRPr="005865AC">
              <w:rPr>
                <w:sz w:val="20"/>
                <w:szCs w:val="20"/>
              </w:rPr>
              <w:t>capacity allowance</w:t>
            </w:r>
            <w:r w:rsidRPr="005865AC">
              <w:rPr>
                <w:spacing w:val="-7"/>
                <w:sz w:val="20"/>
                <w:szCs w:val="20"/>
              </w:rPr>
              <w:t xml:space="preserve"> </w:t>
            </w:r>
            <w:r w:rsidRPr="005865AC">
              <w:rPr>
                <w:sz w:val="20"/>
                <w:szCs w:val="20"/>
              </w:rPr>
              <w:t>(“data</w:t>
            </w:r>
            <w:r w:rsidRPr="005865AC">
              <w:rPr>
                <w:spacing w:val="-7"/>
                <w:sz w:val="20"/>
                <w:szCs w:val="20"/>
              </w:rPr>
              <w:t xml:space="preserve"> </w:t>
            </w:r>
            <w:r w:rsidRPr="005865AC">
              <w:rPr>
                <w:sz w:val="20"/>
                <w:szCs w:val="20"/>
              </w:rPr>
              <w:t>cap”) on the consumer.</w:t>
            </w:r>
            <w:r w:rsidR="00957AEF" w:rsidRPr="00786C90">
              <w:rPr>
                <w:rStyle w:val="FootnoteReference"/>
                <w:sz w:val="20"/>
                <w:szCs w:val="20"/>
              </w:rPr>
              <w:footnoteReference w:id="15"/>
            </w:r>
            <w:r w:rsidR="00957AEF" w:rsidRPr="005865AC">
              <w:rPr>
                <w:sz w:val="20"/>
                <w:szCs w:val="20"/>
              </w:rPr>
              <w:t xml:space="preserve"> </w:t>
            </w:r>
          </w:p>
        </w:tc>
        <w:tc>
          <w:tcPr>
            <w:tcW w:w="4221" w:type="dxa"/>
          </w:tcPr>
          <w:p w14:paraId="3FDF4F84" w14:textId="159DF277" w:rsidR="000A03D7" w:rsidRPr="005865AC" w:rsidRDefault="00BB30C3" w:rsidP="005865AC">
            <w:pPr>
              <w:pStyle w:val="TableParagraph"/>
              <w:widowControl w:val="0"/>
              <w:numPr>
                <w:ilvl w:val="0"/>
                <w:numId w:val="3"/>
              </w:numPr>
              <w:tabs>
                <w:tab w:val="left" w:pos="322"/>
              </w:tabs>
              <w:spacing w:before="0" w:after="0" w:line="240" w:lineRule="auto"/>
              <w:ind w:right="353"/>
              <w:rPr>
                <w:rFonts w:cstheme="minorHAnsi"/>
                <w:sz w:val="20"/>
                <w:szCs w:val="20"/>
              </w:rPr>
            </w:pPr>
            <w:r w:rsidRPr="005865AC">
              <w:rPr>
                <w:rFonts w:cstheme="minorHAnsi"/>
                <w:sz w:val="20"/>
                <w:szCs w:val="20"/>
              </w:rPr>
              <w:t>Screenshot of provider</w:t>
            </w:r>
            <w:r w:rsidRPr="005865AC">
              <w:rPr>
                <w:rFonts w:cstheme="minorHAnsi"/>
                <w:spacing w:val="-5"/>
                <w:sz w:val="20"/>
                <w:szCs w:val="20"/>
              </w:rPr>
              <w:t xml:space="preserve"> </w:t>
            </w:r>
            <w:r w:rsidRPr="005865AC">
              <w:rPr>
                <w:rFonts w:cstheme="minorHAnsi"/>
                <w:spacing w:val="-2"/>
                <w:sz w:val="20"/>
                <w:szCs w:val="20"/>
              </w:rPr>
              <w:t>webpage.</w:t>
            </w:r>
          </w:p>
          <w:p w14:paraId="7297A611" w14:textId="77777777" w:rsidR="00BA21BB" w:rsidRPr="005865AC" w:rsidRDefault="00BB30C3" w:rsidP="00E7298D">
            <w:pPr>
              <w:pStyle w:val="TableParagraph"/>
              <w:widowControl w:val="0"/>
              <w:numPr>
                <w:ilvl w:val="0"/>
                <w:numId w:val="3"/>
              </w:numPr>
              <w:tabs>
                <w:tab w:val="left" w:pos="322"/>
              </w:tabs>
              <w:spacing w:before="0" w:after="0" w:line="240" w:lineRule="auto"/>
              <w:ind w:right="310"/>
              <w:rPr>
                <w:rFonts w:cstheme="minorHAnsi"/>
                <w:sz w:val="20"/>
                <w:szCs w:val="20"/>
              </w:rPr>
            </w:pPr>
            <w:r w:rsidRPr="005865AC">
              <w:rPr>
                <w:sz w:val="20"/>
                <w:szCs w:val="20"/>
              </w:rPr>
              <w:t>Service</w:t>
            </w:r>
            <w:r w:rsidRPr="005865AC">
              <w:rPr>
                <w:spacing w:val="-14"/>
                <w:sz w:val="20"/>
                <w:szCs w:val="20"/>
              </w:rPr>
              <w:t xml:space="preserve"> </w:t>
            </w:r>
            <w:r w:rsidRPr="005865AC">
              <w:rPr>
                <w:sz w:val="20"/>
                <w:szCs w:val="20"/>
              </w:rPr>
              <w:t xml:space="preserve">description provided to </w:t>
            </w:r>
            <w:r w:rsidRPr="005865AC">
              <w:rPr>
                <w:spacing w:val="-2"/>
                <w:sz w:val="20"/>
                <w:szCs w:val="20"/>
              </w:rPr>
              <w:t>consumer.</w:t>
            </w:r>
          </w:p>
        </w:tc>
        <w:tc>
          <w:tcPr>
            <w:tcW w:w="3254" w:type="dxa"/>
          </w:tcPr>
          <w:p w14:paraId="3ECADB94" w14:textId="5F2630E2" w:rsidR="00BA21BB" w:rsidRPr="005865AC" w:rsidRDefault="00BB30C3" w:rsidP="00842D18">
            <w:pPr>
              <w:pStyle w:val="TableParagraph"/>
              <w:widowControl w:val="0"/>
              <w:spacing w:before="0" w:after="0" w:line="240" w:lineRule="auto"/>
              <w:ind w:left="115"/>
              <w:rPr>
                <w:sz w:val="20"/>
                <w:szCs w:val="20"/>
              </w:rPr>
            </w:pPr>
            <w:r w:rsidRPr="005865AC">
              <w:rPr>
                <w:sz w:val="20"/>
                <w:szCs w:val="20"/>
              </w:rPr>
              <w:t>Provider has terms of service showing that it does</w:t>
            </w:r>
            <w:r w:rsidRPr="005865AC">
              <w:rPr>
                <w:spacing w:val="-9"/>
                <w:sz w:val="20"/>
                <w:szCs w:val="20"/>
              </w:rPr>
              <w:t xml:space="preserve"> </w:t>
            </w:r>
            <w:r w:rsidRPr="005865AC">
              <w:rPr>
                <w:sz w:val="20"/>
                <w:szCs w:val="20"/>
              </w:rPr>
              <w:t>not</w:t>
            </w:r>
            <w:r w:rsidRPr="005865AC">
              <w:rPr>
                <w:spacing w:val="-10"/>
                <w:sz w:val="20"/>
                <w:szCs w:val="20"/>
              </w:rPr>
              <w:t xml:space="preserve"> </w:t>
            </w:r>
            <w:r w:rsidRPr="005865AC">
              <w:rPr>
                <w:sz w:val="20"/>
                <w:szCs w:val="20"/>
              </w:rPr>
              <w:t>impose</w:t>
            </w:r>
            <w:r w:rsidRPr="005865AC">
              <w:rPr>
                <w:spacing w:val="-10"/>
                <w:sz w:val="20"/>
                <w:szCs w:val="20"/>
              </w:rPr>
              <w:t xml:space="preserve"> </w:t>
            </w:r>
            <w:r w:rsidRPr="005865AC">
              <w:rPr>
                <w:sz w:val="20"/>
                <w:szCs w:val="20"/>
              </w:rPr>
              <w:t>a</w:t>
            </w:r>
            <w:r w:rsidR="7D5045D4" w:rsidRPr="005865AC">
              <w:rPr>
                <w:sz w:val="20"/>
                <w:szCs w:val="20"/>
              </w:rPr>
              <w:t>n unreasonable</w:t>
            </w:r>
            <w:r w:rsidRPr="005865AC">
              <w:rPr>
                <w:spacing w:val="-10"/>
                <w:sz w:val="20"/>
                <w:szCs w:val="20"/>
              </w:rPr>
              <w:t xml:space="preserve"> </w:t>
            </w:r>
            <w:r w:rsidRPr="005865AC">
              <w:rPr>
                <w:sz w:val="20"/>
                <w:szCs w:val="20"/>
              </w:rPr>
              <w:t xml:space="preserve">data </w:t>
            </w:r>
            <w:r w:rsidRPr="005865AC">
              <w:rPr>
                <w:spacing w:val="-4"/>
                <w:sz w:val="20"/>
                <w:szCs w:val="20"/>
              </w:rPr>
              <w:t>cap</w:t>
            </w:r>
            <w:r w:rsidR="25EAF98F" w:rsidRPr="005865AC">
              <w:rPr>
                <w:spacing w:val="-4"/>
                <w:sz w:val="20"/>
                <w:szCs w:val="20"/>
              </w:rPr>
              <w:t xml:space="preserve"> </w:t>
            </w:r>
            <w:r w:rsidR="778E1E7A" w:rsidRPr="005865AC">
              <w:rPr>
                <w:sz w:val="20"/>
                <w:szCs w:val="20"/>
              </w:rPr>
              <w:t>or offers another plan at the location without an unreasonable cap</w:t>
            </w:r>
            <w:r w:rsidRPr="005865AC">
              <w:rPr>
                <w:sz w:val="20"/>
                <w:szCs w:val="20"/>
              </w:rPr>
              <w:t>.</w:t>
            </w:r>
          </w:p>
        </w:tc>
      </w:tr>
      <w:tr w:rsidR="00BA21BB" w:rsidRPr="00096B11" w14:paraId="7F879549" w14:textId="77777777" w:rsidTr="00C9136B">
        <w:trPr>
          <w:cantSplit/>
          <w:trHeight w:val="432"/>
          <w:jc w:val="center"/>
        </w:trPr>
        <w:tc>
          <w:tcPr>
            <w:tcW w:w="985" w:type="dxa"/>
          </w:tcPr>
          <w:p w14:paraId="1E1C1E28" w14:textId="77777777" w:rsidR="00BA21BB" w:rsidRPr="00786C90" w:rsidRDefault="00BB30C3" w:rsidP="00E7298D">
            <w:pPr>
              <w:pStyle w:val="TableParagraph"/>
              <w:widowControl w:val="0"/>
              <w:spacing w:before="0" w:after="0" w:line="240" w:lineRule="auto"/>
              <w:ind w:left="107"/>
              <w:rPr>
                <w:rFonts w:cstheme="minorHAnsi"/>
                <w:sz w:val="20"/>
                <w:szCs w:val="20"/>
              </w:rPr>
            </w:pPr>
            <w:r w:rsidRPr="00786C90">
              <w:rPr>
                <w:rFonts w:cstheme="minorHAnsi"/>
                <w:sz w:val="20"/>
                <w:szCs w:val="20"/>
              </w:rPr>
              <w:t>T</w:t>
            </w:r>
          </w:p>
        </w:tc>
        <w:tc>
          <w:tcPr>
            <w:tcW w:w="1890" w:type="dxa"/>
          </w:tcPr>
          <w:p w14:paraId="37BDB4A1" w14:textId="77777777" w:rsidR="00BA21BB" w:rsidRPr="00786C90" w:rsidRDefault="00BB30C3" w:rsidP="00E7298D">
            <w:pPr>
              <w:pStyle w:val="TableParagraph"/>
              <w:widowControl w:val="0"/>
              <w:spacing w:before="0" w:after="0" w:line="240" w:lineRule="auto"/>
              <w:ind w:left="108"/>
              <w:rPr>
                <w:rFonts w:cstheme="minorHAnsi"/>
                <w:sz w:val="20"/>
                <w:szCs w:val="20"/>
              </w:rPr>
            </w:pPr>
            <w:r w:rsidRPr="00786C90">
              <w:rPr>
                <w:rFonts w:cstheme="minorHAnsi"/>
                <w:spacing w:val="-2"/>
                <w:sz w:val="20"/>
                <w:szCs w:val="20"/>
              </w:rPr>
              <w:t>Technology</w:t>
            </w:r>
          </w:p>
        </w:tc>
        <w:tc>
          <w:tcPr>
            <w:tcW w:w="2610" w:type="dxa"/>
          </w:tcPr>
          <w:p w14:paraId="03C76500" w14:textId="77777777" w:rsidR="00BA21BB" w:rsidRPr="00786C90" w:rsidRDefault="00BB30C3" w:rsidP="00E7298D">
            <w:pPr>
              <w:pStyle w:val="TableParagraph"/>
              <w:widowControl w:val="0"/>
              <w:spacing w:before="0" w:after="0" w:line="240" w:lineRule="auto"/>
              <w:ind w:right="101"/>
              <w:rPr>
                <w:rFonts w:cstheme="minorHAnsi"/>
                <w:sz w:val="20"/>
                <w:szCs w:val="20"/>
              </w:rPr>
            </w:pPr>
            <w:r w:rsidRPr="00786C90">
              <w:rPr>
                <w:rFonts w:cstheme="minorHAnsi"/>
                <w:sz w:val="20"/>
                <w:szCs w:val="20"/>
              </w:rPr>
              <w:t>The technology indicated for this location</w:t>
            </w:r>
            <w:r w:rsidRPr="00786C90">
              <w:rPr>
                <w:rFonts w:cstheme="minorHAnsi"/>
                <w:spacing w:val="-14"/>
                <w:sz w:val="20"/>
                <w:szCs w:val="20"/>
              </w:rPr>
              <w:t xml:space="preserve"> </w:t>
            </w:r>
            <w:r w:rsidRPr="00786C90">
              <w:rPr>
                <w:rFonts w:cstheme="minorHAnsi"/>
                <w:sz w:val="20"/>
                <w:szCs w:val="20"/>
              </w:rPr>
              <w:t>is</w:t>
            </w:r>
            <w:r w:rsidRPr="00786C90">
              <w:rPr>
                <w:rFonts w:cstheme="minorHAnsi"/>
                <w:spacing w:val="-14"/>
                <w:sz w:val="20"/>
                <w:szCs w:val="20"/>
              </w:rPr>
              <w:t xml:space="preserve"> </w:t>
            </w:r>
            <w:r w:rsidRPr="00786C90">
              <w:rPr>
                <w:rFonts w:cstheme="minorHAnsi"/>
                <w:sz w:val="20"/>
                <w:szCs w:val="20"/>
              </w:rPr>
              <w:t>incorrect.</w:t>
            </w:r>
          </w:p>
        </w:tc>
        <w:tc>
          <w:tcPr>
            <w:tcW w:w="4221" w:type="dxa"/>
          </w:tcPr>
          <w:p w14:paraId="137A62AE" w14:textId="09B71590" w:rsidR="00BA21BB" w:rsidRPr="00786C90" w:rsidRDefault="00BB30C3" w:rsidP="00E7298D">
            <w:pPr>
              <w:pStyle w:val="TableParagraph"/>
              <w:widowControl w:val="0"/>
              <w:spacing w:before="0" w:after="0" w:line="240" w:lineRule="auto"/>
              <w:ind w:right="110"/>
              <w:rPr>
                <w:rFonts w:cstheme="minorHAnsi"/>
                <w:sz w:val="20"/>
                <w:szCs w:val="20"/>
              </w:rPr>
            </w:pPr>
            <w:r w:rsidRPr="00786C90">
              <w:rPr>
                <w:rFonts w:cstheme="minorHAnsi"/>
                <w:sz w:val="20"/>
                <w:szCs w:val="20"/>
              </w:rPr>
              <w:t>Manufacturer and model number of residential</w:t>
            </w:r>
            <w:r w:rsidRPr="00786C90">
              <w:rPr>
                <w:rFonts w:cstheme="minorHAnsi"/>
                <w:spacing w:val="-14"/>
                <w:sz w:val="20"/>
                <w:szCs w:val="20"/>
              </w:rPr>
              <w:t xml:space="preserve"> </w:t>
            </w:r>
            <w:r w:rsidRPr="00786C90">
              <w:rPr>
                <w:rFonts w:cstheme="minorHAnsi"/>
                <w:sz w:val="20"/>
                <w:szCs w:val="20"/>
              </w:rPr>
              <w:t>gateway</w:t>
            </w:r>
            <w:r w:rsidR="009718CB" w:rsidRPr="00786C90">
              <w:rPr>
                <w:rFonts w:cstheme="minorHAnsi"/>
                <w:sz w:val="20"/>
                <w:szCs w:val="20"/>
              </w:rPr>
              <w:t xml:space="preserve"> (CPE)</w:t>
            </w:r>
            <w:r w:rsidRPr="00786C90">
              <w:rPr>
                <w:rFonts w:cstheme="minorHAnsi"/>
                <w:spacing w:val="-14"/>
                <w:sz w:val="20"/>
                <w:szCs w:val="20"/>
              </w:rPr>
              <w:t xml:space="preserve"> </w:t>
            </w:r>
            <w:r w:rsidRPr="00786C90">
              <w:rPr>
                <w:rFonts w:cstheme="minorHAnsi"/>
                <w:sz w:val="20"/>
                <w:szCs w:val="20"/>
              </w:rPr>
              <w:t>that demonstrates the service is delivered via a specific technology.</w:t>
            </w:r>
          </w:p>
        </w:tc>
        <w:tc>
          <w:tcPr>
            <w:tcW w:w="3254" w:type="dxa"/>
          </w:tcPr>
          <w:p w14:paraId="59287118" w14:textId="73E85073" w:rsidR="00BA21BB" w:rsidRPr="00786C90" w:rsidRDefault="00BB30C3" w:rsidP="00E7298D">
            <w:pPr>
              <w:pStyle w:val="TableParagraph"/>
              <w:widowControl w:val="0"/>
              <w:spacing w:before="0" w:after="0" w:line="240" w:lineRule="auto"/>
              <w:ind w:left="111" w:right="94"/>
              <w:rPr>
                <w:rFonts w:cstheme="minorHAnsi"/>
                <w:sz w:val="20"/>
                <w:szCs w:val="20"/>
              </w:rPr>
            </w:pPr>
            <w:r w:rsidRPr="00786C90">
              <w:rPr>
                <w:rFonts w:cstheme="minorHAnsi"/>
                <w:sz w:val="20"/>
                <w:szCs w:val="20"/>
              </w:rPr>
              <w:t>Provider has countervailing</w:t>
            </w:r>
            <w:r w:rsidRPr="00786C90">
              <w:rPr>
                <w:rFonts w:cstheme="minorHAnsi"/>
                <w:spacing w:val="-14"/>
                <w:sz w:val="20"/>
                <w:szCs w:val="20"/>
              </w:rPr>
              <w:t xml:space="preserve"> </w:t>
            </w:r>
            <w:r w:rsidRPr="00786C90">
              <w:rPr>
                <w:rFonts w:cstheme="minorHAnsi"/>
                <w:sz w:val="20"/>
                <w:szCs w:val="20"/>
              </w:rPr>
              <w:t xml:space="preserve">evidence from </w:t>
            </w:r>
            <w:r w:rsidR="003324B2" w:rsidRPr="00786C90">
              <w:rPr>
                <w:rFonts w:cstheme="minorHAnsi"/>
                <w:sz w:val="20"/>
                <w:szCs w:val="20"/>
              </w:rPr>
              <w:t>its</w:t>
            </w:r>
            <w:r w:rsidRPr="00786C90">
              <w:rPr>
                <w:rFonts w:cstheme="minorHAnsi"/>
                <w:sz w:val="20"/>
                <w:szCs w:val="20"/>
              </w:rPr>
              <w:t xml:space="preserve"> network management system showing</w:t>
            </w:r>
            <w:r w:rsidRPr="00786C90">
              <w:rPr>
                <w:rFonts w:cstheme="minorHAnsi"/>
                <w:spacing w:val="-13"/>
                <w:sz w:val="20"/>
                <w:szCs w:val="20"/>
              </w:rPr>
              <w:t xml:space="preserve"> </w:t>
            </w:r>
            <w:r w:rsidRPr="00786C90">
              <w:rPr>
                <w:rFonts w:cstheme="minorHAnsi"/>
                <w:sz w:val="20"/>
                <w:szCs w:val="20"/>
              </w:rPr>
              <w:t>an</w:t>
            </w:r>
            <w:r w:rsidRPr="00786C90">
              <w:rPr>
                <w:rFonts w:cstheme="minorHAnsi"/>
                <w:spacing w:val="-13"/>
                <w:sz w:val="20"/>
                <w:szCs w:val="20"/>
              </w:rPr>
              <w:t xml:space="preserve"> </w:t>
            </w:r>
            <w:r w:rsidRPr="00786C90">
              <w:rPr>
                <w:rFonts w:cstheme="minorHAnsi"/>
                <w:sz w:val="20"/>
                <w:szCs w:val="20"/>
              </w:rPr>
              <w:t>appropriate residential gateway</w:t>
            </w:r>
            <w:r w:rsidRPr="00786C90">
              <w:rPr>
                <w:rFonts w:cstheme="minorHAnsi"/>
                <w:spacing w:val="40"/>
                <w:sz w:val="20"/>
                <w:szCs w:val="20"/>
              </w:rPr>
              <w:t xml:space="preserve"> </w:t>
            </w:r>
            <w:r w:rsidRPr="00786C90">
              <w:rPr>
                <w:rFonts w:cstheme="minorHAnsi"/>
                <w:sz w:val="20"/>
                <w:szCs w:val="20"/>
              </w:rPr>
              <w:t>that matches the provided service.</w:t>
            </w:r>
          </w:p>
        </w:tc>
      </w:tr>
      <w:tr w:rsidR="00BA21BB" w:rsidRPr="00096B11" w14:paraId="5E7F5A00" w14:textId="77777777" w:rsidTr="00C9136B">
        <w:trPr>
          <w:cantSplit/>
          <w:trHeight w:val="1052"/>
          <w:jc w:val="center"/>
        </w:trPr>
        <w:tc>
          <w:tcPr>
            <w:tcW w:w="985" w:type="dxa"/>
          </w:tcPr>
          <w:p w14:paraId="0F76FD1F" w14:textId="77777777" w:rsidR="00BA21BB" w:rsidRPr="00786C90" w:rsidRDefault="00BB30C3" w:rsidP="00E7298D">
            <w:pPr>
              <w:pStyle w:val="TableParagraph"/>
              <w:widowControl w:val="0"/>
              <w:spacing w:before="0" w:after="0" w:line="240" w:lineRule="auto"/>
              <w:ind w:left="107"/>
              <w:rPr>
                <w:rFonts w:cstheme="minorHAnsi"/>
                <w:sz w:val="20"/>
                <w:szCs w:val="20"/>
              </w:rPr>
            </w:pPr>
            <w:r w:rsidRPr="00786C90">
              <w:rPr>
                <w:rFonts w:cstheme="minorHAnsi"/>
                <w:sz w:val="20"/>
                <w:szCs w:val="20"/>
              </w:rPr>
              <w:t>B</w:t>
            </w:r>
          </w:p>
        </w:tc>
        <w:tc>
          <w:tcPr>
            <w:tcW w:w="1890" w:type="dxa"/>
          </w:tcPr>
          <w:p w14:paraId="62D93B71" w14:textId="77777777" w:rsidR="00BA21BB" w:rsidRPr="00786C90" w:rsidRDefault="00BB30C3" w:rsidP="00A10B21">
            <w:pPr>
              <w:pStyle w:val="TableParagraph"/>
              <w:widowControl w:val="0"/>
              <w:spacing w:before="0" w:after="0" w:line="240" w:lineRule="auto"/>
              <w:ind w:left="108" w:right="-105"/>
              <w:rPr>
                <w:rFonts w:cstheme="minorHAnsi"/>
                <w:sz w:val="20"/>
                <w:szCs w:val="20"/>
              </w:rPr>
            </w:pPr>
            <w:r w:rsidRPr="00786C90">
              <w:rPr>
                <w:rFonts w:cstheme="minorHAnsi"/>
                <w:spacing w:val="-2"/>
                <w:sz w:val="20"/>
                <w:szCs w:val="20"/>
              </w:rPr>
              <w:t xml:space="preserve">Business </w:t>
            </w:r>
            <w:r w:rsidRPr="00786C90">
              <w:rPr>
                <w:rFonts w:cstheme="minorHAnsi"/>
                <w:sz w:val="20"/>
                <w:szCs w:val="20"/>
              </w:rPr>
              <w:t>service</w:t>
            </w:r>
            <w:r w:rsidRPr="00786C90">
              <w:rPr>
                <w:rFonts w:cstheme="minorHAnsi"/>
                <w:spacing w:val="-14"/>
                <w:sz w:val="20"/>
                <w:szCs w:val="20"/>
              </w:rPr>
              <w:t xml:space="preserve"> </w:t>
            </w:r>
            <w:r w:rsidRPr="00786C90">
              <w:rPr>
                <w:rFonts w:cstheme="minorHAnsi"/>
                <w:sz w:val="20"/>
                <w:szCs w:val="20"/>
              </w:rPr>
              <w:t>only</w:t>
            </w:r>
          </w:p>
        </w:tc>
        <w:tc>
          <w:tcPr>
            <w:tcW w:w="2610" w:type="dxa"/>
          </w:tcPr>
          <w:p w14:paraId="42CA4C32" w14:textId="77777777" w:rsidR="00BA21BB" w:rsidRPr="00786C90" w:rsidRDefault="00BB30C3" w:rsidP="00E7298D">
            <w:pPr>
              <w:pStyle w:val="TableParagraph"/>
              <w:widowControl w:val="0"/>
              <w:spacing w:before="0" w:after="0" w:line="240" w:lineRule="auto"/>
              <w:rPr>
                <w:rFonts w:cstheme="minorHAnsi"/>
                <w:sz w:val="20"/>
                <w:szCs w:val="20"/>
              </w:rPr>
            </w:pPr>
            <w:r w:rsidRPr="00786C90">
              <w:rPr>
                <w:rFonts w:cstheme="minorHAnsi"/>
                <w:sz w:val="20"/>
                <w:szCs w:val="20"/>
              </w:rPr>
              <w:t>The location is residential, but the service offered is marketed</w:t>
            </w:r>
            <w:r w:rsidRPr="00786C90">
              <w:rPr>
                <w:rFonts w:cstheme="minorHAnsi"/>
                <w:spacing w:val="-14"/>
                <w:sz w:val="20"/>
                <w:szCs w:val="20"/>
              </w:rPr>
              <w:t xml:space="preserve"> </w:t>
            </w:r>
            <w:r w:rsidRPr="00786C90">
              <w:rPr>
                <w:rFonts w:cstheme="minorHAnsi"/>
                <w:sz w:val="20"/>
                <w:szCs w:val="20"/>
              </w:rPr>
              <w:t>or</w:t>
            </w:r>
            <w:r w:rsidRPr="00786C90">
              <w:rPr>
                <w:rFonts w:cstheme="minorHAnsi"/>
                <w:spacing w:val="-14"/>
                <w:sz w:val="20"/>
                <w:szCs w:val="20"/>
              </w:rPr>
              <w:t xml:space="preserve"> </w:t>
            </w:r>
            <w:r w:rsidRPr="00786C90">
              <w:rPr>
                <w:rFonts w:cstheme="minorHAnsi"/>
                <w:sz w:val="20"/>
                <w:szCs w:val="20"/>
              </w:rPr>
              <w:t>available only to businesses.</w:t>
            </w:r>
          </w:p>
        </w:tc>
        <w:tc>
          <w:tcPr>
            <w:tcW w:w="4221" w:type="dxa"/>
          </w:tcPr>
          <w:p w14:paraId="65D9F473" w14:textId="77777777" w:rsidR="00BA21BB" w:rsidRPr="00786C90" w:rsidRDefault="00BB30C3" w:rsidP="00E7298D">
            <w:pPr>
              <w:pStyle w:val="TableParagraph"/>
              <w:widowControl w:val="0"/>
              <w:spacing w:before="0" w:after="0" w:line="240" w:lineRule="auto"/>
              <w:rPr>
                <w:rFonts w:cstheme="minorHAnsi"/>
                <w:sz w:val="20"/>
                <w:szCs w:val="20"/>
              </w:rPr>
            </w:pPr>
            <w:r w:rsidRPr="00786C90">
              <w:rPr>
                <w:rFonts w:cstheme="minorHAnsi"/>
                <w:sz w:val="20"/>
                <w:szCs w:val="20"/>
              </w:rPr>
              <w:t>Screenshot</w:t>
            </w:r>
            <w:r w:rsidRPr="00786C90">
              <w:rPr>
                <w:rFonts w:cstheme="minorHAnsi"/>
                <w:spacing w:val="-14"/>
                <w:sz w:val="20"/>
                <w:szCs w:val="20"/>
              </w:rPr>
              <w:t xml:space="preserve"> </w:t>
            </w:r>
            <w:r w:rsidRPr="00786C90">
              <w:rPr>
                <w:rFonts w:cstheme="minorHAnsi"/>
                <w:sz w:val="20"/>
                <w:szCs w:val="20"/>
              </w:rPr>
              <w:t>of</w:t>
            </w:r>
            <w:r w:rsidRPr="00786C90">
              <w:rPr>
                <w:rFonts w:cstheme="minorHAnsi"/>
                <w:spacing w:val="-14"/>
                <w:sz w:val="20"/>
                <w:szCs w:val="20"/>
              </w:rPr>
              <w:t xml:space="preserve"> </w:t>
            </w:r>
            <w:r w:rsidRPr="00786C90">
              <w:rPr>
                <w:rFonts w:cstheme="minorHAnsi"/>
                <w:sz w:val="20"/>
                <w:szCs w:val="20"/>
              </w:rPr>
              <w:t xml:space="preserve">provider </w:t>
            </w:r>
            <w:r w:rsidRPr="00786C90">
              <w:rPr>
                <w:rFonts w:cstheme="minorHAnsi"/>
                <w:spacing w:val="-2"/>
                <w:sz w:val="20"/>
                <w:szCs w:val="20"/>
              </w:rPr>
              <w:t>webpage.</w:t>
            </w:r>
          </w:p>
        </w:tc>
        <w:tc>
          <w:tcPr>
            <w:tcW w:w="3254" w:type="dxa"/>
          </w:tcPr>
          <w:p w14:paraId="7583DB42" w14:textId="76FA53EB" w:rsidR="00BA21BB" w:rsidRPr="00786C90" w:rsidRDefault="00BB30C3" w:rsidP="00E7298D">
            <w:pPr>
              <w:pStyle w:val="TableParagraph"/>
              <w:widowControl w:val="0"/>
              <w:spacing w:before="0" w:after="0" w:line="240" w:lineRule="auto"/>
              <w:ind w:left="111" w:right="150"/>
              <w:rPr>
                <w:rFonts w:cstheme="minorHAnsi"/>
                <w:sz w:val="20"/>
                <w:szCs w:val="20"/>
              </w:rPr>
            </w:pPr>
            <w:r w:rsidRPr="00786C90">
              <w:rPr>
                <w:rFonts w:cstheme="minorHAnsi"/>
                <w:spacing w:val="-2"/>
                <w:sz w:val="20"/>
                <w:szCs w:val="20"/>
              </w:rPr>
              <w:t>Provider</w:t>
            </w:r>
            <w:r w:rsidR="003324B2" w:rsidRPr="00786C90">
              <w:rPr>
                <w:rFonts w:cstheme="minorHAnsi"/>
                <w:spacing w:val="-2"/>
                <w:sz w:val="20"/>
                <w:szCs w:val="20"/>
              </w:rPr>
              <w:t xml:space="preserve"> </w:t>
            </w:r>
            <w:r w:rsidRPr="00786C90">
              <w:rPr>
                <w:rFonts w:cstheme="minorHAnsi"/>
                <w:sz w:val="20"/>
                <w:szCs w:val="20"/>
              </w:rPr>
              <w:t>documentation</w:t>
            </w:r>
            <w:r w:rsidRPr="00786C90">
              <w:rPr>
                <w:rFonts w:cstheme="minorHAnsi"/>
                <w:spacing w:val="-14"/>
                <w:sz w:val="20"/>
                <w:szCs w:val="20"/>
              </w:rPr>
              <w:t xml:space="preserve"> </w:t>
            </w:r>
            <w:r w:rsidRPr="00786C90">
              <w:rPr>
                <w:rFonts w:cstheme="minorHAnsi"/>
                <w:sz w:val="20"/>
                <w:szCs w:val="20"/>
              </w:rPr>
              <w:t>that</w:t>
            </w:r>
            <w:r w:rsidRPr="00786C90">
              <w:rPr>
                <w:rFonts w:cstheme="minorHAnsi"/>
                <w:spacing w:val="-14"/>
                <w:sz w:val="20"/>
                <w:szCs w:val="20"/>
              </w:rPr>
              <w:t xml:space="preserve"> </w:t>
            </w:r>
            <w:r w:rsidRPr="00786C90">
              <w:rPr>
                <w:rFonts w:cstheme="minorHAnsi"/>
                <w:sz w:val="20"/>
                <w:szCs w:val="20"/>
              </w:rPr>
              <w:t>the service listed in the BDC</w:t>
            </w:r>
            <w:r w:rsidRPr="00786C90">
              <w:rPr>
                <w:rFonts w:cstheme="minorHAnsi"/>
                <w:spacing w:val="-6"/>
                <w:sz w:val="20"/>
                <w:szCs w:val="20"/>
              </w:rPr>
              <w:t xml:space="preserve"> </w:t>
            </w:r>
            <w:r w:rsidRPr="00786C90">
              <w:rPr>
                <w:rFonts w:cstheme="minorHAnsi"/>
                <w:sz w:val="20"/>
                <w:szCs w:val="20"/>
              </w:rPr>
              <w:t>is</w:t>
            </w:r>
            <w:r w:rsidRPr="00786C90">
              <w:rPr>
                <w:rFonts w:cstheme="minorHAnsi"/>
                <w:spacing w:val="-6"/>
                <w:sz w:val="20"/>
                <w:szCs w:val="20"/>
              </w:rPr>
              <w:t xml:space="preserve"> </w:t>
            </w:r>
            <w:r w:rsidRPr="00786C90">
              <w:rPr>
                <w:rFonts w:cstheme="minorHAnsi"/>
                <w:sz w:val="20"/>
                <w:szCs w:val="20"/>
              </w:rPr>
              <w:t>available</w:t>
            </w:r>
            <w:r w:rsidRPr="00786C90">
              <w:rPr>
                <w:rFonts w:cstheme="minorHAnsi"/>
                <w:spacing w:val="-7"/>
                <w:sz w:val="20"/>
                <w:szCs w:val="20"/>
              </w:rPr>
              <w:t xml:space="preserve"> </w:t>
            </w:r>
            <w:r w:rsidRPr="00786C90">
              <w:rPr>
                <w:rFonts w:cstheme="minorHAnsi"/>
                <w:sz w:val="20"/>
                <w:szCs w:val="20"/>
              </w:rPr>
              <w:t>at</w:t>
            </w:r>
            <w:r w:rsidRPr="00786C90">
              <w:rPr>
                <w:rFonts w:cstheme="minorHAnsi"/>
                <w:spacing w:val="-7"/>
                <w:sz w:val="20"/>
                <w:szCs w:val="20"/>
              </w:rPr>
              <w:t xml:space="preserve"> </w:t>
            </w:r>
            <w:r w:rsidRPr="00786C90">
              <w:rPr>
                <w:rFonts w:cstheme="minorHAnsi"/>
                <w:sz w:val="20"/>
                <w:szCs w:val="20"/>
              </w:rPr>
              <w:t xml:space="preserve">the location and is marketed to </w:t>
            </w:r>
            <w:r w:rsidRPr="00786C90">
              <w:rPr>
                <w:rFonts w:cstheme="minorHAnsi"/>
                <w:spacing w:val="-2"/>
                <w:sz w:val="20"/>
                <w:szCs w:val="20"/>
              </w:rPr>
              <w:t>consumers.</w:t>
            </w:r>
          </w:p>
        </w:tc>
      </w:tr>
      <w:tr w:rsidR="00BA21BB" w:rsidRPr="00096B11" w14:paraId="2FEAB6BF" w14:textId="77777777" w:rsidTr="00C9136B">
        <w:trPr>
          <w:cantSplit/>
          <w:trHeight w:val="1970"/>
          <w:jc w:val="center"/>
        </w:trPr>
        <w:tc>
          <w:tcPr>
            <w:tcW w:w="985" w:type="dxa"/>
          </w:tcPr>
          <w:p w14:paraId="56ACA8E9" w14:textId="77777777" w:rsidR="00BA21BB" w:rsidRPr="00642857" w:rsidRDefault="00BB30C3" w:rsidP="00272CCB">
            <w:pPr>
              <w:pStyle w:val="TableParagraph"/>
              <w:widowControl w:val="0"/>
              <w:spacing w:before="0" w:after="0" w:line="240" w:lineRule="auto"/>
              <w:ind w:left="107"/>
              <w:rPr>
                <w:rFonts w:cstheme="minorHAnsi"/>
                <w:sz w:val="20"/>
                <w:szCs w:val="20"/>
              </w:rPr>
            </w:pPr>
            <w:r w:rsidRPr="00642857">
              <w:rPr>
                <w:rFonts w:cstheme="minorHAnsi"/>
                <w:sz w:val="20"/>
                <w:szCs w:val="20"/>
              </w:rPr>
              <w:lastRenderedPageBreak/>
              <w:t>E</w:t>
            </w:r>
          </w:p>
        </w:tc>
        <w:tc>
          <w:tcPr>
            <w:tcW w:w="1890" w:type="dxa"/>
          </w:tcPr>
          <w:p w14:paraId="38D8D69A" w14:textId="77777777" w:rsidR="00BA21BB" w:rsidRPr="00642857" w:rsidRDefault="00BB30C3" w:rsidP="00642857">
            <w:pPr>
              <w:pStyle w:val="TableParagraph"/>
              <w:widowControl w:val="0"/>
              <w:spacing w:before="0" w:after="0" w:line="240" w:lineRule="auto"/>
              <w:ind w:left="76"/>
              <w:rPr>
                <w:rFonts w:cstheme="minorHAnsi"/>
                <w:sz w:val="20"/>
                <w:szCs w:val="20"/>
              </w:rPr>
            </w:pPr>
            <w:r w:rsidRPr="00642857">
              <w:rPr>
                <w:rFonts w:cstheme="minorHAnsi"/>
                <w:spacing w:val="-2"/>
                <w:sz w:val="20"/>
                <w:szCs w:val="20"/>
              </w:rPr>
              <w:t>Enforceable Commitment</w:t>
            </w:r>
          </w:p>
        </w:tc>
        <w:tc>
          <w:tcPr>
            <w:tcW w:w="2610" w:type="dxa"/>
          </w:tcPr>
          <w:p w14:paraId="71AD9142" w14:textId="77777777" w:rsidR="00BA21BB" w:rsidRPr="00642857" w:rsidRDefault="00BB30C3" w:rsidP="00272CCB">
            <w:pPr>
              <w:pStyle w:val="TableParagraph"/>
              <w:widowControl w:val="0"/>
              <w:spacing w:before="0" w:after="0" w:line="240" w:lineRule="auto"/>
              <w:ind w:right="158"/>
              <w:rPr>
                <w:rFonts w:cstheme="minorHAnsi"/>
                <w:sz w:val="20"/>
                <w:szCs w:val="20"/>
              </w:rPr>
            </w:pPr>
            <w:r w:rsidRPr="00642857">
              <w:rPr>
                <w:rFonts w:cstheme="minorHAnsi"/>
                <w:sz w:val="20"/>
                <w:szCs w:val="20"/>
              </w:rPr>
              <w:t>The challenger has knowledge that broadband will be deployed at this location by the date established in the deployment</w:t>
            </w:r>
            <w:r w:rsidRPr="00642857">
              <w:rPr>
                <w:rFonts w:cstheme="minorHAnsi"/>
                <w:spacing w:val="-14"/>
                <w:sz w:val="20"/>
                <w:szCs w:val="20"/>
              </w:rPr>
              <w:t xml:space="preserve"> </w:t>
            </w:r>
            <w:r w:rsidRPr="00642857">
              <w:rPr>
                <w:rFonts w:cstheme="minorHAnsi"/>
                <w:sz w:val="20"/>
                <w:szCs w:val="20"/>
              </w:rPr>
              <w:t>obligation.</w:t>
            </w:r>
          </w:p>
        </w:tc>
        <w:tc>
          <w:tcPr>
            <w:tcW w:w="4221" w:type="dxa"/>
          </w:tcPr>
          <w:p w14:paraId="2AAA7D79" w14:textId="0701A745" w:rsidR="00BA21BB" w:rsidRPr="00642857" w:rsidRDefault="00BB30C3" w:rsidP="00272CCB">
            <w:pPr>
              <w:pStyle w:val="TableParagraph"/>
              <w:widowControl w:val="0"/>
              <w:spacing w:before="0" w:after="0" w:line="240" w:lineRule="auto"/>
              <w:ind w:right="98"/>
              <w:rPr>
                <w:sz w:val="20"/>
                <w:szCs w:val="20"/>
              </w:rPr>
            </w:pPr>
            <w:r w:rsidRPr="00642857">
              <w:rPr>
                <w:spacing w:val="-2"/>
                <w:sz w:val="20"/>
                <w:szCs w:val="20"/>
              </w:rPr>
              <w:t xml:space="preserve">Enforceable </w:t>
            </w:r>
            <w:r w:rsidRPr="00642857">
              <w:rPr>
                <w:sz w:val="20"/>
                <w:szCs w:val="20"/>
              </w:rPr>
              <w:t>commitment by service provider (e.g., authorization letter).</w:t>
            </w:r>
            <w:r w:rsidR="003A32F0" w:rsidRPr="00642857">
              <w:rPr>
                <w:sz w:val="20"/>
                <w:szCs w:val="20"/>
              </w:rPr>
              <w:t xml:space="preserve"> In the case </w:t>
            </w:r>
            <w:r w:rsidR="0098329E" w:rsidRPr="00642857">
              <w:rPr>
                <w:sz w:val="20"/>
                <w:szCs w:val="20"/>
              </w:rPr>
              <w:t xml:space="preserve">of Tribal Lands, the challenger must submit the requisite legally binding agreement between the relevant Tribal Government </w:t>
            </w:r>
            <w:r w:rsidR="00C83B5D" w:rsidRPr="00642857">
              <w:rPr>
                <w:sz w:val="20"/>
                <w:szCs w:val="20"/>
              </w:rPr>
              <w:t>and the service provider for the location(s) at issue</w:t>
            </w:r>
            <w:r w:rsidR="00CC43A6" w:rsidRPr="00642857">
              <w:rPr>
                <w:sz w:val="20"/>
                <w:szCs w:val="20"/>
              </w:rPr>
              <w:t xml:space="preserve"> (See </w:t>
            </w:r>
            <w:r w:rsidR="00340B98" w:rsidRPr="00642857">
              <w:rPr>
                <w:sz w:val="20"/>
                <w:szCs w:val="20"/>
              </w:rPr>
              <w:t>BEAD Challenge Process Policy Notice</w:t>
            </w:r>
            <w:r w:rsidR="00206B2C" w:rsidRPr="00642857">
              <w:rPr>
                <w:sz w:val="20"/>
                <w:szCs w:val="20"/>
              </w:rPr>
              <w:t>,</w:t>
            </w:r>
            <w:r w:rsidR="00F542B1" w:rsidRPr="00642857">
              <w:rPr>
                <w:sz w:val="20"/>
                <w:szCs w:val="20"/>
              </w:rPr>
              <w:t xml:space="preserve"> v.1.1,</w:t>
            </w:r>
            <w:r w:rsidR="00206B2C" w:rsidRPr="00642857">
              <w:rPr>
                <w:sz w:val="20"/>
                <w:szCs w:val="20"/>
              </w:rPr>
              <w:t xml:space="preserve"> Section 6.2, “Deduplication of Funding”</w:t>
            </w:r>
            <w:r w:rsidR="00C464A7" w:rsidRPr="00642857">
              <w:rPr>
                <w:sz w:val="20"/>
                <w:szCs w:val="20"/>
              </w:rPr>
              <w:t>)</w:t>
            </w:r>
            <w:r w:rsidR="00FA0512" w:rsidRPr="00642857">
              <w:rPr>
                <w:sz w:val="20"/>
                <w:szCs w:val="20"/>
              </w:rPr>
              <w:t>.</w:t>
            </w:r>
            <w:r w:rsidRPr="00642857">
              <w:rPr>
                <w:spacing w:val="40"/>
                <w:sz w:val="20"/>
                <w:szCs w:val="20"/>
              </w:rPr>
              <w:t xml:space="preserve"> </w:t>
            </w:r>
          </w:p>
        </w:tc>
        <w:tc>
          <w:tcPr>
            <w:tcW w:w="3254" w:type="dxa"/>
          </w:tcPr>
          <w:p w14:paraId="699C6565" w14:textId="77777777" w:rsidR="00BA21BB" w:rsidRPr="00642857" w:rsidRDefault="00BB30C3" w:rsidP="00272CCB">
            <w:pPr>
              <w:pStyle w:val="TableParagraph"/>
              <w:widowControl w:val="0"/>
              <w:spacing w:before="0" w:after="0" w:line="240" w:lineRule="auto"/>
              <w:ind w:left="111" w:right="117"/>
              <w:rPr>
                <w:rFonts w:cstheme="minorHAnsi"/>
                <w:sz w:val="20"/>
                <w:szCs w:val="20"/>
              </w:rPr>
            </w:pPr>
            <w:r w:rsidRPr="00642857">
              <w:rPr>
                <w:rFonts w:cstheme="minorHAnsi"/>
                <w:sz w:val="20"/>
                <w:szCs w:val="20"/>
              </w:rPr>
              <w:t>Documentation</w:t>
            </w:r>
            <w:r w:rsidRPr="00642857">
              <w:rPr>
                <w:rFonts w:cstheme="minorHAnsi"/>
                <w:spacing w:val="-14"/>
                <w:sz w:val="20"/>
                <w:szCs w:val="20"/>
              </w:rPr>
              <w:t xml:space="preserve"> </w:t>
            </w:r>
            <w:r w:rsidRPr="00642857">
              <w:rPr>
                <w:rFonts w:cstheme="minorHAnsi"/>
                <w:sz w:val="20"/>
                <w:szCs w:val="20"/>
              </w:rPr>
              <w:t>that</w:t>
            </w:r>
            <w:r w:rsidRPr="00642857">
              <w:rPr>
                <w:rFonts w:cstheme="minorHAnsi"/>
                <w:spacing w:val="-14"/>
                <w:sz w:val="20"/>
                <w:szCs w:val="20"/>
              </w:rPr>
              <w:t xml:space="preserve"> </w:t>
            </w:r>
            <w:r w:rsidRPr="00642857">
              <w:rPr>
                <w:rFonts w:cstheme="minorHAnsi"/>
                <w:sz w:val="20"/>
                <w:szCs w:val="20"/>
              </w:rPr>
              <w:t>the provider has defaulted on the commitment or is otherwise unable to meet the commitment (e.g., is no longer a going concern).</w:t>
            </w:r>
          </w:p>
        </w:tc>
      </w:tr>
      <w:tr w:rsidR="00BA21BB" w:rsidRPr="00096B11" w14:paraId="0E0E50AB" w14:textId="77777777" w:rsidTr="00C9136B">
        <w:trPr>
          <w:cantSplit/>
          <w:jc w:val="center"/>
        </w:trPr>
        <w:tc>
          <w:tcPr>
            <w:tcW w:w="985" w:type="dxa"/>
          </w:tcPr>
          <w:p w14:paraId="5D08535F" w14:textId="77777777" w:rsidR="00BA21BB" w:rsidRPr="00306B3D" w:rsidRDefault="00BB30C3" w:rsidP="00116F95">
            <w:pPr>
              <w:pStyle w:val="TableParagraph"/>
              <w:widowControl w:val="0"/>
              <w:spacing w:before="0" w:after="0" w:line="240" w:lineRule="auto"/>
              <w:ind w:left="107"/>
              <w:rPr>
                <w:rFonts w:cstheme="minorHAnsi"/>
                <w:sz w:val="20"/>
                <w:szCs w:val="20"/>
              </w:rPr>
            </w:pPr>
            <w:r w:rsidRPr="00306B3D">
              <w:rPr>
                <w:rFonts w:cstheme="minorHAnsi"/>
                <w:sz w:val="20"/>
                <w:szCs w:val="20"/>
              </w:rPr>
              <w:t>P</w:t>
            </w:r>
          </w:p>
        </w:tc>
        <w:tc>
          <w:tcPr>
            <w:tcW w:w="1890" w:type="dxa"/>
          </w:tcPr>
          <w:p w14:paraId="23735208" w14:textId="77777777" w:rsidR="00BA21BB" w:rsidRPr="00306B3D" w:rsidRDefault="00BB30C3" w:rsidP="00116F95">
            <w:pPr>
              <w:pStyle w:val="TableParagraph"/>
              <w:widowControl w:val="0"/>
              <w:spacing w:before="0" w:after="0" w:line="240" w:lineRule="auto"/>
              <w:ind w:left="108"/>
              <w:rPr>
                <w:rFonts w:cstheme="minorHAnsi"/>
                <w:sz w:val="20"/>
                <w:szCs w:val="20"/>
              </w:rPr>
            </w:pPr>
            <w:r w:rsidRPr="00306B3D">
              <w:rPr>
                <w:rFonts w:cstheme="minorHAnsi"/>
                <w:sz w:val="20"/>
                <w:szCs w:val="20"/>
              </w:rPr>
              <w:t>Planned</w:t>
            </w:r>
            <w:r w:rsidRPr="00306B3D">
              <w:rPr>
                <w:rFonts w:cstheme="minorHAnsi"/>
                <w:spacing w:val="-4"/>
                <w:sz w:val="20"/>
                <w:szCs w:val="20"/>
              </w:rPr>
              <w:t xml:space="preserve"> </w:t>
            </w:r>
            <w:r w:rsidRPr="00306B3D">
              <w:rPr>
                <w:rFonts w:cstheme="minorHAnsi"/>
                <w:spacing w:val="-2"/>
                <w:sz w:val="20"/>
                <w:szCs w:val="20"/>
              </w:rPr>
              <w:t>service</w:t>
            </w:r>
          </w:p>
        </w:tc>
        <w:tc>
          <w:tcPr>
            <w:tcW w:w="2610" w:type="dxa"/>
          </w:tcPr>
          <w:p w14:paraId="1A1ED3AD" w14:textId="30FACDDB" w:rsidR="00BA21BB" w:rsidRPr="00306B3D" w:rsidRDefault="00BB30C3" w:rsidP="00116F95">
            <w:pPr>
              <w:pStyle w:val="TableParagraph"/>
              <w:widowControl w:val="0"/>
              <w:spacing w:before="0" w:after="0" w:line="240" w:lineRule="auto"/>
              <w:ind w:right="101"/>
              <w:rPr>
                <w:sz w:val="20"/>
                <w:szCs w:val="20"/>
              </w:rPr>
            </w:pPr>
            <w:r w:rsidRPr="00306B3D">
              <w:rPr>
                <w:sz w:val="20"/>
                <w:szCs w:val="20"/>
              </w:rPr>
              <w:t xml:space="preserve">The challenger has knowledge that broadband will be deployed at this location by </w:t>
            </w:r>
            <w:r w:rsidR="00EC3243" w:rsidRPr="00306B3D">
              <w:rPr>
                <w:sz w:val="20"/>
                <w:szCs w:val="20"/>
              </w:rPr>
              <w:t>Ju</w:t>
            </w:r>
            <w:r w:rsidR="00B66988" w:rsidRPr="00306B3D">
              <w:rPr>
                <w:sz w:val="20"/>
                <w:szCs w:val="20"/>
              </w:rPr>
              <w:t>ne</w:t>
            </w:r>
            <w:r w:rsidR="270AC55C" w:rsidRPr="00306B3D">
              <w:rPr>
                <w:sz w:val="20"/>
                <w:szCs w:val="20"/>
              </w:rPr>
              <w:t xml:space="preserve"> </w:t>
            </w:r>
            <w:r w:rsidR="00B66988" w:rsidRPr="00306B3D">
              <w:rPr>
                <w:sz w:val="20"/>
                <w:szCs w:val="20"/>
              </w:rPr>
              <w:t>30</w:t>
            </w:r>
            <w:r w:rsidRPr="00306B3D">
              <w:rPr>
                <w:sz w:val="20"/>
                <w:szCs w:val="20"/>
              </w:rPr>
              <w:t xml:space="preserve">, 2024, without an </w:t>
            </w:r>
            <w:r w:rsidRPr="00306B3D">
              <w:rPr>
                <w:spacing w:val="-2"/>
                <w:sz w:val="20"/>
                <w:szCs w:val="20"/>
              </w:rPr>
              <w:t xml:space="preserve">enforceable </w:t>
            </w:r>
            <w:r w:rsidRPr="00306B3D">
              <w:rPr>
                <w:sz w:val="20"/>
                <w:szCs w:val="20"/>
              </w:rPr>
              <w:t>commitment or a provider</w:t>
            </w:r>
            <w:r w:rsidRPr="00306B3D">
              <w:rPr>
                <w:spacing w:val="-12"/>
                <w:sz w:val="20"/>
                <w:szCs w:val="20"/>
              </w:rPr>
              <w:t xml:space="preserve"> </w:t>
            </w:r>
            <w:r w:rsidRPr="00306B3D">
              <w:rPr>
                <w:sz w:val="20"/>
                <w:szCs w:val="20"/>
              </w:rPr>
              <w:t>is</w:t>
            </w:r>
            <w:r w:rsidRPr="00306B3D">
              <w:rPr>
                <w:spacing w:val="-12"/>
                <w:sz w:val="20"/>
                <w:szCs w:val="20"/>
              </w:rPr>
              <w:t xml:space="preserve"> </w:t>
            </w:r>
            <w:r w:rsidRPr="00306B3D">
              <w:rPr>
                <w:sz w:val="20"/>
                <w:szCs w:val="20"/>
              </w:rPr>
              <w:t>building</w:t>
            </w:r>
            <w:r w:rsidRPr="00306B3D">
              <w:rPr>
                <w:spacing w:val="-13"/>
                <w:sz w:val="20"/>
                <w:szCs w:val="20"/>
              </w:rPr>
              <w:t xml:space="preserve"> </w:t>
            </w:r>
            <w:r w:rsidRPr="00306B3D">
              <w:rPr>
                <w:sz w:val="20"/>
                <w:szCs w:val="20"/>
              </w:rPr>
              <w:t>out broadband offering performance beyond the</w:t>
            </w:r>
            <w:r w:rsidRPr="00306B3D">
              <w:rPr>
                <w:spacing w:val="-13"/>
                <w:sz w:val="20"/>
                <w:szCs w:val="20"/>
              </w:rPr>
              <w:t xml:space="preserve"> </w:t>
            </w:r>
            <w:r w:rsidRPr="00306B3D">
              <w:rPr>
                <w:sz w:val="20"/>
                <w:szCs w:val="20"/>
              </w:rPr>
              <w:t>requirements</w:t>
            </w:r>
            <w:r w:rsidRPr="00306B3D">
              <w:rPr>
                <w:spacing w:val="-12"/>
                <w:sz w:val="20"/>
                <w:szCs w:val="20"/>
              </w:rPr>
              <w:t xml:space="preserve"> </w:t>
            </w:r>
            <w:r w:rsidRPr="00306B3D">
              <w:rPr>
                <w:sz w:val="20"/>
                <w:szCs w:val="20"/>
              </w:rPr>
              <w:t>of</w:t>
            </w:r>
            <w:r w:rsidRPr="00306B3D">
              <w:rPr>
                <w:spacing w:val="-13"/>
                <w:sz w:val="20"/>
                <w:szCs w:val="20"/>
              </w:rPr>
              <w:t xml:space="preserve"> </w:t>
            </w:r>
            <w:r w:rsidRPr="00306B3D">
              <w:rPr>
                <w:sz w:val="20"/>
                <w:szCs w:val="20"/>
              </w:rPr>
              <w:t xml:space="preserve">an </w:t>
            </w:r>
            <w:r w:rsidRPr="00306B3D">
              <w:rPr>
                <w:spacing w:val="-2"/>
                <w:sz w:val="20"/>
                <w:szCs w:val="20"/>
              </w:rPr>
              <w:t>enforceable commitment.</w:t>
            </w:r>
          </w:p>
        </w:tc>
        <w:tc>
          <w:tcPr>
            <w:tcW w:w="4221" w:type="dxa"/>
          </w:tcPr>
          <w:p w14:paraId="3AED5692" w14:textId="09E279B7" w:rsidR="00CC7077" w:rsidRPr="00306B3D" w:rsidRDefault="00BB30C3" w:rsidP="00306B3D">
            <w:pPr>
              <w:pStyle w:val="TableParagraph"/>
              <w:widowControl w:val="0"/>
              <w:numPr>
                <w:ilvl w:val="0"/>
                <w:numId w:val="2"/>
              </w:numPr>
              <w:tabs>
                <w:tab w:val="left" w:pos="341"/>
              </w:tabs>
              <w:spacing w:before="0" w:after="0" w:line="240" w:lineRule="auto"/>
              <w:ind w:right="124"/>
              <w:rPr>
                <w:rFonts w:cstheme="minorHAnsi"/>
                <w:sz w:val="20"/>
                <w:szCs w:val="20"/>
              </w:rPr>
            </w:pPr>
            <w:r w:rsidRPr="00306B3D">
              <w:rPr>
                <w:rFonts w:cstheme="minorHAnsi"/>
                <w:spacing w:val="-2"/>
                <w:sz w:val="20"/>
                <w:szCs w:val="20"/>
              </w:rPr>
              <w:t xml:space="preserve">Construction </w:t>
            </w:r>
            <w:r w:rsidRPr="00306B3D">
              <w:rPr>
                <w:rFonts w:cstheme="minorHAnsi"/>
                <w:sz w:val="20"/>
                <w:szCs w:val="20"/>
              </w:rPr>
              <w:t>contracts or similar evidence</w:t>
            </w:r>
            <w:r w:rsidRPr="00306B3D">
              <w:rPr>
                <w:rFonts w:cstheme="minorHAnsi"/>
                <w:spacing w:val="-14"/>
                <w:sz w:val="20"/>
                <w:szCs w:val="20"/>
              </w:rPr>
              <w:t xml:space="preserve"> </w:t>
            </w:r>
            <w:r w:rsidRPr="00306B3D">
              <w:rPr>
                <w:rFonts w:cstheme="minorHAnsi"/>
                <w:sz w:val="20"/>
                <w:szCs w:val="20"/>
              </w:rPr>
              <w:t>of</w:t>
            </w:r>
            <w:r w:rsidRPr="00306B3D">
              <w:rPr>
                <w:rFonts w:cstheme="minorHAnsi"/>
                <w:spacing w:val="-14"/>
                <w:sz w:val="20"/>
                <w:szCs w:val="20"/>
              </w:rPr>
              <w:t xml:space="preserve"> </w:t>
            </w:r>
            <w:r w:rsidRPr="00306B3D">
              <w:rPr>
                <w:rFonts w:cstheme="minorHAnsi"/>
                <w:sz w:val="20"/>
                <w:szCs w:val="20"/>
              </w:rPr>
              <w:t>on-going deployment, along with</w:t>
            </w:r>
            <w:r w:rsidRPr="00306B3D">
              <w:rPr>
                <w:rFonts w:cstheme="minorHAnsi"/>
                <w:spacing w:val="-13"/>
                <w:sz w:val="20"/>
                <w:szCs w:val="20"/>
              </w:rPr>
              <w:t xml:space="preserve"> </w:t>
            </w:r>
            <w:r w:rsidRPr="00306B3D">
              <w:rPr>
                <w:rFonts w:cstheme="minorHAnsi"/>
                <w:sz w:val="20"/>
                <w:szCs w:val="20"/>
              </w:rPr>
              <w:t>evidence</w:t>
            </w:r>
            <w:r w:rsidRPr="00306B3D">
              <w:rPr>
                <w:rFonts w:cstheme="minorHAnsi"/>
                <w:spacing w:val="-13"/>
                <w:sz w:val="20"/>
                <w:szCs w:val="20"/>
              </w:rPr>
              <w:t xml:space="preserve"> </w:t>
            </w:r>
            <w:r w:rsidRPr="00306B3D">
              <w:rPr>
                <w:rFonts w:cstheme="minorHAnsi"/>
                <w:sz w:val="20"/>
                <w:szCs w:val="20"/>
              </w:rPr>
              <w:t>that</w:t>
            </w:r>
            <w:r w:rsidRPr="00306B3D">
              <w:rPr>
                <w:rFonts w:cstheme="minorHAnsi"/>
                <w:spacing w:val="-13"/>
                <w:sz w:val="20"/>
                <w:szCs w:val="20"/>
              </w:rPr>
              <w:t xml:space="preserve"> </w:t>
            </w:r>
            <w:r w:rsidRPr="00306B3D">
              <w:rPr>
                <w:rFonts w:cstheme="minorHAnsi"/>
                <w:sz w:val="20"/>
                <w:szCs w:val="20"/>
              </w:rPr>
              <w:t>all necessary permits have been applied for or obtained.</w:t>
            </w:r>
          </w:p>
          <w:p w14:paraId="5CC0CD04" w14:textId="659BB34A" w:rsidR="00BA21BB" w:rsidRPr="00306B3D" w:rsidRDefault="00BB30C3" w:rsidP="00116F95">
            <w:pPr>
              <w:pStyle w:val="TableParagraph"/>
              <w:widowControl w:val="0"/>
              <w:numPr>
                <w:ilvl w:val="0"/>
                <w:numId w:val="2"/>
              </w:numPr>
              <w:tabs>
                <w:tab w:val="left" w:pos="341"/>
              </w:tabs>
              <w:spacing w:before="0" w:after="0" w:line="240" w:lineRule="auto"/>
              <w:ind w:right="123"/>
              <w:rPr>
                <w:sz w:val="20"/>
                <w:szCs w:val="20"/>
              </w:rPr>
            </w:pPr>
            <w:r w:rsidRPr="00306B3D">
              <w:rPr>
                <w:sz w:val="20"/>
                <w:szCs w:val="20"/>
              </w:rPr>
              <w:t>Contracts or a</w:t>
            </w:r>
            <w:r w:rsidRPr="00306B3D">
              <w:rPr>
                <w:spacing w:val="40"/>
                <w:sz w:val="20"/>
                <w:szCs w:val="20"/>
              </w:rPr>
              <w:t xml:space="preserve"> </w:t>
            </w:r>
            <w:r w:rsidRPr="00306B3D">
              <w:rPr>
                <w:sz w:val="20"/>
                <w:szCs w:val="20"/>
              </w:rPr>
              <w:t xml:space="preserve">similar binding agreement between </w:t>
            </w:r>
            <w:r w:rsidR="00B5030E" w:rsidRPr="00306B3D">
              <w:rPr>
                <w:sz w:val="20"/>
                <w:szCs w:val="20"/>
              </w:rPr>
              <w:t>ADECA</w:t>
            </w:r>
            <w:r w:rsidR="29AD5A44" w:rsidRPr="00306B3D">
              <w:rPr>
                <w:sz w:val="20"/>
                <w:szCs w:val="20"/>
              </w:rPr>
              <w:t xml:space="preserve"> </w:t>
            </w:r>
            <w:r w:rsidR="00C21BFB" w:rsidRPr="00306B3D">
              <w:rPr>
                <w:sz w:val="20"/>
                <w:szCs w:val="20"/>
              </w:rPr>
              <w:t>and</w:t>
            </w:r>
            <w:r w:rsidR="29AD5A44" w:rsidRPr="00306B3D">
              <w:rPr>
                <w:sz w:val="20"/>
                <w:szCs w:val="20"/>
              </w:rPr>
              <w:t xml:space="preserve"> </w:t>
            </w:r>
            <w:r w:rsidRPr="00306B3D">
              <w:rPr>
                <w:sz w:val="20"/>
                <w:szCs w:val="20"/>
              </w:rPr>
              <w:t>the provider committing that planned service will meet the BEAD definition and requirements of reliable and qualifying</w:t>
            </w:r>
            <w:r w:rsidRPr="00306B3D">
              <w:rPr>
                <w:spacing w:val="-14"/>
                <w:sz w:val="20"/>
                <w:szCs w:val="20"/>
              </w:rPr>
              <w:t xml:space="preserve"> </w:t>
            </w:r>
            <w:r w:rsidRPr="00306B3D">
              <w:rPr>
                <w:sz w:val="20"/>
                <w:szCs w:val="20"/>
              </w:rPr>
              <w:t>broadband even if not required by</w:t>
            </w:r>
            <w:r w:rsidRPr="00306B3D">
              <w:rPr>
                <w:spacing w:val="-4"/>
                <w:sz w:val="20"/>
                <w:szCs w:val="20"/>
              </w:rPr>
              <w:t xml:space="preserve"> </w:t>
            </w:r>
            <w:r w:rsidRPr="00306B3D">
              <w:rPr>
                <w:sz w:val="20"/>
                <w:szCs w:val="20"/>
              </w:rPr>
              <w:t>its</w:t>
            </w:r>
            <w:r w:rsidRPr="00306B3D">
              <w:rPr>
                <w:spacing w:val="-4"/>
                <w:sz w:val="20"/>
                <w:szCs w:val="20"/>
              </w:rPr>
              <w:t xml:space="preserve"> </w:t>
            </w:r>
            <w:r w:rsidRPr="00306B3D">
              <w:rPr>
                <w:sz w:val="20"/>
                <w:szCs w:val="20"/>
              </w:rPr>
              <w:t>funding</w:t>
            </w:r>
            <w:r w:rsidRPr="00306B3D">
              <w:rPr>
                <w:spacing w:val="-6"/>
                <w:sz w:val="20"/>
                <w:szCs w:val="20"/>
              </w:rPr>
              <w:t xml:space="preserve"> </w:t>
            </w:r>
            <w:r w:rsidRPr="00306B3D">
              <w:rPr>
                <w:sz w:val="20"/>
                <w:szCs w:val="20"/>
              </w:rPr>
              <w:t>source (</w:t>
            </w:r>
            <w:r w:rsidRPr="00642857">
              <w:rPr>
                <w:sz w:val="20"/>
                <w:szCs w:val="20"/>
              </w:rPr>
              <w:t>i.e.</w:t>
            </w:r>
            <w:r w:rsidRPr="00306B3D">
              <w:rPr>
                <w:sz w:val="20"/>
                <w:szCs w:val="20"/>
              </w:rPr>
              <w:t>, a separate federal grant program), including the expected date deployment will be completed, which</w:t>
            </w:r>
            <w:r w:rsidR="7C7539AF" w:rsidRPr="00306B3D">
              <w:rPr>
                <w:sz w:val="20"/>
                <w:szCs w:val="20"/>
              </w:rPr>
              <w:t xml:space="preserve"> </w:t>
            </w:r>
            <w:r w:rsidRPr="00306B3D">
              <w:rPr>
                <w:sz w:val="20"/>
                <w:szCs w:val="20"/>
              </w:rPr>
              <w:t>must</w:t>
            </w:r>
            <w:r w:rsidRPr="00306B3D">
              <w:rPr>
                <w:spacing w:val="-9"/>
                <w:sz w:val="20"/>
                <w:szCs w:val="20"/>
              </w:rPr>
              <w:t xml:space="preserve"> </w:t>
            </w:r>
            <w:r w:rsidRPr="00306B3D">
              <w:rPr>
                <w:sz w:val="20"/>
                <w:szCs w:val="20"/>
              </w:rPr>
              <w:t>be</w:t>
            </w:r>
            <w:r w:rsidRPr="00306B3D">
              <w:rPr>
                <w:spacing w:val="-9"/>
                <w:sz w:val="20"/>
                <w:szCs w:val="20"/>
              </w:rPr>
              <w:t xml:space="preserve"> </w:t>
            </w:r>
            <w:r w:rsidRPr="00306B3D">
              <w:rPr>
                <w:sz w:val="20"/>
                <w:szCs w:val="20"/>
              </w:rPr>
              <w:t>on</w:t>
            </w:r>
            <w:r w:rsidRPr="00306B3D">
              <w:rPr>
                <w:spacing w:val="-9"/>
                <w:sz w:val="20"/>
                <w:szCs w:val="20"/>
              </w:rPr>
              <w:t xml:space="preserve"> </w:t>
            </w:r>
            <w:r w:rsidRPr="00306B3D">
              <w:rPr>
                <w:sz w:val="20"/>
                <w:szCs w:val="20"/>
              </w:rPr>
              <w:t>or</w:t>
            </w:r>
            <w:r w:rsidRPr="00306B3D">
              <w:rPr>
                <w:spacing w:val="-10"/>
                <w:sz w:val="20"/>
                <w:szCs w:val="20"/>
              </w:rPr>
              <w:t xml:space="preserve"> </w:t>
            </w:r>
            <w:r w:rsidRPr="00306B3D">
              <w:rPr>
                <w:sz w:val="20"/>
                <w:szCs w:val="20"/>
              </w:rPr>
              <w:t xml:space="preserve">before </w:t>
            </w:r>
            <w:r w:rsidR="17E9D6F7" w:rsidRPr="00306B3D">
              <w:rPr>
                <w:sz w:val="20"/>
                <w:szCs w:val="20"/>
              </w:rPr>
              <w:t>J</w:t>
            </w:r>
            <w:r w:rsidR="005A1078" w:rsidRPr="00306B3D">
              <w:rPr>
                <w:sz w:val="20"/>
                <w:szCs w:val="20"/>
              </w:rPr>
              <w:t>une 30</w:t>
            </w:r>
            <w:r w:rsidRPr="00306B3D">
              <w:rPr>
                <w:sz w:val="20"/>
                <w:szCs w:val="20"/>
              </w:rPr>
              <w:t>, 2024.</w:t>
            </w:r>
          </w:p>
        </w:tc>
        <w:tc>
          <w:tcPr>
            <w:tcW w:w="3254" w:type="dxa"/>
          </w:tcPr>
          <w:p w14:paraId="6B85FB80" w14:textId="77777777" w:rsidR="00BA21BB" w:rsidRPr="00306B3D" w:rsidRDefault="00BB30C3" w:rsidP="00116F95">
            <w:pPr>
              <w:pStyle w:val="TableParagraph"/>
              <w:widowControl w:val="0"/>
              <w:spacing w:before="0" w:after="0" w:line="240" w:lineRule="auto"/>
              <w:ind w:left="111" w:right="122"/>
              <w:rPr>
                <w:rFonts w:cstheme="minorHAnsi"/>
                <w:sz w:val="20"/>
                <w:szCs w:val="20"/>
              </w:rPr>
            </w:pPr>
            <w:r w:rsidRPr="00306B3D">
              <w:rPr>
                <w:rFonts w:cstheme="minorHAnsi"/>
                <w:spacing w:val="-2"/>
                <w:sz w:val="20"/>
                <w:szCs w:val="20"/>
              </w:rPr>
              <w:t>Documentation</w:t>
            </w:r>
            <w:r w:rsidRPr="00306B3D">
              <w:rPr>
                <w:rFonts w:cstheme="minorHAnsi"/>
                <w:spacing w:val="40"/>
                <w:sz w:val="20"/>
                <w:szCs w:val="20"/>
              </w:rPr>
              <w:t xml:space="preserve"> </w:t>
            </w:r>
            <w:r w:rsidRPr="00306B3D">
              <w:rPr>
                <w:rFonts w:cstheme="minorHAnsi"/>
                <w:sz w:val="20"/>
                <w:szCs w:val="20"/>
              </w:rPr>
              <w:t>showing that the provider is no longer able to meet the commitment</w:t>
            </w:r>
            <w:r w:rsidRPr="00306B3D">
              <w:rPr>
                <w:rFonts w:cstheme="minorHAnsi"/>
                <w:spacing w:val="-13"/>
                <w:sz w:val="20"/>
                <w:szCs w:val="20"/>
              </w:rPr>
              <w:t xml:space="preserve"> </w:t>
            </w:r>
            <w:r w:rsidRPr="00306B3D">
              <w:rPr>
                <w:rFonts w:cstheme="minorHAnsi"/>
                <w:sz w:val="20"/>
                <w:szCs w:val="20"/>
              </w:rPr>
              <w:t>(e.g.,</w:t>
            </w:r>
            <w:r w:rsidRPr="00306B3D">
              <w:rPr>
                <w:rFonts w:cstheme="minorHAnsi"/>
                <w:spacing w:val="-13"/>
                <w:sz w:val="20"/>
                <w:szCs w:val="20"/>
              </w:rPr>
              <w:t xml:space="preserve"> </w:t>
            </w:r>
            <w:r w:rsidRPr="00306B3D">
              <w:rPr>
                <w:rFonts w:cstheme="minorHAnsi"/>
                <w:sz w:val="20"/>
                <w:szCs w:val="20"/>
              </w:rPr>
              <w:t>is</w:t>
            </w:r>
            <w:r w:rsidRPr="00306B3D">
              <w:rPr>
                <w:rFonts w:cstheme="minorHAnsi"/>
                <w:spacing w:val="-13"/>
                <w:sz w:val="20"/>
                <w:szCs w:val="20"/>
              </w:rPr>
              <w:t xml:space="preserve"> </w:t>
            </w:r>
            <w:r w:rsidRPr="00306B3D">
              <w:rPr>
                <w:rFonts w:cstheme="minorHAnsi"/>
                <w:sz w:val="20"/>
                <w:szCs w:val="20"/>
              </w:rPr>
              <w:t>no longer a going</w:t>
            </w:r>
            <w:r w:rsidRPr="00306B3D">
              <w:rPr>
                <w:rFonts w:cstheme="minorHAnsi"/>
                <w:spacing w:val="40"/>
                <w:sz w:val="20"/>
                <w:szCs w:val="20"/>
              </w:rPr>
              <w:t xml:space="preserve"> </w:t>
            </w:r>
            <w:r w:rsidRPr="00306B3D">
              <w:rPr>
                <w:rFonts w:cstheme="minorHAnsi"/>
                <w:sz w:val="20"/>
                <w:szCs w:val="20"/>
              </w:rPr>
              <w:t xml:space="preserve">concern) or that the planned deployment does not meet the required technology or </w:t>
            </w:r>
            <w:r w:rsidRPr="00306B3D">
              <w:rPr>
                <w:rFonts w:cstheme="minorHAnsi"/>
                <w:spacing w:val="-2"/>
                <w:sz w:val="20"/>
                <w:szCs w:val="20"/>
              </w:rPr>
              <w:t>performance requirements.</w:t>
            </w:r>
          </w:p>
        </w:tc>
      </w:tr>
      <w:tr w:rsidR="00BA21BB" w:rsidRPr="00096B11" w14:paraId="647280BE" w14:textId="77777777" w:rsidTr="00C9136B">
        <w:trPr>
          <w:cantSplit/>
          <w:trHeight w:val="2123"/>
          <w:jc w:val="center"/>
        </w:trPr>
        <w:tc>
          <w:tcPr>
            <w:tcW w:w="985" w:type="dxa"/>
          </w:tcPr>
          <w:p w14:paraId="56396AA4" w14:textId="77777777" w:rsidR="00BA21BB" w:rsidRPr="004D1E8E" w:rsidRDefault="00BB30C3" w:rsidP="006D12C6">
            <w:pPr>
              <w:pStyle w:val="TableParagraph"/>
              <w:widowControl w:val="0"/>
              <w:spacing w:before="0" w:after="0" w:line="240" w:lineRule="auto"/>
              <w:ind w:left="107"/>
              <w:rPr>
                <w:rFonts w:cstheme="minorHAnsi"/>
                <w:sz w:val="20"/>
                <w:szCs w:val="20"/>
              </w:rPr>
            </w:pPr>
            <w:r w:rsidRPr="004D1E8E">
              <w:rPr>
                <w:rFonts w:cstheme="minorHAnsi"/>
                <w:sz w:val="20"/>
                <w:szCs w:val="20"/>
              </w:rPr>
              <w:t>N</w:t>
            </w:r>
          </w:p>
        </w:tc>
        <w:tc>
          <w:tcPr>
            <w:tcW w:w="1890" w:type="dxa"/>
          </w:tcPr>
          <w:p w14:paraId="73BCEA18" w14:textId="141A8340" w:rsidR="00BA21BB" w:rsidRPr="004D1E8E" w:rsidRDefault="00BB30C3" w:rsidP="006D12C6">
            <w:pPr>
              <w:pStyle w:val="TableParagraph"/>
              <w:widowControl w:val="0"/>
              <w:spacing w:before="0" w:after="0" w:line="240" w:lineRule="auto"/>
              <w:ind w:left="108"/>
              <w:rPr>
                <w:rFonts w:cstheme="minorHAnsi"/>
                <w:sz w:val="20"/>
                <w:szCs w:val="20"/>
              </w:rPr>
            </w:pPr>
            <w:r w:rsidRPr="004D1E8E">
              <w:rPr>
                <w:rFonts w:cstheme="minorHAnsi"/>
                <w:sz w:val="20"/>
                <w:szCs w:val="20"/>
              </w:rPr>
              <w:t xml:space="preserve">Not part of </w:t>
            </w:r>
            <w:r w:rsidRPr="004D1E8E">
              <w:rPr>
                <w:rFonts w:cstheme="minorHAnsi"/>
                <w:spacing w:val="-2"/>
                <w:sz w:val="20"/>
                <w:szCs w:val="20"/>
              </w:rPr>
              <w:t>enforceable commitment</w:t>
            </w:r>
          </w:p>
        </w:tc>
        <w:tc>
          <w:tcPr>
            <w:tcW w:w="2610" w:type="dxa"/>
          </w:tcPr>
          <w:p w14:paraId="316D96BA" w14:textId="77777777" w:rsidR="00BA21BB" w:rsidRPr="004D1E8E" w:rsidRDefault="00BB30C3" w:rsidP="006D12C6">
            <w:pPr>
              <w:pStyle w:val="TableParagraph"/>
              <w:widowControl w:val="0"/>
              <w:spacing w:before="0" w:after="0" w:line="240" w:lineRule="auto"/>
              <w:ind w:right="101"/>
              <w:rPr>
                <w:rFonts w:cstheme="minorHAnsi"/>
                <w:sz w:val="20"/>
                <w:szCs w:val="20"/>
              </w:rPr>
            </w:pPr>
            <w:r w:rsidRPr="004D1E8E">
              <w:rPr>
                <w:rFonts w:cstheme="minorHAnsi"/>
                <w:sz w:val="20"/>
                <w:szCs w:val="20"/>
              </w:rPr>
              <w:t>This location is in an area that is subject to an enforceable commitment to less than</w:t>
            </w:r>
            <w:r w:rsidRPr="004D1E8E">
              <w:rPr>
                <w:rFonts w:cstheme="minorHAnsi"/>
                <w:spacing w:val="-13"/>
                <w:sz w:val="20"/>
                <w:szCs w:val="20"/>
              </w:rPr>
              <w:t xml:space="preserve"> </w:t>
            </w:r>
            <w:r w:rsidRPr="004D1E8E">
              <w:rPr>
                <w:rFonts w:cstheme="minorHAnsi"/>
                <w:sz w:val="20"/>
                <w:szCs w:val="20"/>
              </w:rPr>
              <w:t>100%</w:t>
            </w:r>
            <w:r w:rsidRPr="004D1E8E">
              <w:rPr>
                <w:rFonts w:cstheme="minorHAnsi"/>
                <w:spacing w:val="-12"/>
                <w:sz w:val="20"/>
                <w:szCs w:val="20"/>
              </w:rPr>
              <w:t xml:space="preserve"> </w:t>
            </w:r>
            <w:r w:rsidRPr="004D1E8E">
              <w:rPr>
                <w:rFonts w:cstheme="minorHAnsi"/>
                <w:sz w:val="20"/>
                <w:szCs w:val="20"/>
              </w:rPr>
              <w:t>of</w:t>
            </w:r>
            <w:r w:rsidRPr="004D1E8E">
              <w:rPr>
                <w:rFonts w:cstheme="minorHAnsi"/>
                <w:spacing w:val="-14"/>
                <w:sz w:val="20"/>
                <w:szCs w:val="20"/>
              </w:rPr>
              <w:t xml:space="preserve"> </w:t>
            </w:r>
            <w:r w:rsidRPr="004D1E8E">
              <w:rPr>
                <w:rFonts w:cstheme="minorHAnsi"/>
                <w:sz w:val="20"/>
                <w:szCs w:val="20"/>
              </w:rPr>
              <w:t xml:space="preserve">locations and the location is not covered by that commitment. (See BEAD NOFO at 36, n. </w:t>
            </w:r>
            <w:r w:rsidRPr="004D1E8E">
              <w:rPr>
                <w:rFonts w:cstheme="minorHAnsi"/>
                <w:spacing w:val="-4"/>
                <w:sz w:val="20"/>
                <w:szCs w:val="20"/>
              </w:rPr>
              <w:t>52.)</w:t>
            </w:r>
          </w:p>
        </w:tc>
        <w:tc>
          <w:tcPr>
            <w:tcW w:w="4221" w:type="dxa"/>
          </w:tcPr>
          <w:p w14:paraId="543C28B9" w14:textId="77777777" w:rsidR="00BA21BB" w:rsidRPr="004D1E8E" w:rsidRDefault="00BB30C3" w:rsidP="006D12C6">
            <w:pPr>
              <w:pStyle w:val="TableParagraph"/>
              <w:widowControl w:val="0"/>
              <w:spacing w:before="0" w:after="0" w:line="240" w:lineRule="auto"/>
              <w:ind w:right="121"/>
              <w:rPr>
                <w:rFonts w:cstheme="minorHAnsi"/>
                <w:sz w:val="20"/>
                <w:szCs w:val="20"/>
              </w:rPr>
            </w:pPr>
            <w:r w:rsidRPr="004D1E8E">
              <w:rPr>
                <w:rFonts w:cstheme="minorHAnsi"/>
                <w:sz w:val="20"/>
                <w:szCs w:val="20"/>
              </w:rPr>
              <w:t>Declaration</w:t>
            </w:r>
            <w:r w:rsidRPr="004D1E8E">
              <w:rPr>
                <w:rFonts w:cstheme="minorHAnsi"/>
                <w:spacing w:val="-14"/>
                <w:sz w:val="20"/>
                <w:szCs w:val="20"/>
              </w:rPr>
              <w:t xml:space="preserve"> </w:t>
            </w:r>
            <w:r w:rsidRPr="004D1E8E">
              <w:rPr>
                <w:rFonts w:cstheme="minorHAnsi"/>
                <w:sz w:val="20"/>
                <w:szCs w:val="20"/>
              </w:rPr>
              <w:t>by</w:t>
            </w:r>
            <w:r w:rsidRPr="004D1E8E">
              <w:rPr>
                <w:rFonts w:cstheme="minorHAnsi"/>
                <w:spacing w:val="-14"/>
                <w:sz w:val="20"/>
                <w:szCs w:val="20"/>
              </w:rPr>
              <w:t xml:space="preserve"> </w:t>
            </w:r>
            <w:r w:rsidRPr="004D1E8E">
              <w:rPr>
                <w:rFonts w:cstheme="minorHAnsi"/>
                <w:sz w:val="20"/>
                <w:szCs w:val="20"/>
              </w:rPr>
              <w:t>service provider</w:t>
            </w:r>
            <w:r w:rsidRPr="004D1E8E">
              <w:rPr>
                <w:rFonts w:cstheme="minorHAnsi"/>
                <w:spacing w:val="-12"/>
                <w:sz w:val="20"/>
                <w:szCs w:val="20"/>
              </w:rPr>
              <w:t xml:space="preserve"> </w:t>
            </w:r>
            <w:r w:rsidRPr="004D1E8E">
              <w:rPr>
                <w:rFonts w:cstheme="minorHAnsi"/>
                <w:sz w:val="20"/>
                <w:szCs w:val="20"/>
              </w:rPr>
              <w:t>subject</w:t>
            </w:r>
            <w:r w:rsidRPr="004D1E8E">
              <w:rPr>
                <w:rFonts w:cstheme="minorHAnsi"/>
                <w:spacing w:val="-13"/>
                <w:sz w:val="20"/>
                <w:szCs w:val="20"/>
              </w:rPr>
              <w:t xml:space="preserve"> </w:t>
            </w:r>
            <w:r w:rsidRPr="004D1E8E">
              <w:rPr>
                <w:rFonts w:cstheme="minorHAnsi"/>
                <w:sz w:val="20"/>
                <w:szCs w:val="20"/>
              </w:rPr>
              <w:t>to</w:t>
            </w:r>
            <w:r w:rsidRPr="004D1E8E">
              <w:rPr>
                <w:rFonts w:cstheme="minorHAnsi"/>
                <w:spacing w:val="-13"/>
                <w:sz w:val="20"/>
                <w:szCs w:val="20"/>
              </w:rPr>
              <w:t xml:space="preserve"> </w:t>
            </w:r>
            <w:r w:rsidRPr="004D1E8E">
              <w:rPr>
                <w:rFonts w:cstheme="minorHAnsi"/>
                <w:sz w:val="20"/>
                <w:szCs w:val="20"/>
              </w:rPr>
              <w:t xml:space="preserve">the </w:t>
            </w:r>
            <w:r w:rsidRPr="004D1E8E">
              <w:rPr>
                <w:rFonts w:cstheme="minorHAnsi"/>
                <w:spacing w:val="-2"/>
                <w:sz w:val="20"/>
                <w:szCs w:val="20"/>
              </w:rPr>
              <w:t>enforceable commitment.</w:t>
            </w:r>
          </w:p>
        </w:tc>
        <w:tc>
          <w:tcPr>
            <w:tcW w:w="3254" w:type="dxa"/>
          </w:tcPr>
          <w:p w14:paraId="22F3222B" w14:textId="77777777" w:rsidR="00BA21BB" w:rsidRPr="004D1E8E" w:rsidRDefault="00BA21BB" w:rsidP="003A7F76">
            <w:pPr>
              <w:pStyle w:val="TableParagraph"/>
              <w:widowControl w:val="0"/>
              <w:spacing w:before="0" w:after="0" w:line="240" w:lineRule="auto"/>
              <w:ind w:left="0"/>
              <w:rPr>
                <w:rFonts w:cstheme="minorHAnsi"/>
                <w:sz w:val="20"/>
                <w:szCs w:val="20"/>
              </w:rPr>
            </w:pPr>
          </w:p>
        </w:tc>
      </w:tr>
      <w:tr w:rsidR="00BA21BB" w:rsidRPr="00096B11" w14:paraId="0A0E24F6" w14:textId="77777777" w:rsidTr="00C9136B">
        <w:trPr>
          <w:cantSplit/>
          <w:trHeight w:val="710"/>
          <w:jc w:val="center"/>
        </w:trPr>
        <w:tc>
          <w:tcPr>
            <w:tcW w:w="985" w:type="dxa"/>
          </w:tcPr>
          <w:p w14:paraId="17C1F0E9" w14:textId="77777777" w:rsidR="00BA21BB" w:rsidRPr="004D1E8E" w:rsidRDefault="00BB30C3" w:rsidP="00A20678">
            <w:pPr>
              <w:pStyle w:val="TableParagraph"/>
              <w:widowControl w:val="0"/>
              <w:spacing w:before="0" w:after="0" w:line="240" w:lineRule="auto"/>
              <w:ind w:left="107"/>
              <w:rPr>
                <w:rFonts w:cstheme="minorHAnsi"/>
                <w:sz w:val="20"/>
                <w:szCs w:val="20"/>
              </w:rPr>
            </w:pPr>
            <w:r w:rsidRPr="004D1E8E">
              <w:rPr>
                <w:rFonts w:cstheme="minorHAnsi"/>
                <w:sz w:val="20"/>
                <w:szCs w:val="20"/>
              </w:rPr>
              <w:lastRenderedPageBreak/>
              <w:t>C</w:t>
            </w:r>
          </w:p>
        </w:tc>
        <w:tc>
          <w:tcPr>
            <w:tcW w:w="1890" w:type="dxa"/>
          </w:tcPr>
          <w:p w14:paraId="0643E61A" w14:textId="77777777" w:rsidR="00BA21BB" w:rsidRPr="004D1E8E" w:rsidRDefault="00BB30C3" w:rsidP="00A20678">
            <w:pPr>
              <w:pStyle w:val="TableParagraph"/>
              <w:widowControl w:val="0"/>
              <w:spacing w:before="0" w:after="0" w:line="240" w:lineRule="auto"/>
              <w:ind w:left="108" w:right="187"/>
              <w:rPr>
                <w:rFonts w:cstheme="minorHAnsi"/>
                <w:sz w:val="20"/>
                <w:szCs w:val="20"/>
              </w:rPr>
            </w:pPr>
            <w:r w:rsidRPr="004D1E8E">
              <w:rPr>
                <w:rFonts w:cstheme="minorHAnsi"/>
                <w:sz w:val="20"/>
                <w:szCs w:val="20"/>
              </w:rPr>
              <w:t>Location</w:t>
            </w:r>
            <w:r w:rsidRPr="004D1E8E">
              <w:rPr>
                <w:rFonts w:cstheme="minorHAnsi"/>
                <w:spacing w:val="-14"/>
                <w:sz w:val="20"/>
                <w:szCs w:val="20"/>
              </w:rPr>
              <w:t xml:space="preserve"> </w:t>
            </w:r>
            <w:r w:rsidRPr="004D1E8E">
              <w:rPr>
                <w:rFonts w:cstheme="minorHAnsi"/>
                <w:sz w:val="20"/>
                <w:szCs w:val="20"/>
              </w:rPr>
              <w:t>is</w:t>
            </w:r>
            <w:r w:rsidRPr="004D1E8E">
              <w:rPr>
                <w:rFonts w:cstheme="minorHAnsi"/>
                <w:spacing w:val="-14"/>
                <w:sz w:val="20"/>
                <w:szCs w:val="20"/>
              </w:rPr>
              <w:t xml:space="preserve"> </w:t>
            </w:r>
            <w:r w:rsidRPr="004D1E8E">
              <w:rPr>
                <w:rFonts w:cstheme="minorHAnsi"/>
                <w:sz w:val="20"/>
                <w:szCs w:val="20"/>
              </w:rPr>
              <w:t xml:space="preserve">a </w:t>
            </w:r>
            <w:r w:rsidRPr="004D1E8E">
              <w:rPr>
                <w:rFonts w:cstheme="minorHAnsi"/>
                <w:spacing w:val="-4"/>
                <w:sz w:val="20"/>
                <w:szCs w:val="20"/>
              </w:rPr>
              <w:t>CAI</w:t>
            </w:r>
          </w:p>
        </w:tc>
        <w:tc>
          <w:tcPr>
            <w:tcW w:w="2610" w:type="dxa"/>
          </w:tcPr>
          <w:p w14:paraId="75DF238C" w14:textId="77777777" w:rsidR="00BA21BB" w:rsidRPr="004D1E8E" w:rsidRDefault="00BB30C3" w:rsidP="00A20678">
            <w:pPr>
              <w:pStyle w:val="TableParagraph"/>
              <w:widowControl w:val="0"/>
              <w:spacing w:before="0" w:after="0" w:line="240" w:lineRule="auto"/>
              <w:ind w:left="108"/>
              <w:rPr>
                <w:rFonts w:cstheme="minorHAnsi"/>
                <w:sz w:val="20"/>
                <w:szCs w:val="20"/>
              </w:rPr>
            </w:pPr>
            <w:r w:rsidRPr="004D1E8E">
              <w:rPr>
                <w:rFonts w:cstheme="minorHAnsi"/>
                <w:sz w:val="20"/>
                <w:szCs w:val="20"/>
              </w:rPr>
              <w:t>The</w:t>
            </w:r>
            <w:r w:rsidRPr="004D1E8E">
              <w:rPr>
                <w:rFonts w:cstheme="minorHAnsi"/>
                <w:spacing w:val="-12"/>
                <w:sz w:val="20"/>
                <w:szCs w:val="20"/>
              </w:rPr>
              <w:t xml:space="preserve"> </w:t>
            </w:r>
            <w:r w:rsidRPr="004D1E8E">
              <w:rPr>
                <w:rFonts w:cstheme="minorHAnsi"/>
                <w:sz w:val="20"/>
                <w:szCs w:val="20"/>
              </w:rPr>
              <w:t>location</w:t>
            </w:r>
            <w:r w:rsidRPr="004D1E8E">
              <w:rPr>
                <w:rFonts w:cstheme="minorHAnsi"/>
                <w:spacing w:val="-13"/>
                <w:sz w:val="20"/>
                <w:szCs w:val="20"/>
              </w:rPr>
              <w:t xml:space="preserve"> </w:t>
            </w:r>
            <w:r w:rsidRPr="004D1E8E">
              <w:rPr>
                <w:rFonts w:cstheme="minorHAnsi"/>
                <w:sz w:val="20"/>
                <w:szCs w:val="20"/>
              </w:rPr>
              <w:t>should</w:t>
            </w:r>
            <w:r w:rsidRPr="004D1E8E">
              <w:rPr>
                <w:rFonts w:cstheme="minorHAnsi"/>
                <w:spacing w:val="-12"/>
                <w:sz w:val="20"/>
                <w:szCs w:val="20"/>
              </w:rPr>
              <w:t xml:space="preserve"> </w:t>
            </w:r>
            <w:r w:rsidRPr="004D1E8E">
              <w:rPr>
                <w:rFonts w:cstheme="minorHAnsi"/>
                <w:sz w:val="20"/>
                <w:szCs w:val="20"/>
              </w:rPr>
              <w:t>be classified as a CAI.</w:t>
            </w:r>
          </w:p>
        </w:tc>
        <w:tc>
          <w:tcPr>
            <w:tcW w:w="4221" w:type="dxa"/>
          </w:tcPr>
          <w:p w14:paraId="0C63A33B" w14:textId="4C068C52" w:rsidR="00BA21BB" w:rsidRPr="004D1E8E" w:rsidRDefault="00BB30C3" w:rsidP="00A20678">
            <w:pPr>
              <w:pStyle w:val="TableParagraph"/>
              <w:widowControl w:val="0"/>
              <w:spacing w:before="0" w:after="0" w:line="240" w:lineRule="auto"/>
              <w:ind w:right="121"/>
              <w:rPr>
                <w:rFonts w:cstheme="minorHAnsi"/>
                <w:sz w:val="20"/>
                <w:szCs w:val="20"/>
              </w:rPr>
            </w:pPr>
            <w:r w:rsidRPr="004D1E8E">
              <w:rPr>
                <w:sz w:val="20"/>
                <w:szCs w:val="20"/>
              </w:rPr>
              <w:t>Evidence that the location</w:t>
            </w:r>
            <w:r w:rsidRPr="004D1E8E">
              <w:rPr>
                <w:spacing w:val="-9"/>
                <w:sz w:val="20"/>
                <w:szCs w:val="20"/>
              </w:rPr>
              <w:t xml:space="preserve"> </w:t>
            </w:r>
            <w:r w:rsidRPr="004D1E8E">
              <w:rPr>
                <w:sz w:val="20"/>
                <w:szCs w:val="20"/>
              </w:rPr>
              <w:t>falls</w:t>
            </w:r>
            <w:r w:rsidRPr="004D1E8E">
              <w:rPr>
                <w:spacing w:val="-9"/>
                <w:sz w:val="20"/>
                <w:szCs w:val="20"/>
              </w:rPr>
              <w:t xml:space="preserve"> </w:t>
            </w:r>
            <w:r w:rsidRPr="004D1E8E">
              <w:rPr>
                <w:sz w:val="20"/>
                <w:szCs w:val="20"/>
              </w:rPr>
              <w:t>within</w:t>
            </w:r>
            <w:r w:rsidRPr="004D1E8E">
              <w:rPr>
                <w:spacing w:val="-9"/>
                <w:sz w:val="20"/>
                <w:szCs w:val="20"/>
              </w:rPr>
              <w:t xml:space="preserve"> </w:t>
            </w:r>
            <w:r w:rsidRPr="004D1E8E">
              <w:rPr>
                <w:sz w:val="20"/>
                <w:szCs w:val="20"/>
              </w:rPr>
              <w:t xml:space="preserve">the definitions of CAIs </w:t>
            </w:r>
            <w:r w:rsidR="3BCC878C" w:rsidRPr="004D1E8E">
              <w:rPr>
                <w:sz w:val="20"/>
                <w:szCs w:val="20"/>
              </w:rPr>
              <w:t xml:space="preserve">set </w:t>
            </w:r>
            <w:r w:rsidR="0001600F" w:rsidRPr="004D1E8E">
              <w:rPr>
                <w:sz w:val="20"/>
                <w:szCs w:val="20"/>
              </w:rPr>
              <w:t>by ADECA</w:t>
            </w:r>
            <w:r w:rsidRPr="004D1E8E">
              <w:rPr>
                <w:sz w:val="20"/>
                <w:szCs w:val="20"/>
              </w:rPr>
              <w:t>.</w:t>
            </w:r>
            <w:r w:rsidR="00957AEF" w:rsidRPr="004D1E8E">
              <w:rPr>
                <w:rStyle w:val="FootnoteReference"/>
                <w:sz w:val="20"/>
                <w:szCs w:val="20"/>
              </w:rPr>
              <w:footnoteReference w:id="16"/>
            </w:r>
            <w:r w:rsidR="00957AEF" w:rsidRPr="004D1E8E">
              <w:rPr>
                <w:sz w:val="20"/>
                <w:szCs w:val="20"/>
              </w:rPr>
              <w:t xml:space="preserve"> </w:t>
            </w:r>
          </w:p>
        </w:tc>
        <w:tc>
          <w:tcPr>
            <w:tcW w:w="3254" w:type="dxa"/>
          </w:tcPr>
          <w:p w14:paraId="6579BB2A" w14:textId="756734C3" w:rsidR="00BA21BB" w:rsidRPr="004D1E8E" w:rsidRDefault="00BB30C3" w:rsidP="00A20678">
            <w:pPr>
              <w:pStyle w:val="TableParagraph"/>
              <w:widowControl w:val="0"/>
              <w:spacing w:before="0" w:after="0" w:line="240" w:lineRule="auto"/>
              <w:ind w:left="111"/>
              <w:rPr>
                <w:rFonts w:cstheme="minorHAnsi"/>
                <w:sz w:val="20"/>
                <w:szCs w:val="20"/>
              </w:rPr>
            </w:pPr>
            <w:r w:rsidRPr="004D1E8E">
              <w:rPr>
                <w:rFonts w:cstheme="minorHAnsi"/>
                <w:sz w:val="20"/>
                <w:szCs w:val="20"/>
              </w:rPr>
              <w:t>Evidence that the location does not fall within</w:t>
            </w:r>
            <w:r w:rsidRPr="004D1E8E">
              <w:rPr>
                <w:rFonts w:cstheme="minorHAnsi"/>
                <w:spacing w:val="-2"/>
                <w:sz w:val="20"/>
                <w:szCs w:val="20"/>
              </w:rPr>
              <w:t xml:space="preserve"> </w:t>
            </w:r>
            <w:r w:rsidRPr="004D1E8E">
              <w:rPr>
                <w:rFonts w:cstheme="minorHAnsi"/>
                <w:sz w:val="20"/>
                <w:szCs w:val="20"/>
              </w:rPr>
              <w:t>the</w:t>
            </w:r>
            <w:r w:rsidRPr="004D1E8E">
              <w:rPr>
                <w:rFonts w:cstheme="minorHAnsi"/>
                <w:spacing w:val="-2"/>
                <w:sz w:val="20"/>
                <w:szCs w:val="20"/>
              </w:rPr>
              <w:t xml:space="preserve"> </w:t>
            </w:r>
            <w:r w:rsidRPr="004D1E8E">
              <w:rPr>
                <w:rFonts w:cstheme="minorHAnsi"/>
                <w:sz w:val="20"/>
                <w:szCs w:val="20"/>
              </w:rPr>
              <w:t>definitions</w:t>
            </w:r>
            <w:r w:rsidRPr="004D1E8E">
              <w:rPr>
                <w:rFonts w:cstheme="minorHAnsi"/>
                <w:spacing w:val="-1"/>
                <w:sz w:val="20"/>
                <w:szCs w:val="20"/>
              </w:rPr>
              <w:t xml:space="preserve"> </w:t>
            </w:r>
            <w:r w:rsidRPr="004D1E8E">
              <w:rPr>
                <w:rFonts w:cstheme="minorHAnsi"/>
                <w:sz w:val="20"/>
                <w:szCs w:val="20"/>
              </w:rPr>
              <w:t>of CAIs</w:t>
            </w:r>
            <w:r w:rsidRPr="004D1E8E">
              <w:rPr>
                <w:rFonts w:cstheme="minorHAnsi"/>
                <w:spacing w:val="-9"/>
                <w:sz w:val="20"/>
                <w:szCs w:val="20"/>
              </w:rPr>
              <w:t xml:space="preserve"> </w:t>
            </w:r>
            <w:r w:rsidR="00FC47D2" w:rsidRPr="004D1E8E">
              <w:rPr>
                <w:rFonts w:cstheme="minorHAnsi"/>
                <w:spacing w:val="-9"/>
                <w:sz w:val="20"/>
                <w:szCs w:val="20"/>
              </w:rPr>
              <w:t xml:space="preserve">by ADECA </w:t>
            </w:r>
            <w:r w:rsidRPr="004D1E8E">
              <w:rPr>
                <w:rFonts w:cstheme="minorHAnsi"/>
                <w:sz w:val="20"/>
                <w:szCs w:val="20"/>
              </w:rPr>
              <w:t>or</w:t>
            </w:r>
            <w:r w:rsidRPr="004D1E8E">
              <w:rPr>
                <w:rFonts w:cstheme="minorHAnsi"/>
                <w:spacing w:val="-3"/>
                <w:sz w:val="20"/>
                <w:szCs w:val="20"/>
              </w:rPr>
              <w:t xml:space="preserve"> </w:t>
            </w:r>
            <w:r w:rsidRPr="004D1E8E">
              <w:rPr>
                <w:rFonts w:cstheme="minorHAnsi"/>
                <w:sz w:val="20"/>
                <w:szCs w:val="20"/>
              </w:rPr>
              <w:t>is</w:t>
            </w:r>
            <w:r w:rsidRPr="004D1E8E">
              <w:rPr>
                <w:rFonts w:cstheme="minorHAnsi"/>
                <w:spacing w:val="-3"/>
                <w:sz w:val="20"/>
                <w:szCs w:val="20"/>
              </w:rPr>
              <w:t xml:space="preserve"> </w:t>
            </w:r>
            <w:r w:rsidRPr="004D1E8E">
              <w:rPr>
                <w:rFonts w:cstheme="minorHAnsi"/>
                <w:sz w:val="20"/>
                <w:szCs w:val="20"/>
              </w:rPr>
              <w:t>no</w:t>
            </w:r>
            <w:r w:rsidRPr="004D1E8E">
              <w:rPr>
                <w:rFonts w:cstheme="minorHAnsi"/>
                <w:spacing w:val="-5"/>
                <w:sz w:val="20"/>
                <w:szCs w:val="20"/>
              </w:rPr>
              <w:t xml:space="preserve"> </w:t>
            </w:r>
            <w:r w:rsidRPr="004D1E8E">
              <w:rPr>
                <w:rFonts w:cstheme="minorHAnsi"/>
                <w:sz w:val="20"/>
                <w:szCs w:val="20"/>
              </w:rPr>
              <w:t>longer</w:t>
            </w:r>
            <w:r w:rsidRPr="004D1E8E">
              <w:rPr>
                <w:rFonts w:cstheme="minorHAnsi"/>
                <w:spacing w:val="-3"/>
                <w:sz w:val="20"/>
                <w:szCs w:val="20"/>
              </w:rPr>
              <w:t xml:space="preserve"> </w:t>
            </w:r>
            <w:r w:rsidRPr="004D1E8E">
              <w:rPr>
                <w:rFonts w:cstheme="minorHAnsi"/>
                <w:sz w:val="20"/>
                <w:szCs w:val="20"/>
              </w:rPr>
              <w:t xml:space="preserve">in </w:t>
            </w:r>
            <w:r w:rsidRPr="004D1E8E">
              <w:rPr>
                <w:rFonts w:cstheme="minorHAnsi"/>
                <w:spacing w:val="-2"/>
                <w:sz w:val="20"/>
                <w:szCs w:val="20"/>
              </w:rPr>
              <w:t>operation.</w:t>
            </w:r>
          </w:p>
        </w:tc>
      </w:tr>
      <w:tr w:rsidR="00BA21BB" w:rsidRPr="00096B11" w14:paraId="72F49BA9" w14:textId="77777777" w:rsidTr="00C9136B">
        <w:trPr>
          <w:cantSplit/>
          <w:trHeight w:val="432"/>
          <w:jc w:val="center"/>
        </w:trPr>
        <w:tc>
          <w:tcPr>
            <w:tcW w:w="985" w:type="dxa"/>
          </w:tcPr>
          <w:p w14:paraId="77EEB3D9" w14:textId="77777777" w:rsidR="00BA21BB" w:rsidRPr="003A7F76" w:rsidRDefault="00BB30C3" w:rsidP="00A20678">
            <w:pPr>
              <w:pStyle w:val="TableParagraph"/>
              <w:widowControl w:val="0"/>
              <w:spacing w:before="0" w:after="0" w:line="240" w:lineRule="auto"/>
              <w:ind w:left="107"/>
              <w:rPr>
                <w:rFonts w:cstheme="minorHAnsi"/>
                <w:sz w:val="20"/>
                <w:szCs w:val="20"/>
              </w:rPr>
            </w:pPr>
            <w:r w:rsidRPr="003A7F76">
              <w:rPr>
                <w:rFonts w:cstheme="minorHAnsi"/>
                <w:sz w:val="20"/>
                <w:szCs w:val="20"/>
              </w:rPr>
              <w:t>R</w:t>
            </w:r>
          </w:p>
        </w:tc>
        <w:tc>
          <w:tcPr>
            <w:tcW w:w="1890" w:type="dxa"/>
          </w:tcPr>
          <w:p w14:paraId="1B767E7A" w14:textId="77777777" w:rsidR="00BA21BB" w:rsidRPr="003A7F76" w:rsidRDefault="00BB30C3" w:rsidP="00A20678">
            <w:pPr>
              <w:pStyle w:val="TableParagraph"/>
              <w:widowControl w:val="0"/>
              <w:spacing w:before="0" w:after="0" w:line="240" w:lineRule="auto"/>
              <w:ind w:left="108"/>
              <w:rPr>
                <w:rFonts w:cstheme="minorHAnsi"/>
                <w:sz w:val="20"/>
                <w:szCs w:val="20"/>
              </w:rPr>
            </w:pPr>
            <w:r w:rsidRPr="003A7F76">
              <w:rPr>
                <w:rFonts w:cstheme="minorHAnsi"/>
                <w:sz w:val="20"/>
                <w:szCs w:val="20"/>
              </w:rPr>
              <w:t>Location</w:t>
            </w:r>
            <w:r w:rsidRPr="003A7F76">
              <w:rPr>
                <w:rFonts w:cstheme="minorHAnsi"/>
                <w:spacing w:val="-13"/>
                <w:sz w:val="20"/>
                <w:szCs w:val="20"/>
              </w:rPr>
              <w:t xml:space="preserve"> </w:t>
            </w:r>
            <w:r w:rsidRPr="003A7F76">
              <w:rPr>
                <w:rFonts w:cstheme="minorHAnsi"/>
                <w:sz w:val="20"/>
                <w:szCs w:val="20"/>
              </w:rPr>
              <w:t>is</w:t>
            </w:r>
            <w:r w:rsidRPr="003A7F76">
              <w:rPr>
                <w:rFonts w:cstheme="minorHAnsi"/>
                <w:spacing w:val="-13"/>
                <w:sz w:val="20"/>
                <w:szCs w:val="20"/>
              </w:rPr>
              <w:t xml:space="preserve"> </w:t>
            </w:r>
            <w:r w:rsidRPr="003A7F76">
              <w:rPr>
                <w:rFonts w:cstheme="minorHAnsi"/>
                <w:sz w:val="20"/>
                <w:szCs w:val="20"/>
              </w:rPr>
              <w:t>not</w:t>
            </w:r>
            <w:r w:rsidRPr="003A7F76">
              <w:rPr>
                <w:rFonts w:cstheme="minorHAnsi"/>
                <w:spacing w:val="-13"/>
                <w:sz w:val="20"/>
                <w:szCs w:val="20"/>
              </w:rPr>
              <w:t xml:space="preserve"> </w:t>
            </w:r>
            <w:r w:rsidRPr="003A7F76">
              <w:rPr>
                <w:rFonts w:cstheme="minorHAnsi"/>
                <w:sz w:val="20"/>
                <w:szCs w:val="20"/>
              </w:rPr>
              <w:t xml:space="preserve">a </w:t>
            </w:r>
            <w:r w:rsidRPr="003A7F76">
              <w:rPr>
                <w:rFonts w:cstheme="minorHAnsi"/>
                <w:spacing w:val="-4"/>
                <w:sz w:val="20"/>
                <w:szCs w:val="20"/>
              </w:rPr>
              <w:t>CAI</w:t>
            </w:r>
          </w:p>
        </w:tc>
        <w:tc>
          <w:tcPr>
            <w:tcW w:w="2610" w:type="dxa"/>
          </w:tcPr>
          <w:p w14:paraId="2BDEBE80" w14:textId="77777777" w:rsidR="00BA21BB" w:rsidRPr="003A7F76" w:rsidRDefault="00BB30C3" w:rsidP="00A20678">
            <w:pPr>
              <w:pStyle w:val="TableParagraph"/>
              <w:widowControl w:val="0"/>
              <w:spacing w:before="0" w:after="0" w:line="240" w:lineRule="auto"/>
              <w:ind w:right="129"/>
              <w:rPr>
                <w:rFonts w:cstheme="minorHAnsi"/>
                <w:sz w:val="20"/>
                <w:szCs w:val="20"/>
              </w:rPr>
            </w:pPr>
            <w:r w:rsidRPr="003A7F76">
              <w:rPr>
                <w:rFonts w:cstheme="minorHAnsi"/>
                <w:sz w:val="20"/>
                <w:szCs w:val="20"/>
              </w:rPr>
              <w:t>The location is currently labeled as a CAI</w:t>
            </w:r>
            <w:r w:rsidRPr="003A7F76">
              <w:rPr>
                <w:rFonts w:cstheme="minorHAnsi"/>
                <w:spacing w:val="-5"/>
                <w:sz w:val="20"/>
                <w:szCs w:val="20"/>
              </w:rPr>
              <w:t xml:space="preserve"> </w:t>
            </w:r>
            <w:r w:rsidRPr="003A7F76">
              <w:rPr>
                <w:rFonts w:cstheme="minorHAnsi"/>
                <w:sz w:val="20"/>
                <w:szCs w:val="20"/>
              </w:rPr>
              <w:t>but</w:t>
            </w:r>
            <w:r w:rsidRPr="003A7F76">
              <w:rPr>
                <w:rFonts w:cstheme="minorHAnsi"/>
                <w:spacing w:val="-5"/>
                <w:sz w:val="20"/>
                <w:szCs w:val="20"/>
              </w:rPr>
              <w:t xml:space="preserve"> </w:t>
            </w:r>
            <w:r w:rsidRPr="003A7F76">
              <w:rPr>
                <w:rFonts w:cstheme="minorHAnsi"/>
                <w:sz w:val="20"/>
                <w:szCs w:val="20"/>
              </w:rPr>
              <w:t>is</w:t>
            </w:r>
            <w:r w:rsidRPr="003A7F76">
              <w:rPr>
                <w:rFonts w:cstheme="minorHAnsi"/>
                <w:spacing w:val="-4"/>
                <w:sz w:val="20"/>
                <w:szCs w:val="20"/>
              </w:rPr>
              <w:t xml:space="preserve"> </w:t>
            </w:r>
            <w:r w:rsidRPr="003A7F76">
              <w:rPr>
                <w:rFonts w:cstheme="minorHAnsi"/>
                <w:sz w:val="20"/>
                <w:szCs w:val="20"/>
              </w:rPr>
              <w:t>a</w:t>
            </w:r>
            <w:r w:rsidRPr="003A7F76">
              <w:rPr>
                <w:rFonts w:cstheme="minorHAnsi"/>
                <w:spacing w:val="-5"/>
                <w:sz w:val="20"/>
                <w:szCs w:val="20"/>
              </w:rPr>
              <w:t xml:space="preserve"> </w:t>
            </w:r>
            <w:r w:rsidRPr="003A7F76">
              <w:rPr>
                <w:rFonts w:cstheme="minorHAnsi"/>
                <w:sz w:val="20"/>
                <w:szCs w:val="20"/>
              </w:rPr>
              <w:t>residence, a</w:t>
            </w:r>
            <w:r w:rsidRPr="003A7F76">
              <w:rPr>
                <w:rFonts w:cstheme="minorHAnsi"/>
                <w:spacing w:val="-13"/>
                <w:sz w:val="20"/>
                <w:szCs w:val="20"/>
              </w:rPr>
              <w:t xml:space="preserve"> </w:t>
            </w:r>
            <w:r w:rsidRPr="003A7F76">
              <w:rPr>
                <w:rFonts w:cstheme="minorHAnsi"/>
                <w:sz w:val="20"/>
                <w:szCs w:val="20"/>
              </w:rPr>
              <w:t>non-CAI</w:t>
            </w:r>
            <w:r w:rsidRPr="003A7F76">
              <w:rPr>
                <w:rFonts w:cstheme="minorHAnsi"/>
                <w:spacing w:val="-13"/>
                <w:sz w:val="20"/>
                <w:szCs w:val="20"/>
              </w:rPr>
              <w:t xml:space="preserve"> </w:t>
            </w:r>
            <w:r w:rsidRPr="003A7F76">
              <w:rPr>
                <w:rFonts w:cstheme="minorHAnsi"/>
                <w:sz w:val="20"/>
                <w:szCs w:val="20"/>
              </w:rPr>
              <w:t>business,</w:t>
            </w:r>
            <w:r w:rsidRPr="003A7F76">
              <w:rPr>
                <w:rFonts w:cstheme="minorHAnsi"/>
                <w:spacing w:val="-13"/>
                <w:sz w:val="20"/>
                <w:szCs w:val="20"/>
              </w:rPr>
              <w:t xml:space="preserve"> </w:t>
            </w:r>
            <w:r w:rsidRPr="003A7F76">
              <w:rPr>
                <w:rFonts w:cstheme="minorHAnsi"/>
                <w:sz w:val="20"/>
                <w:szCs w:val="20"/>
              </w:rPr>
              <w:t xml:space="preserve">or is no longer in </w:t>
            </w:r>
            <w:r w:rsidRPr="003A7F76">
              <w:rPr>
                <w:rFonts w:cstheme="minorHAnsi"/>
                <w:spacing w:val="-2"/>
                <w:sz w:val="20"/>
                <w:szCs w:val="20"/>
              </w:rPr>
              <w:t>operation.</w:t>
            </w:r>
          </w:p>
        </w:tc>
        <w:tc>
          <w:tcPr>
            <w:tcW w:w="4221" w:type="dxa"/>
          </w:tcPr>
          <w:p w14:paraId="1B3F0679" w14:textId="3D32C4C4" w:rsidR="00BA21BB" w:rsidRPr="003A7F76" w:rsidRDefault="00BB30C3" w:rsidP="00A20678">
            <w:pPr>
              <w:pStyle w:val="TableParagraph"/>
              <w:widowControl w:val="0"/>
              <w:spacing w:before="0" w:after="0" w:line="240" w:lineRule="auto"/>
              <w:ind w:right="121"/>
              <w:rPr>
                <w:rFonts w:cstheme="minorHAnsi"/>
                <w:sz w:val="20"/>
                <w:szCs w:val="20"/>
              </w:rPr>
            </w:pPr>
            <w:r w:rsidRPr="003A7F76">
              <w:rPr>
                <w:rFonts w:cstheme="minorHAnsi"/>
                <w:sz w:val="20"/>
                <w:szCs w:val="20"/>
              </w:rPr>
              <w:t>Evidence that the location does not fall within</w:t>
            </w:r>
            <w:r w:rsidRPr="003A7F76">
              <w:rPr>
                <w:rFonts w:cstheme="minorHAnsi"/>
                <w:spacing w:val="-2"/>
                <w:sz w:val="20"/>
                <w:szCs w:val="20"/>
              </w:rPr>
              <w:t xml:space="preserve"> </w:t>
            </w:r>
            <w:r w:rsidRPr="003A7F76">
              <w:rPr>
                <w:rFonts w:cstheme="minorHAnsi"/>
                <w:sz w:val="20"/>
                <w:szCs w:val="20"/>
              </w:rPr>
              <w:t>the</w:t>
            </w:r>
            <w:r w:rsidRPr="003A7F76">
              <w:rPr>
                <w:rFonts w:cstheme="minorHAnsi"/>
                <w:spacing w:val="-2"/>
                <w:sz w:val="20"/>
                <w:szCs w:val="20"/>
              </w:rPr>
              <w:t xml:space="preserve"> </w:t>
            </w:r>
            <w:r w:rsidRPr="003A7F76">
              <w:rPr>
                <w:rFonts w:cstheme="minorHAnsi"/>
                <w:sz w:val="20"/>
                <w:szCs w:val="20"/>
              </w:rPr>
              <w:t>definitions</w:t>
            </w:r>
            <w:r w:rsidRPr="003A7F76">
              <w:rPr>
                <w:rFonts w:cstheme="minorHAnsi"/>
                <w:spacing w:val="-1"/>
                <w:sz w:val="20"/>
                <w:szCs w:val="20"/>
              </w:rPr>
              <w:t xml:space="preserve"> </w:t>
            </w:r>
            <w:r w:rsidRPr="003A7F76">
              <w:rPr>
                <w:rFonts w:cstheme="minorHAnsi"/>
                <w:sz w:val="20"/>
                <w:szCs w:val="20"/>
              </w:rPr>
              <w:t>of CAIs</w:t>
            </w:r>
            <w:r w:rsidRPr="003A7F76">
              <w:rPr>
                <w:rFonts w:cstheme="minorHAnsi"/>
                <w:spacing w:val="-9"/>
                <w:sz w:val="20"/>
                <w:szCs w:val="20"/>
              </w:rPr>
              <w:t xml:space="preserve"> </w:t>
            </w:r>
            <w:r w:rsidR="00930992" w:rsidRPr="003A7F76">
              <w:rPr>
                <w:rFonts w:cstheme="minorHAnsi"/>
                <w:sz w:val="20"/>
                <w:szCs w:val="20"/>
              </w:rPr>
              <w:t xml:space="preserve">set </w:t>
            </w:r>
            <w:r w:rsidR="004E16A4" w:rsidRPr="003A7F76">
              <w:rPr>
                <w:rFonts w:cstheme="minorHAnsi"/>
                <w:sz w:val="20"/>
                <w:szCs w:val="20"/>
              </w:rPr>
              <w:t>by ADECA</w:t>
            </w:r>
            <w:r w:rsidR="002B142E" w:rsidRPr="003A7F76">
              <w:rPr>
                <w:rFonts w:cstheme="minorHAnsi"/>
                <w:color w:val="0070C0"/>
                <w:spacing w:val="-9"/>
                <w:sz w:val="20"/>
                <w:szCs w:val="20"/>
              </w:rPr>
              <w:t xml:space="preserve"> </w:t>
            </w:r>
            <w:r w:rsidRPr="003A7F76">
              <w:rPr>
                <w:rFonts w:cstheme="minorHAnsi"/>
                <w:sz w:val="20"/>
                <w:szCs w:val="20"/>
              </w:rPr>
              <w:t>or</w:t>
            </w:r>
            <w:r w:rsidRPr="003A7F76">
              <w:rPr>
                <w:rFonts w:cstheme="minorHAnsi"/>
                <w:spacing w:val="-3"/>
                <w:sz w:val="20"/>
                <w:szCs w:val="20"/>
              </w:rPr>
              <w:t xml:space="preserve"> </w:t>
            </w:r>
            <w:r w:rsidRPr="003A7F76">
              <w:rPr>
                <w:rFonts w:cstheme="minorHAnsi"/>
                <w:sz w:val="20"/>
                <w:szCs w:val="20"/>
              </w:rPr>
              <w:t>is</w:t>
            </w:r>
            <w:r w:rsidRPr="003A7F76">
              <w:rPr>
                <w:rFonts w:cstheme="minorHAnsi"/>
                <w:spacing w:val="-3"/>
                <w:sz w:val="20"/>
                <w:szCs w:val="20"/>
              </w:rPr>
              <w:t xml:space="preserve"> </w:t>
            </w:r>
            <w:r w:rsidRPr="003A7F76">
              <w:rPr>
                <w:rFonts w:cstheme="minorHAnsi"/>
                <w:sz w:val="20"/>
                <w:szCs w:val="20"/>
              </w:rPr>
              <w:t>no</w:t>
            </w:r>
            <w:r w:rsidRPr="003A7F76">
              <w:rPr>
                <w:rFonts w:cstheme="minorHAnsi"/>
                <w:spacing w:val="-5"/>
                <w:sz w:val="20"/>
                <w:szCs w:val="20"/>
              </w:rPr>
              <w:t xml:space="preserve"> </w:t>
            </w:r>
            <w:r w:rsidRPr="003A7F76">
              <w:rPr>
                <w:rFonts w:cstheme="minorHAnsi"/>
                <w:sz w:val="20"/>
                <w:szCs w:val="20"/>
              </w:rPr>
              <w:t>longer</w:t>
            </w:r>
            <w:r w:rsidRPr="003A7F76">
              <w:rPr>
                <w:rFonts w:cstheme="minorHAnsi"/>
                <w:spacing w:val="-3"/>
                <w:sz w:val="20"/>
                <w:szCs w:val="20"/>
              </w:rPr>
              <w:t xml:space="preserve"> </w:t>
            </w:r>
            <w:r w:rsidRPr="003A7F76">
              <w:rPr>
                <w:rFonts w:cstheme="minorHAnsi"/>
                <w:sz w:val="20"/>
                <w:szCs w:val="20"/>
              </w:rPr>
              <w:t xml:space="preserve">in </w:t>
            </w:r>
            <w:r w:rsidRPr="003A7F76">
              <w:rPr>
                <w:rFonts w:cstheme="minorHAnsi"/>
                <w:spacing w:val="-2"/>
                <w:sz w:val="20"/>
                <w:szCs w:val="20"/>
              </w:rPr>
              <w:t>operation.</w:t>
            </w:r>
          </w:p>
        </w:tc>
        <w:tc>
          <w:tcPr>
            <w:tcW w:w="3254" w:type="dxa"/>
          </w:tcPr>
          <w:p w14:paraId="5BE81EDB" w14:textId="7694BB44" w:rsidR="00BA21BB" w:rsidRPr="003A7F76" w:rsidRDefault="00BB30C3" w:rsidP="00A20678">
            <w:pPr>
              <w:pStyle w:val="TableParagraph"/>
              <w:widowControl w:val="0"/>
              <w:spacing w:before="0" w:after="0" w:line="240" w:lineRule="auto"/>
              <w:ind w:left="111" w:right="67"/>
              <w:rPr>
                <w:rFonts w:cstheme="minorHAnsi"/>
                <w:sz w:val="20"/>
                <w:szCs w:val="20"/>
              </w:rPr>
            </w:pPr>
            <w:r w:rsidRPr="003A7F76">
              <w:rPr>
                <w:rFonts w:cstheme="minorHAnsi"/>
                <w:sz w:val="20"/>
                <w:szCs w:val="20"/>
              </w:rPr>
              <w:t>Evidence that the location</w:t>
            </w:r>
            <w:r w:rsidRPr="003A7F76">
              <w:rPr>
                <w:rFonts w:cstheme="minorHAnsi"/>
                <w:spacing w:val="-2"/>
                <w:sz w:val="20"/>
                <w:szCs w:val="20"/>
              </w:rPr>
              <w:t xml:space="preserve"> </w:t>
            </w:r>
            <w:r w:rsidRPr="003A7F76">
              <w:rPr>
                <w:rFonts w:cstheme="minorHAnsi"/>
                <w:sz w:val="20"/>
                <w:szCs w:val="20"/>
              </w:rPr>
              <w:t>falls</w:t>
            </w:r>
            <w:r w:rsidRPr="003A7F76">
              <w:rPr>
                <w:rFonts w:cstheme="minorHAnsi"/>
                <w:spacing w:val="-2"/>
                <w:sz w:val="20"/>
                <w:szCs w:val="20"/>
              </w:rPr>
              <w:t xml:space="preserve"> </w:t>
            </w:r>
            <w:r w:rsidRPr="003A7F76">
              <w:rPr>
                <w:rFonts w:cstheme="minorHAnsi"/>
                <w:sz w:val="20"/>
                <w:szCs w:val="20"/>
              </w:rPr>
              <w:t>within</w:t>
            </w:r>
            <w:r w:rsidRPr="003A7F76">
              <w:rPr>
                <w:rFonts w:cstheme="minorHAnsi"/>
                <w:spacing w:val="-2"/>
                <w:sz w:val="20"/>
                <w:szCs w:val="20"/>
              </w:rPr>
              <w:t xml:space="preserve"> </w:t>
            </w:r>
            <w:r w:rsidRPr="003A7F76">
              <w:rPr>
                <w:rFonts w:cstheme="minorHAnsi"/>
                <w:sz w:val="20"/>
                <w:szCs w:val="20"/>
              </w:rPr>
              <w:t>the definitions of CAIs</w:t>
            </w:r>
            <w:r w:rsidR="00B147A4" w:rsidRPr="003A7F76">
              <w:rPr>
                <w:rFonts w:cstheme="minorHAnsi"/>
                <w:sz w:val="20"/>
                <w:szCs w:val="20"/>
              </w:rPr>
              <w:t xml:space="preserve"> set by </w:t>
            </w:r>
            <w:r w:rsidR="00EB56AE" w:rsidRPr="003A7F76">
              <w:rPr>
                <w:rFonts w:cstheme="minorHAnsi"/>
                <w:sz w:val="20"/>
                <w:szCs w:val="20"/>
              </w:rPr>
              <w:t xml:space="preserve">ADECA </w:t>
            </w:r>
            <w:r w:rsidRPr="003A7F76">
              <w:rPr>
                <w:rFonts w:cstheme="minorHAnsi"/>
                <w:sz w:val="20"/>
                <w:szCs w:val="20"/>
              </w:rPr>
              <w:t>or is still operational.</w:t>
            </w:r>
          </w:p>
        </w:tc>
      </w:tr>
    </w:tbl>
    <w:p w14:paraId="18F37B8A" w14:textId="77777777" w:rsidR="004534C6" w:rsidRPr="00784F93" w:rsidRDefault="004534C6" w:rsidP="00AB0D02">
      <w:pPr>
        <w:pStyle w:val="BodyText"/>
        <w:spacing w:after="0" w:line="240" w:lineRule="auto"/>
        <w:jc w:val="both"/>
        <w:rPr>
          <w:rFonts w:cstheme="minorHAnsi"/>
          <w:szCs w:val="24"/>
        </w:rPr>
        <w:sectPr w:rsidR="004534C6" w:rsidRPr="00784F93" w:rsidSect="005865AC">
          <w:pgSz w:w="15840" w:h="12240" w:orient="landscape"/>
          <w:pgMar w:top="1440" w:right="1440" w:bottom="1440" w:left="1440" w:header="720" w:footer="720" w:gutter="0"/>
          <w:cols w:space="720"/>
          <w:docGrid w:linePitch="299"/>
        </w:sectPr>
      </w:pPr>
    </w:p>
    <w:p w14:paraId="4A98B86A" w14:textId="375AFC55" w:rsidR="00BA21BB" w:rsidRPr="00784F93" w:rsidRDefault="0027332B" w:rsidP="00C64990">
      <w:pPr>
        <w:pStyle w:val="Heading3"/>
        <w:numPr>
          <w:ilvl w:val="2"/>
          <w:numId w:val="42"/>
        </w:numPr>
        <w:spacing w:before="0"/>
      </w:pPr>
      <w:bookmarkStart w:id="69" w:name="_Toc150238899"/>
      <w:bookmarkStart w:id="70" w:name="_Toc150238929"/>
      <w:bookmarkStart w:id="71" w:name="_Toc150238979"/>
      <w:bookmarkStart w:id="72" w:name="_Toc150239016"/>
      <w:bookmarkStart w:id="73" w:name="_Toc150243884"/>
      <w:bookmarkStart w:id="74" w:name="_Toc150245464"/>
      <w:bookmarkStart w:id="75" w:name="_Toc150337326"/>
      <w:bookmarkStart w:id="76" w:name="_Toc150337375"/>
      <w:bookmarkStart w:id="77" w:name="_Toc138620298"/>
      <w:bookmarkStart w:id="78" w:name="_Toc150787887"/>
      <w:bookmarkEnd w:id="69"/>
      <w:bookmarkEnd w:id="70"/>
      <w:bookmarkEnd w:id="71"/>
      <w:bookmarkEnd w:id="72"/>
      <w:bookmarkEnd w:id="73"/>
      <w:bookmarkEnd w:id="74"/>
      <w:bookmarkEnd w:id="75"/>
      <w:bookmarkEnd w:id="76"/>
      <w:r w:rsidRPr="00784F93">
        <w:lastRenderedPageBreak/>
        <w:t>Area</w:t>
      </w:r>
      <w:r w:rsidRPr="00784F93">
        <w:rPr>
          <w:spacing w:val="-8"/>
        </w:rPr>
        <w:t xml:space="preserve"> </w:t>
      </w:r>
      <w:r w:rsidRPr="00784F93">
        <w:t>and</w:t>
      </w:r>
      <w:r w:rsidRPr="00784F93">
        <w:rPr>
          <w:spacing w:val="-7"/>
        </w:rPr>
        <w:t xml:space="preserve"> </w:t>
      </w:r>
      <w:r w:rsidRPr="00784F93">
        <w:t>MDU</w:t>
      </w:r>
      <w:r w:rsidRPr="00784F93">
        <w:rPr>
          <w:spacing w:val="-8"/>
        </w:rPr>
        <w:t xml:space="preserve"> </w:t>
      </w:r>
      <w:r w:rsidR="002938DF" w:rsidRPr="00784F93">
        <w:t>c</w:t>
      </w:r>
      <w:r w:rsidRPr="00784F93">
        <w:t>hallenge</w:t>
      </w:r>
      <w:r w:rsidR="00264AEC" w:rsidRPr="00784F93">
        <w:t>s</w:t>
      </w:r>
      <w:bookmarkEnd w:id="77"/>
      <w:bookmarkEnd w:id="78"/>
      <w:r w:rsidR="002B1F4C" w:rsidRPr="00784F93">
        <w:t xml:space="preserve"> </w:t>
      </w:r>
    </w:p>
    <w:p w14:paraId="5291C7BC" w14:textId="7651697B" w:rsidR="00BA21BB" w:rsidRPr="00C64990" w:rsidRDefault="00B20176" w:rsidP="0062783C">
      <w:pPr>
        <w:pStyle w:val="BodyText"/>
        <w:jc w:val="both"/>
        <w:rPr>
          <w:szCs w:val="24"/>
        </w:rPr>
      </w:pPr>
      <w:r w:rsidRPr="00C64990">
        <w:rPr>
          <w:szCs w:val="24"/>
        </w:rPr>
        <w:t>ADECA</w:t>
      </w:r>
      <w:r w:rsidR="00BB30C3" w:rsidRPr="00C64990">
        <w:rPr>
          <w:szCs w:val="24"/>
        </w:rPr>
        <w:t xml:space="preserve"> </w:t>
      </w:r>
      <w:r w:rsidR="0E76B719" w:rsidRPr="00C64990">
        <w:rPr>
          <w:szCs w:val="24"/>
        </w:rPr>
        <w:t>will administer area and MDU</w:t>
      </w:r>
      <w:r w:rsidR="00BB30C3" w:rsidRPr="00C64990">
        <w:rPr>
          <w:szCs w:val="24"/>
        </w:rPr>
        <w:t xml:space="preserve"> challenge</w:t>
      </w:r>
      <w:r w:rsidR="00FC3660" w:rsidRPr="00C64990">
        <w:rPr>
          <w:szCs w:val="24"/>
        </w:rPr>
        <w:t>s</w:t>
      </w:r>
      <w:r w:rsidR="00BB30C3" w:rsidRPr="00C64990">
        <w:rPr>
          <w:szCs w:val="24"/>
        </w:rPr>
        <w:t xml:space="preserve"> </w:t>
      </w:r>
      <w:r w:rsidR="0089085A" w:rsidRPr="00C64990">
        <w:rPr>
          <w:szCs w:val="24"/>
        </w:rPr>
        <w:t xml:space="preserve">for challenge </w:t>
      </w:r>
      <w:r w:rsidR="00BB30C3" w:rsidRPr="00C64990">
        <w:rPr>
          <w:szCs w:val="24"/>
        </w:rPr>
        <w:t>types A, S, L, D, and T. An area challenge reverses the burden of proof for availability, speed, latency, data caps</w:t>
      </w:r>
      <w:r w:rsidR="000272EA" w:rsidRPr="00C64990">
        <w:rPr>
          <w:szCs w:val="24"/>
        </w:rPr>
        <w:t>,</w:t>
      </w:r>
      <w:r w:rsidR="00BB30C3" w:rsidRPr="00C64990">
        <w:rPr>
          <w:szCs w:val="24"/>
        </w:rPr>
        <w:t xml:space="preserve"> and technology if a defined number of challenges for a particular category, across all challengers, have been submitted for a provider. Thus, the provider receiving an area challenge or MDU </w:t>
      </w:r>
      <w:r w:rsidR="007F46F6" w:rsidRPr="00C64990">
        <w:rPr>
          <w:szCs w:val="24"/>
        </w:rPr>
        <w:t xml:space="preserve">challenge </w:t>
      </w:r>
      <w:r w:rsidR="00BB30C3" w:rsidRPr="00C64990">
        <w:rPr>
          <w:szCs w:val="24"/>
        </w:rPr>
        <w:t>must demonstrate that they are indeed meeting the availability, speed, latency, data cap and technology requirement, respectively, for all (served)</w:t>
      </w:r>
      <w:r w:rsidR="00BB30C3" w:rsidRPr="00C64990">
        <w:rPr>
          <w:spacing w:val="-3"/>
          <w:szCs w:val="24"/>
        </w:rPr>
        <w:t xml:space="preserve"> </w:t>
      </w:r>
      <w:r w:rsidR="00BB30C3" w:rsidRPr="00C64990">
        <w:rPr>
          <w:szCs w:val="24"/>
        </w:rPr>
        <w:t>locations</w:t>
      </w:r>
      <w:r w:rsidR="00BB30C3" w:rsidRPr="00C64990">
        <w:rPr>
          <w:spacing w:val="-3"/>
          <w:szCs w:val="24"/>
        </w:rPr>
        <w:t xml:space="preserve"> </w:t>
      </w:r>
      <w:r w:rsidR="00BB30C3" w:rsidRPr="00C64990">
        <w:rPr>
          <w:szCs w:val="24"/>
        </w:rPr>
        <w:t>within</w:t>
      </w:r>
      <w:r w:rsidR="00BB30C3" w:rsidRPr="00C64990">
        <w:rPr>
          <w:spacing w:val="-4"/>
          <w:szCs w:val="24"/>
        </w:rPr>
        <w:t xml:space="preserve"> </w:t>
      </w:r>
      <w:r w:rsidR="00BB30C3" w:rsidRPr="00C64990">
        <w:rPr>
          <w:szCs w:val="24"/>
        </w:rPr>
        <w:t>the</w:t>
      </w:r>
      <w:r w:rsidR="00BB30C3" w:rsidRPr="00C64990">
        <w:rPr>
          <w:spacing w:val="-3"/>
          <w:szCs w:val="24"/>
        </w:rPr>
        <w:t xml:space="preserve"> </w:t>
      </w:r>
      <w:r w:rsidR="00BB30C3" w:rsidRPr="00C64990">
        <w:rPr>
          <w:szCs w:val="24"/>
        </w:rPr>
        <w:t>area</w:t>
      </w:r>
      <w:r w:rsidR="00BB30C3" w:rsidRPr="00C64990">
        <w:rPr>
          <w:spacing w:val="-3"/>
          <w:szCs w:val="24"/>
        </w:rPr>
        <w:t xml:space="preserve"> </w:t>
      </w:r>
      <w:r w:rsidR="00BB30C3" w:rsidRPr="00C64990">
        <w:rPr>
          <w:szCs w:val="24"/>
        </w:rPr>
        <w:t>or</w:t>
      </w:r>
      <w:r w:rsidR="00BB30C3" w:rsidRPr="00C64990">
        <w:rPr>
          <w:spacing w:val="-3"/>
          <w:szCs w:val="24"/>
        </w:rPr>
        <w:t xml:space="preserve"> </w:t>
      </w:r>
      <w:r w:rsidR="00BB30C3" w:rsidRPr="00C64990">
        <w:rPr>
          <w:szCs w:val="24"/>
        </w:rPr>
        <w:t>all</w:t>
      </w:r>
      <w:r w:rsidR="00BB30C3" w:rsidRPr="00C64990">
        <w:rPr>
          <w:spacing w:val="-3"/>
          <w:szCs w:val="24"/>
        </w:rPr>
        <w:t xml:space="preserve"> </w:t>
      </w:r>
      <w:r w:rsidR="00BB30C3" w:rsidRPr="00C64990">
        <w:rPr>
          <w:szCs w:val="24"/>
        </w:rPr>
        <w:t>units</w:t>
      </w:r>
      <w:r w:rsidR="00BB30C3" w:rsidRPr="00C64990">
        <w:rPr>
          <w:spacing w:val="-3"/>
          <w:szCs w:val="24"/>
        </w:rPr>
        <w:t xml:space="preserve"> </w:t>
      </w:r>
      <w:r w:rsidR="00BB30C3" w:rsidRPr="00C64990">
        <w:rPr>
          <w:szCs w:val="24"/>
        </w:rPr>
        <w:t>within</w:t>
      </w:r>
      <w:r w:rsidR="00BB30C3" w:rsidRPr="00C64990">
        <w:rPr>
          <w:spacing w:val="-3"/>
          <w:szCs w:val="24"/>
        </w:rPr>
        <w:t xml:space="preserve"> </w:t>
      </w:r>
      <w:r w:rsidR="00BB30C3" w:rsidRPr="00C64990">
        <w:rPr>
          <w:szCs w:val="24"/>
        </w:rPr>
        <w:t>an</w:t>
      </w:r>
      <w:r w:rsidR="00BB30C3" w:rsidRPr="00C64990">
        <w:rPr>
          <w:spacing w:val="-3"/>
          <w:szCs w:val="24"/>
        </w:rPr>
        <w:t xml:space="preserve"> </w:t>
      </w:r>
      <w:r w:rsidR="00BB30C3" w:rsidRPr="00C64990">
        <w:rPr>
          <w:szCs w:val="24"/>
        </w:rPr>
        <w:t>MDU.</w:t>
      </w:r>
      <w:r w:rsidR="00BB30C3" w:rsidRPr="00C64990">
        <w:rPr>
          <w:spacing w:val="-2"/>
          <w:szCs w:val="24"/>
        </w:rPr>
        <w:t xml:space="preserve"> </w:t>
      </w:r>
      <w:r w:rsidR="00BB30C3" w:rsidRPr="00C64990">
        <w:rPr>
          <w:szCs w:val="24"/>
        </w:rPr>
        <w:t>The</w:t>
      </w:r>
      <w:r w:rsidR="00BB30C3" w:rsidRPr="00C64990">
        <w:rPr>
          <w:spacing w:val="-3"/>
          <w:szCs w:val="24"/>
        </w:rPr>
        <w:t xml:space="preserve"> </w:t>
      </w:r>
      <w:r w:rsidR="00BB30C3" w:rsidRPr="00C64990">
        <w:rPr>
          <w:szCs w:val="24"/>
        </w:rPr>
        <w:t>provider</w:t>
      </w:r>
      <w:r w:rsidR="00BB30C3" w:rsidRPr="00C64990">
        <w:rPr>
          <w:spacing w:val="-3"/>
          <w:szCs w:val="24"/>
        </w:rPr>
        <w:t xml:space="preserve"> </w:t>
      </w:r>
      <w:r w:rsidR="00BB30C3" w:rsidRPr="00C64990">
        <w:rPr>
          <w:szCs w:val="24"/>
        </w:rPr>
        <w:t>can</w:t>
      </w:r>
      <w:r w:rsidR="00BB30C3" w:rsidRPr="00C64990">
        <w:rPr>
          <w:spacing w:val="-3"/>
          <w:szCs w:val="24"/>
        </w:rPr>
        <w:t xml:space="preserve"> </w:t>
      </w:r>
      <w:r w:rsidR="00BB30C3" w:rsidRPr="00C64990">
        <w:rPr>
          <w:szCs w:val="24"/>
        </w:rPr>
        <w:t>use</w:t>
      </w:r>
      <w:r w:rsidR="00BB30C3" w:rsidRPr="00C64990">
        <w:rPr>
          <w:spacing w:val="-3"/>
          <w:szCs w:val="24"/>
        </w:rPr>
        <w:t xml:space="preserve"> </w:t>
      </w:r>
      <w:r w:rsidR="00BB30C3" w:rsidRPr="00C64990">
        <w:rPr>
          <w:szCs w:val="24"/>
        </w:rPr>
        <w:t>any</w:t>
      </w:r>
      <w:r w:rsidR="00BB30C3" w:rsidRPr="00C64990">
        <w:rPr>
          <w:spacing w:val="-3"/>
          <w:szCs w:val="24"/>
        </w:rPr>
        <w:t xml:space="preserve"> </w:t>
      </w:r>
      <w:r w:rsidR="00BB30C3" w:rsidRPr="00C64990">
        <w:rPr>
          <w:szCs w:val="24"/>
        </w:rPr>
        <w:t>of the permissible rebuttals listed above.</w:t>
      </w:r>
    </w:p>
    <w:p w14:paraId="3DA86225" w14:textId="1AA9B7ED" w:rsidR="00BA21BB" w:rsidRPr="00C64990" w:rsidRDefault="00BB30C3" w:rsidP="0062783C">
      <w:pPr>
        <w:pStyle w:val="BodyText"/>
        <w:jc w:val="both"/>
        <w:rPr>
          <w:rFonts w:cstheme="minorHAnsi"/>
          <w:szCs w:val="24"/>
        </w:rPr>
      </w:pPr>
      <w:r w:rsidRPr="00C64990">
        <w:rPr>
          <w:rFonts w:cstheme="minorHAnsi"/>
          <w:szCs w:val="24"/>
        </w:rPr>
        <w:t xml:space="preserve">An area challenge is triggered if </w:t>
      </w:r>
      <w:r w:rsidR="00337983">
        <w:rPr>
          <w:rFonts w:cstheme="minorHAnsi"/>
          <w:szCs w:val="24"/>
        </w:rPr>
        <w:t>eight</w:t>
      </w:r>
      <w:r w:rsidR="00337983" w:rsidRPr="00C64990">
        <w:rPr>
          <w:rFonts w:cstheme="minorHAnsi"/>
          <w:szCs w:val="24"/>
        </w:rPr>
        <w:t xml:space="preserve"> </w:t>
      </w:r>
      <w:r w:rsidR="00C04515" w:rsidRPr="00C64990">
        <w:rPr>
          <w:rFonts w:cstheme="minorHAnsi"/>
          <w:szCs w:val="24"/>
        </w:rPr>
        <w:t xml:space="preserve">or more </w:t>
      </w:r>
      <w:r w:rsidR="006A0C23">
        <w:rPr>
          <w:rFonts w:cstheme="minorHAnsi"/>
          <w:szCs w:val="24"/>
        </w:rPr>
        <w:t>BSLs</w:t>
      </w:r>
      <w:r w:rsidRPr="00C64990">
        <w:rPr>
          <w:rFonts w:cstheme="minorHAnsi"/>
          <w:szCs w:val="24"/>
        </w:rPr>
        <w:t xml:space="preserve"> using a particular</w:t>
      </w:r>
      <w:r w:rsidRPr="00C64990">
        <w:rPr>
          <w:rFonts w:cstheme="minorHAnsi"/>
          <w:spacing w:val="-4"/>
          <w:szCs w:val="24"/>
        </w:rPr>
        <w:t xml:space="preserve"> </w:t>
      </w:r>
      <w:r w:rsidRPr="00C64990">
        <w:rPr>
          <w:rFonts w:cstheme="minorHAnsi"/>
          <w:szCs w:val="24"/>
        </w:rPr>
        <w:t>technology</w:t>
      </w:r>
      <w:r w:rsidRPr="00C64990">
        <w:rPr>
          <w:rFonts w:cstheme="minorHAnsi"/>
          <w:spacing w:val="-4"/>
          <w:szCs w:val="24"/>
        </w:rPr>
        <w:t xml:space="preserve"> </w:t>
      </w:r>
      <w:r w:rsidRPr="00C64990">
        <w:rPr>
          <w:rFonts w:cstheme="minorHAnsi"/>
          <w:szCs w:val="24"/>
        </w:rPr>
        <w:t>and</w:t>
      </w:r>
      <w:r w:rsidRPr="00C64990">
        <w:rPr>
          <w:rFonts w:cstheme="minorHAnsi"/>
          <w:spacing w:val="-4"/>
          <w:szCs w:val="24"/>
        </w:rPr>
        <w:t xml:space="preserve"> </w:t>
      </w:r>
      <w:r w:rsidRPr="00C64990">
        <w:rPr>
          <w:rFonts w:cstheme="minorHAnsi"/>
          <w:szCs w:val="24"/>
        </w:rPr>
        <w:t>a</w:t>
      </w:r>
      <w:r w:rsidRPr="00C64990">
        <w:rPr>
          <w:rFonts w:cstheme="minorHAnsi"/>
          <w:spacing w:val="-4"/>
          <w:szCs w:val="24"/>
        </w:rPr>
        <w:t xml:space="preserve"> </w:t>
      </w:r>
      <w:r w:rsidRPr="00C64990">
        <w:rPr>
          <w:rFonts w:cstheme="minorHAnsi"/>
          <w:szCs w:val="24"/>
        </w:rPr>
        <w:t>single</w:t>
      </w:r>
      <w:r w:rsidRPr="00C64990">
        <w:rPr>
          <w:rFonts w:cstheme="minorHAnsi"/>
          <w:spacing w:val="-4"/>
          <w:szCs w:val="24"/>
        </w:rPr>
        <w:t xml:space="preserve"> </w:t>
      </w:r>
      <w:r w:rsidRPr="00C64990">
        <w:rPr>
          <w:rFonts w:cstheme="minorHAnsi"/>
          <w:szCs w:val="24"/>
        </w:rPr>
        <w:t>provider</w:t>
      </w:r>
      <w:r w:rsidRPr="00C64990">
        <w:rPr>
          <w:rFonts w:cstheme="minorHAnsi"/>
          <w:spacing w:val="-3"/>
          <w:szCs w:val="24"/>
        </w:rPr>
        <w:t xml:space="preserve"> </w:t>
      </w:r>
      <w:r w:rsidRPr="00C64990">
        <w:rPr>
          <w:rFonts w:cstheme="minorHAnsi"/>
          <w:szCs w:val="24"/>
        </w:rPr>
        <w:t>within</w:t>
      </w:r>
      <w:r w:rsidRPr="00C64990">
        <w:rPr>
          <w:rFonts w:cstheme="minorHAnsi"/>
          <w:spacing w:val="-5"/>
          <w:szCs w:val="24"/>
        </w:rPr>
        <w:t xml:space="preserve"> </w:t>
      </w:r>
      <w:r w:rsidRPr="00C64990">
        <w:rPr>
          <w:rFonts w:cstheme="minorHAnsi"/>
          <w:szCs w:val="24"/>
        </w:rPr>
        <w:t>a</w:t>
      </w:r>
      <w:r w:rsidRPr="00C64990">
        <w:rPr>
          <w:rFonts w:cstheme="minorHAnsi"/>
          <w:spacing w:val="-4"/>
          <w:szCs w:val="24"/>
        </w:rPr>
        <w:t xml:space="preserve"> </w:t>
      </w:r>
      <w:r w:rsidRPr="00C64990">
        <w:rPr>
          <w:rFonts w:cstheme="minorHAnsi"/>
          <w:szCs w:val="24"/>
        </w:rPr>
        <w:t>census</w:t>
      </w:r>
      <w:r w:rsidRPr="00C64990">
        <w:rPr>
          <w:rFonts w:cstheme="minorHAnsi"/>
          <w:spacing w:val="-4"/>
          <w:szCs w:val="24"/>
        </w:rPr>
        <w:t xml:space="preserve"> </w:t>
      </w:r>
      <w:r w:rsidRPr="00C64990">
        <w:rPr>
          <w:rFonts w:cstheme="minorHAnsi"/>
          <w:szCs w:val="24"/>
        </w:rPr>
        <w:t>block</w:t>
      </w:r>
      <w:r w:rsidRPr="00C64990">
        <w:rPr>
          <w:rFonts w:cstheme="minorHAnsi"/>
          <w:spacing w:val="-4"/>
          <w:szCs w:val="24"/>
        </w:rPr>
        <w:t xml:space="preserve"> </w:t>
      </w:r>
      <w:r w:rsidRPr="00C64990">
        <w:rPr>
          <w:rFonts w:cstheme="minorHAnsi"/>
          <w:szCs w:val="24"/>
        </w:rPr>
        <w:t>group</w:t>
      </w:r>
      <w:r w:rsidR="009645BD" w:rsidRPr="00C64990">
        <w:rPr>
          <w:rFonts w:cstheme="minorHAnsi"/>
          <w:szCs w:val="24"/>
        </w:rPr>
        <w:t xml:space="preserve"> are challenged</w:t>
      </w:r>
      <w:r w:rsidRPr="00C64990">
        <w:rPr>
          <w:rFonts w:cstheme="minorHAnsi"/>
          <w:szCs w:val="24"/>
        </w:rPr>
        <w:t>.</w:t>
      </w:r>
    </w:p>
    <w:p w14:paraId="5E00EF6F" w14:textId="6B7FD6C9" w:rsidR="00A851D8" w:rsidRPr="0062783C" w:rsidRDefault="00BB30C3" w:rsidP="0062783C">
      <w:pPr>
        <w:pStyle w:val="BodyText"/>
        <w:jc w:val="both"/>
        <w:rPr>
          <w:rFonts w:cstheme="minorHAnsi"/>
          <w:szCs w:val="24"/>
        </w:rPr>
      </w:pPr>
      <w:r w:rsidRPr="00C64990">
        <w:rPr>
          <w:rFonts w:cstheme="minorHAnsi"/>
          <w:szCs w:val="24"/>
        </w:rPr>
        <w:t>An</w:t>
      </w:r>
      <w:r w:rsidRPr="00C64990">
        <w:rPr>
          <w:rFonts w:cstheme="minorHAnsi"/>
          <w:spacing w:val="-3"/>
          <w:szCs w:val="24"/>
        </w:rPr>
        <w:t xml:space="preserve"> </w:t>
      </w:r>
      <w:r w:rsidRPr="00C64990">
        <w:rPr>
          <w:rFonts w:cstheme="minorHAnsi"/>
          <w:szCs w:val="24"/>
        </w:rPr>
        <w:t>MDU</w:t>
      </w:r>
      <w:r w:rsidRPr="00C64990">
        <w:rPr>
          <w:rFonts w:cstheme="minorHAnsi"/>
          <w:spacing w:val="-4"/>
          <w:szCs w:val="24"/>
        </w:rPr>
        <w:t xml:space="preserve"> </w:t>
      </w:r>
      <w:r w:rsidRPr="00C64990">
        <w:rPr>
          <w:rFonts w:cstheme="minorHAnsi"/>
          <w:szCs w:val="24"/>
        </w:rPr>
        <w:t>challenge</w:t>
      </w:r>
      <w:r w:rsidRPr="00C64990">
        <w:rPr>
          <w:rFonts w:cstheme="minorHAnsi"/>
          <w:spacing w:val="-3"/>
          <w:szCs w:val="24"/>
        </w:rPr>
        <w:t xml:space="preserve"> </w:t>
      </w:r>
      <w:r w:rsidRPr="00C64990">
        <w:rPr>
          <w:rFonts w:cstheme="minorHAnsi"/>
          <w:szCs w:val="24"/>
        </w:rPr>
        <w:t>requires</w:t>
      </w:r>
      <w:r w:rsidRPr="00C64990">
        <w:rPr>
          <w:rFonts w:cstheme="minorHAnsi"/>
          <w:spacing w:val="-3"/>
          <w:szCs w:val="24"/>
        </w:rPr>
        <w:t xml:space="preserve"> </w:t>
      </w:r>
      <w:r w:rsidRPr="00C64990">
        <w:rPr>
          <w:rFonts w:cstheme="minorHAnsi"/>
          <w:szCs w:val="24"/>
        </w:rPr>
        <w:t>challenges</w:t>
      </w:r>
      <w:r w:rsidRPr="00C64990">
        <w:rPr>
          <w:rFonts w:cstheme="minorHAnsi"/>
          <w:spacing w:val="-3"/>
          <w:szCs w:val="24"/>
        </w:rPr>
        <w:t xml:space="preserve"> </w:t>
      </w:r>
      <w:r w:rsidRPr="00C64990">
        <w:rPr>
          <w:rFonts w:cstheme="minorHAnsi"/>
          <w:szCs w:val="24"/>
        </w:rPr>
        <w:t>by</w:t>
      </w:r>
      <w:r w:rsidRPr="00C64990">
        <w:rPr>
          <w:rFonts w:cstheme="minorHAnsi"/>
          <w:spacing w:val="-3"/>
          <w:szCs w:val="24"/>
        </w:rPr>
        <w:t xml:space="preserve"> </w:t>
      </w:r>
      <w:r w:rsidRPr="00C64990">
        <w:rPr>
          <w:rFonts w:cstheme="minorHAnsi"/>
          <w:szCs w:val="24"/>
        </w:rPr>
        <w:t>at</w:t>
      </w:r>
      <w:r w:rsidRPr="00C64990">
        <w:rPr>
          <w:rFonts w:cstheme="minorHAnsi"/>
          <w:spacing w:val="-3"/>
          <w:szCs w:val="24"/>
        </w:rPr>
        <w:t xml:space="preserve"> </w:t>
      </w:r>
      <w:r w:rsidRPr="00C64990">
        <w:rPr>
          <w:rFonts w:cstheme="minorHAnsi"/>
          <w:szCs w:val="24"/>
        </w:rPr>
        <w:t>least</w:t>
      </w:r>
      <w:r w:rsidR="007F46F6" w:rsidRPr="00C64990">
        <w:rPr>
          <w:rFonts w:cstheme="minorHAnsi"/>
          <w:szCs w:val="24"/>
        </w:rPr>
        <w:t xml:space="preserve"> </w:t>
      </w:r>
      <w:r w:rsidR="00BB4E64">
        <w:rPr>
          <w:rFonts w:cstheme="minorHAnsi"/>
          <w:szCs w:val="24"/>
        </w:rPr>
        <w:t>three</w:t>
      </w:r>
      <w:r w:rsidR="00BB4E64" w:rsidRPr="00C64990">
        <w:rPr>
          <w:rFonts w:cstheme="minorHAnsi"/>
          <w:szCs w:val="24"/>
        </w:rPr>
        <w:t xml:space="preserve"> </w:t>
      </w:r>
      <w:r w:rsidR="009645BD" w:rsidRPr="00C64990">
        <w:rPr>
          <w:rFonts w:cstheme="minorHAnsi"/>
          <w:szCs w:val="24"/>
        </w:rPr>
        <w:t xml:space="preserve">units or </w:t>
      </w:r>
      <w:r w:rsidR="00337983">
        <w:rPr>
          <w:rFonts w:cstheme="minorHAnsi"/>
          <w:szCs w:val="24"/>
        </w:rPr>
        <w:t>2</w:t>
      </w:r>
      <w:r w:rsidR="00337983" w:rsidRPr="00C64990">
        <w:rPr>
          <w:rFonts w:cstheme="minorHAnsi"/>
          <w:szCs w:val="24"/>
        </w:rPr>
        <w:t xml:space="preserve">0 </w:t>
      </w:r>
      <w:r w:rsidR="00B10B00" w:rsidRPr="00C64990">
        <w:rPr>
          <w:rFonts w:cstheme="minorHAnsi"/>
          <w:szCs w:val="24"/>
        </w:rPr>
        <w:t>percent</w:t>
      </w:r>
      <w:r w:rsidRPr="00C64990">
        <w:rPr>
          <w:rFonts w:cstheme="minorHAnsi"/>
          <w:spacing w:val="-3"/>
          <w:szCs w:val="24"/>
        </w:rPr>
        <w:t xml:space="preserve"> </w:t>
      </w:r>
      <w:r w:rsidRPr="00C64990">
        <w:rPr>
          <w:rFonts w:cstheme="minorHAnsi"/>
          <w:szCs w:val="24"/>
        </w:rPr>
        <w:t>of</w:t>
      </w:r>
      <w:r w:rsidRPr="00C64990">
        <w:rPr>
          <w:rFonts w:cstheme="minorHAnsi"/>
          <w:spacing w:val="-3"/>
          <w:szCs w:val="24"/>
        </w:rPr>
        <w:t xml:space="preserve"> </w:t>
      </w:r>
      <w:r w:rsidRPr="00C64990">
        <w:rPr>
          <w:rFonts w:cstheme="minorHAnsi"/>
          <w:szCs w:val="24"/>
        </w:rPr>
        <w:t>the</w:t>
      </w:r>
      <w:r w:rsidRPr="00C64990">
        <w:rPr>
          <w:rFonts w:cstheme="minorHAnsi"/>
          <w:spacing w:val="-3"/>
          <w:szCs w:val="24"/>
        </w:rPr>
        <w:t xml:space="preserve"> </w:t>
      </w:r>
      <w:r w:rsidRPr="00C64990">
        <w:rPr>
          <w:rFonts w:cstheme="minorHAnsi"/>
          <w:szCs w:val="24"/>
        </w:rPr>
        <w:t>unit</w:t>
      </w:r>
      <w:r w:rsidRPr="00C64990">
        <w:rPr>
          <w:rFonts w:cstheme="minorHAnsi"/>
          <w:spacing w:val="-3"/>
          <w:szCs w:val="24"/>
        </w:rPr>
        <w:t xml:space="preserve"> </w:t>
      </w:r>
      <w:r w:rsidRPr="00C64990">
        <w:rPr>
          <w:rFonts w:cstheme="minorHAnsi"/>
          <w:szCs w:val="24"/>
        </w:rPr>
        <w:t>count</w:t>
      </w:r>
      <w:r w:rsidRPr="00C64990">
        <w:rPr>
          <w:rFonts w:cstheme="minorHAnsi"/>
          <w:spacing w:val="-3"/>
          <w:szCs w:val="24"/>
        </w:rPr>
        <w:t xml:space="preserve"> </w:t>
      </w:r>
      <w:r w:rsidRPr="00C64990">
        <w:rPr>
          <w:rFonts w:cstheme="minorHAnsi"/>
          <w:szCs w:val="24"/>
        </w:rPr>
        <w:t xml:space="preserve">listed in the Fabric within the same </w:t>
      </w:r>
      <w:r w:rsidR="0043748F">
        <w:rPr>
          <w:rFonts w:cstheme="minorHAnsi"/>
          <w:szCs w:val="24"/>
        </w:rPr>
        <w:t>BSL</w:t>
      </w:r>
      <w:r w:rsidRPr="00C64990">
        <w:rPr>
          <w:rFonts w:cstheme="minorHAnsi"/>
          <w:szCs w:val="24"/>
        </w:rPr>
        <w:t>, whichever is larger.</w:t>
      </w:r>
    </w:p>
    <w:p w14:paraId="036FFD8A" w14:textId="633B6A75" w:rsidR="00BA21BB" w:rsidRPr="0062783C" w:rsidRDefault="00BB30C3" w:rsidP="0062783C">
      <w:pPr>
        <w:pStyle w:val="BodyText"/>
        <w:ind w:hanging="1"/>
        <w:jc w:val="both"/>
        <w:rPr>
          <w:rFonts w:cstheme="minorHAnsi"/>
          <w:spacing w:val="-2"/>
          <w:szCs w:val="24"/>
        </w:rPr>
      </w:pPr>
      <w:r w:rsidRPr="0062783C">
        <w:rPr>
          <w:rFonts w:cstheme="minorHAnsi"/>
          <w:szCs w:val="24"/>
        </w:rPr>
        <w:t>Each</w:t>
      </w:r>
      <w:r w:rsidRPr="0062783C">
        <w:rPr>
          <w:rFonts w:cstheme="minorHAnsi"/>
          <w:spacing w:val="-3"/>
          <w:szCs w:val="24"/>
        </w:rPr>
        <w:t xml:space="preserve"> </w:t>
      </w:r>
      <w:r w:rsidRPr="0062783C">
        <w:rPr>
          <w:rFonts w:cstheme="minorHAnsi"/>
          <w:szCs w:val="24"/>
        </w:rPr>
        <w:t>type</w:t>
      </w:r>
      <w:r w:rsidRPr="0062783C">
        <w:rPr>
          <w:rFonts w:cstheme="minorHAnsi"/>
          <w:spacing w:val="-3"/>
          <w:szCs w:val="24"/>
        </w:rPr>
        <w:t xml:space="preserve"> </w:t>
      </w:r>
      <w:r w:rsidRPr="0062783C">
        <w:rPr>
          <w:rFonts w:cstheme="minorHAnsi"/>
          <w:szCs w:val="24"/>
        </w:rPr>
        <w:t>of</w:t>
      </w:r>
      <w:r w:rsidRPr="0062783C">
        <w:rPr>
          <w:rFonts w:cstheme="minorHAnsi"/>
          <w:spacing w:val="-4"/>
          <w:szCs w:val="24"/>
        </w:rPr>
        <w:t xml:space="preserve"> </w:t>
      </w:r>
      <w:r w:rsidRPr="0062783C">
        <w:rPr>
          <w:rFonts w:cstheme="minorHAnsi"/>
          <w:szCs w:val="24"/>
        </w:rPr>
        <w:t>challenge</w:t>
      </w:r>
      <w:r w:rsidRPr="0062783C">
        <w:rPr>
          <w:rFonts w:cstheme="minorHAnsi"/>
          <w:spacing w:val="-2"/>
          <w:szCs w:val="24"/>
        </w:rPr>
        <w:t xml:space="preserve"> </w:t>
      </w:r>
      <w:r w:rsidRPr="0062783C">
        <w:rPr>
          <w:rFonts w:cstheme="minorHAnsi"/>
          <w:szCs w:val="24"/>
        </w:rPr>
        <w:t>and</w:t>
      </w:r>
      <w:r w:rsidRPr="0062783C">
        <w:rPr>
          <w:rFonts w:cstheme="minorHAnsi"/>
          <w:spacing w:val="-3"/>
          <w:szCs w:val="24"/>
        </w:rPr>
        <w:t xml:space="preserve"> </w:t>
      </w:r>
      <w:r w:rsidRPr="0062783C">
        <w:rPr>
          <w:rFonts w:cstheme="minorHAnsi"/>
          <w:szCs w:val="24"/>
        </w:rPr>
        <w:t>each</w:t>
      </w:r>
      <w:r w:rsidRPr="0062783C">
        <w:rPr>
          <w:rFonts w:cstheme="minorHAnsi"/>
          <w:spacing w:val="-3"/>
          <w:szCs w:val="24"/>
        </w:rPr>
        <w:t xml:space="preserve"> </w:t>
      </w:r>
      <w:r w:rsidRPr="0062783C">
        <w:rPr>
          <w:rFonts w:cstheme="minorHAnsi"/>
          <w:szCs w:val="24"/>
        </w:rPr>
        <w:t>technology</w:t>
      </w:r>
      <w:r w:rsidRPr="0062783C">
        <w:rPr>
          <w:rFonts w:cstheme="minorHAnsi"/>
          <w:spacing w:val="-3"/>
          <w:szCs w:val="24"/>
        </w:rPr>
        <w:t xml:space="preserve"> </w:t>
      </w:r>
      <w:r w:rsidRPr="0062783C">
        <w:rPr>
          <w:rFonts w:cstheme="minorHAnsi"/>
          <w:szCs w:val="24"/>
        </w:rPr>
        <w:t>and</w:t>
      </w:r>
      <w:r w:rsidRPr="0062783C">
        <w:rPr>
          <w:rFonts w:cstheme="minorHAnsi"/>
          <w:spacing w:val="-4"/>
          <w:szCs w:val="24"/>
        </w:rPr>
        <w:t xml:space="preserve"> </w:t>
      </w:r>
      <w:r w:rsidRPr="0062783C">
        <w:rPr>
          <w:rFonts w:cstheme="minorHAnsi"/>
          <w:szCs w:val="24"/>
        </w:rPr>
        <w:t>provider</w:t>
      </w:r>
      <w:r w:rsidRPr="0062783C">
        <w:rPr>
          <w:rFonts w:cstheme="minorHAnsi"/>
          <w:spacing w:val="-2"/>
          <w:szCs w:val="24"/>
        </w:rPr>
        <w:t xml:space="preserve"> </w:t>
      </w:r>
      <w:r w:rsidR="00A851D8" w:rsidRPr="0062783C">
        <w:rPr>
          <w:rFonts w:cstheme="minorHAnsi"/>
          <w:spacing w:val="-2"/>
          <w:szCs w:val="24"/>
        </w:rPr>
        <w:t>is</w:t>
      </w:r>
      <w:r w:rsidRPr="0062783C">
        <w:rPr>
          <w:rFonts w:cstheme="minorHAnsi"/>
          <w:spacing w:val="-4"/>
          <w:szCs w:val="24"/>
        </w:rPr>
        <w:t xml:space="preserve"> </w:t>
      </w:r>
      <w:r w:rsidRPr="0062783C">
        <w:rPr>
          <w:rFonts w:cstheme="minorHAnsi"/>
          <w:szCs w:val="24"/>
        </w:rPr>
        <w:t>considered</w:t>
      </w:r>
      <w:r w:rsidRPr="0062783C">
        <w:rPr>
          <w:rFonts w:cstheme="minorHAnsi"/>
          <w:spacing w:val="-5"/>
          <w:szCs w:val="24"/>
        </w:rPr>
        <w:t xml:space="preserve"> </w:t>
      </w:r>
      <w:r w:rsidRPr="0062783C">
        <w:rPr>
          <w:rFonts w:cstheme="minorHAnsi"/>
          <w:szCs w:val="24"/>
        </w:rPr>
        <w:t>separately,</w:t>
      </w:r>
      <w:r w:rsidRPr="0062783C">
        <w:rPr>
          <w:rFonts w:cstheme="minorHAnsi"/>
          <w:spacing w:val="-4"/>
          <w:szCs w:val="24"/>
        </w:rPr>
        <w:t xml:space="preserve"> </w:t>
      </w:r>
      <w:r w:rsidRPr="0062783C">
        <w:rPr>
          <w:rFonts w:cstheme="minorHAnsi"/>
          <w:szCs w:val="24"/>
        </w:rPr>
        <w:t xml:space="preserve">i.e., an availability challenge (A) does not count towards reaching the area threshold for a speed (S) challenge. If a provider offers multiple technologies, such as DSL and fiber, each </w:t>
      </w:r>
      <w:r w:rsidR="002950AA" w:rsidRPr="0062783C">
        <w:rPr>
          <w:rFonts w:cstheme="minorHAnsi"/>
          <w:szCs w:val="24"/>
        </w:rPr>
        <w:t>will be</w:t>
      </w:r>
      <w:r w:rsidRPr="0062783C">
        <w:rPr>
          <w:rFonts w:cstheme="minorHAnsi"/>
          <w:szCs w:val="24"/>
        </w:rPr>
        <w:t xml:space="preserve"> treated separately </w:t>
      </w:r>
      <w:r w:rsidR="001C3767" w:rsidRPr="0062783C">
        <w:rPr>
          <w:rFonts w:cstheme="minorHAnsi"/>
          <w:szCs w:val="24"/>
        </w:rPr>
        <w:t>because</w:t>
      </w:r>
      <w:r w:rsidRPr="0062783C">
        <w:rPr>
          <w:rFonts w:cstheme="minorHAnsi"/>
          <w:szCs w:val="24"/>
        </w:rPr>
        <w:t xml:space="preserve"> they are likely to have different availability and </w:t>
      </w:r>
      <w:r w:rsidRPr="0062783C">
        <w:rPr>
          <w:rFonts w:cstheme="minorHAnsi"/>
          <w:spacing w:val="-2"/>
          <w:szCs w:val="24"/>
        </w:rPr>
        <w:t>performance.</w:t>
      </w:r>
    </w:p>
    <w:p w14:paraId="1D6BD118" w14:textId="1546BA15" w:rsidR="0059137E" w:rsidRPr="0062783C" w:rsidRDefault="00BB30C3" w:rsidP="0062783C">
      <w:pPr>
        <w:pStyle w:val="BodyText"/>
        <w:jc w:val="both"/>
        <w:rPr>
          <w:rFonts w:cstheme="minorHAnsi"/>
          <w:szCs w:val="24"/>
        </w:rPr>
      </w:pPr>
      <w:r w:rsidRPr="0062783C">
        <w:rPr>
          <w:szCs w:val="24"/>
        </w:rPr>
        <w:t xml:space="preserve">Area challenges </w:t>
      </w:r>
      <w:r w:rsidR="00246377" w:rsidRPr="0062783C">
        <w:rPr>
          <w:szCs w:val="24"/>
        </w:rPr>
        <w:t xml:space="preserve">for availability </w:t>
      </w:r>
      <w:r w:rsidR="0024286E" w:rsidRPr="0062783C">
        <w:rPr>
          <w:szCs w:val="24"/>
        </w:rPr>
        <w:t>need to</w:t>
      </w:r>
      <w:r w:rsidR="00EA6584" w:rsidRPr="0062783C">
        <w:rPr>
          <w:szCs w:val="24"/>
        </w:rPr>
        <w:t xml:space="preserve"> be</w:t>
      </w:r>
      <w:r w:rsidRPr="0062783C">
        <w:rPr>
          <w:szCs w:val="24"/>
        </w:rPr>
        <w:t xml:space="preserve"> rebutted with evidence that service is available for all BSL</w:t>
      </w:r>
      <w:r w:rsidR="0031030B" w:rsidRPr="0062783C">
        <w:rPr>
          <w:szCs w:val="24"/>
        </w:rPr>
        <w:t>s</w:t>
      </w:r>
      <w:r w:rsidRPr="0062783C">
        <w:rPr>
          <w:szCs w:val="24"/>
        </w:rPr>
        <w:t xml:space="preserve"> within the census block</w:t>
      </w:r>
      <w:r w:rsidRPr="0062783C">
        <w:rPr>
          <w:spacing w:val="-1"/>
          <w:szCs w:val="24"/>
        </w:rPr>
        <w:t xml:space="preserve"> </w:t>
      </w:r>
      <w:r w:rsidRPr="0062783C">
        <w:rPr>
          <w:szCs w:val="24"/>
        </w:rPr>
        <w:t xml:space="preserve">group, e.g., by network diagrams that show fiber or </w:t>
      </w:r>
      <w:r w:rsidR="002115AC">
        <w:rPr>
          <w:szCs w:val="24"/>
        </w:rPr>
        <w:t>hybrid fiber-coaxial (</w:t>
      </w:r>
      <w:r w:rsidRPr="0018474E">
        <w:rPr>
          <w:szCs w:val="24"/>
        </w:rPr>
        <w:t>HFC</w:t>
      </w:r>
      <w:r w:rsidR="002115AC">
        <w:rPr>
          <w:szCs w:val="24"/>
        </w:rPr>
        <w:t>)</w:t>
      </w:r>
      <w:r w:rsidRPr="0062783C">
        <w:rPr>
          <w:szCs w:val="24"/>
        </w:rPr>
        <w:t xml:space="preserve"> infrastructure or customer subscribers. For fixed wireless service, the challenge </w:t>
      </w:r>
      <w:r w:rsidR="00EA6584" w:rsidRPr="0062783C">
        <w:rPr>
          <w:szCs w:val="24"/>
        </w:rPr>
        <w:t>must be rebutted with</w:t>
      </w:r>
      <w:r w:rsidRPr="0062783C">
        <w:rPr>
          <w:szCs w:val="24"/>
        </w:rPr>
        <w:t xml:space="preserve"> representative</w:t>
      </w:r>
      <w:r w:rsidR="00EA6584" w:rsidRPr="0062783C">
        <w:rPr>
          <w:szCs w:val="24"/>
        </w:rPr>
        <w:t>,</w:t>
      </w:r>
      <w:r w:rsidRPr="0062783C">
        <w:rPr>
          <w:szCs w:val="24"/>
        </w:rPr>
        <w:t xml:space="preserve"> random sample</w:t>
      </w:r>
      <w:r w:rsidR="00C53A68" w:rsidRPr="0062783C">
        <w:rPr>
          <w:szCs w:val="24"/>
        </w:rPr>
        <w:t>s</w:t>
      </w:r>
      <w:r w:rsidRPr="0062783C">
        <w:rPr>
          <w:szCs w:val="24"/>
        </w:rPr>
        <w:t xml:space="preserve"> of the area in contention, but no</w:t>
      </w:r>
      <w:r w:rsidRPr="0062783C">
        <w:rPr>
          <w:spacing w:val="-3"/>
          <w:szCs w:val="24"/>
        </w:rPr>
        <w:t xml:space="preserve"> </w:t>
      </w:r>
      <w:r w:rsidRPr="0062783C">
        <w:rPr>
          <w:szCs w:val="24"/>
        </w:rPr>
        <w:t>fewer</w:t>
      </w:r>
      <w:r w:rsidRPr="0062783C">
        <w:rPr>
          <w:spacing w:val="-3"/>
          <w:szCs w:val="24"/>
        </w:rPr>
        <w:t xml:space="preserve"> </w:t>
      </w:r>
      <w:r w:rsidRPr="0062783C">
        <w:rPr>
          <w:szCs w:val="24"/>
        </w:rPr>
        <w:t>than</w:t>
      </w:r>
      <w:r w:rsidRPr="0062783C">
        <w:rPr>
          <w:spacing w:val="-3"/>
          <w:szCs w:val="24"/>
        </w:rPr>
        <w:t xml:space="preserve"> </w:t>
      </w:r>
      <w:r w:rsidR="000B2179" w:rsidRPr="0062783C">
        <w:rPr>
          <w:spacing w:val="-3"/>
          <w:szCs w:val="24"/>
        </w:rPr>
        <w:t>10</w:t>
      </w:r>
      <w:r w:rsidR="00B649F4" w:rsidRPr="0062783C">
        <w:rPr>
          <w:spacing w:val="-3"/>
          <w:szCs w:val="24"/>
        </w:rPr>
        <w:t xml:space="preserve"> data points </w:t>
      </w:r>
      <w:r w:rsidR="004E3618" w:rsidRPr="0062783C">
        <w:rPr>
          <w:spacing w:val="-3"/>
          <w:szCs w:val="24"/>
        </w:rPr>
        <w:t>in which</w:t>
      </w:r>
      <w:r w:rsidRPr="0062783C">
        <w:rPr>
          <w:spacing w:val="-3"/>
          <w:szCs w:val="24"/>
        </w:rPr>
        <w:t xml:space="preserve"> </w:t>
      </w:r>
      <w:r w:rsidRPr="0062783C">
        <w:rPr>
          <w:szCs w:val="24"/>
        </w:rPr>
        <w:t>the</w:t>
      </w:r>
      <w:r w:rsidRPr="0062783C">
        <w:rPr>
          <w:spacing w:val="-3"/>
          <w:szCs w:val="24"/>
        </w:rPr>
        <w:t xml:space="preserve"> </w:t>
      </w:r>
      <w:r w:rsidRPr="0062783C">
        <w:rPr>
          <w:szCs w:val="24"/>
        </w:rPr>
        <w:t>provider</w:t>
      </w:r>
      <w:r w:rsidRPr="0062783C">
        <w:rPr>
          <w:spacing w:val="-3"/>
          <w:szCs w:val="24"/>
        </w:rPr>
        <w:t xml:space="preserve"> </w:t>
      </w:r>
      <w:r w:rsidR="00990770" w:rsidRPr="0062783C">
        <w:rPr>
          <w:spacing w:val="-3"/>
          <w:szCs w:val="24"/>
        </w:rPr>
        <w:t xml:space="preserve">has to </w:t>
      </w:r>
      <w:r w:rsidRPr="0062783C">
        <w:rPr>
          <w:szCs w:val="24"/>
        </w:rPr>
        <w:t>demonstrate</w:t>
      </w:r>
      <w:r w:rsidRPr="0062783C">
        <w:rPr>
          <w:spacing w:val="-3"/>
          <w:szCs w:val="24"/>
        </w:rPr>
        <w:t xml:space="preserve"> </w:t>
      </w:r>
      <w:r w:rsidRPr="0062783C">
        <w:rPr>
          <w:szCs w:val="24"/>
        </w:rPr>
        <w:t>service</w:t>
      </w:r>
      <w:r w:rsidRPr="0062783C">
        <w:rPr>
          <w:spacing w:val="-2"/>
          <w:szCs w:val="24"/>
        </w:rPr>
        <w:t xml:space="preserve"> </w:t>
      </w:r>
      <w:r w:rsidRPr="0062783C">
        <w:rPr>
          <w:szCs w:val="24"/>
        </w:rPr>
        <w:t>availability</w:t>
      </w:r>
      <w:r w:rsidRPr="0062783C">
        <w:rPr>
          <w:spacing w:val="-3"/>
          <w:szCs w:val="24"/>
        </w:rPr>
        <w:t xml:space="preserve"> </w:t>
      </w:r>
      <w:r w:rsidRPr="0062783C">
        <w:rPr>
          <w:szCs w:val="24"/>
        </w:rPr>
        <w:t>and</w:t>
      </w:r>
      <w:r w:rsidRPr="0062783C">
        <w:rPr>
          <w:spacing w:val="-4"/>
          <w:szCs w:val="24"/>
        </w:rPr>
        <w:t xml:space="preserve"> </w:t>
      </w:r>
      <w:r w:rsidRPr="0062783C">
        <w:rPr>
          <w:szCs w:val="24"/>
        </w:rPr>
        <w:t>speed (e.g., with a mobile test unit).</w:t>
      </w:r>
      <w:r w:rsidR="002B1F4C" w:rsidRPr="0018474E">
        <w:rPr>
          <w:rStyle w:val="FootnoteReference"/>
          <w:szCs w:val="24"/>
        </w:rPr>
        <w:footnoteReference w:id="17"/>
      </w:r>
      <w:r w:rsidR="002B1F4C" w:rsidRPr="0062783C">
        <w:rPr>
          <w:szCs w:val="24"/>
        </w:rPr>
        <w:t xml:space="preserve"> </w:t>
      </w:r>
    </w:p>
    <w:p w14:paraId="0DE29A0A" w14:textId="3D7D3AFC" w:rsidR="00BA21BB" w:rsidRPr="0062783C" w:rsidRDefault="00BB30C3" w:rsidP="0062783C">
      <w:pPr>
        <w:pStyle w:val="Heading3"/>
        <w:numPr>
          <w:ilvl w:val="2"/>
          <w:numId w:val="42"/>
        </w:numPr>
        <w:spacing w:before="0"/>
      </w:pPr>
      <w:bookmarkStart w:id="79" w:name="_Toc138620299"/>
      <w:bookmarkStart w:id="80" w:name="_Toc150787888"/>
      <w:r w:rsidRPr="0062783C">
        <w:t>Speed</w:t>
      </w:r>
      <w:r w:rsidRPr="0062783C">
        <w:rPr>
          <w:spacing w:val="-6"/>
        </w:rPr>
        <w:t xml:space="preserve"> </w:t>
      </w:r>
      <w:r w:rsidR="002938DF" w:rsidRPr="0062783C">
        <w:rPr>
          <w:spacing w:val="-6"/>
        </w:rPr>
        <w:t>t</w:t>
      </w:r>
      <w:r w:rsidRPr="0062783C">
        <w:t xml:space="preserve">est </w:t>
      </w:r>
      <w:r w:rsidR="002938DF" w:rsidRPr="0062783C">
        <w:t>r</w:t>
      </w:r>
      <w:r w:rsidRPr="0062783C">
        <w:t>equirements</w:t>
      </w:r>
      <w:bookmarkEnd w:id="79"/>
      <w:bookmarkEnd w:id="80"/>
    </w:p>
    <w:p w14:paraId="21CA8778" w14:textId="279FB086" w:rsidR="00BA21BB" w:rsidRPr="0062783C" w:rsidRDefault="00B20176" w:rsidP="00731DAD">
      <w:pPr>
        <w:pStyle w:val="BodyText"/>
        <w:jc w:val="both"/>
        <w:rPr>
          <w:szCs w:val="24"/>
        </w:rPr>
      </w:pPr>
      <w:r w:rsidRPr="0062783C">
        <w:rPr>
          <w:szCs w:val="24"/>
        </w:rPr>
        <w:t>ADECA</w:t>
      </w:r>
      <w:r w:rsidR="00BB30C3" w:rsidRPr="0062783C">
        <w:rPr>
          <w:szCs w:val="24"/>
        </w:rPr>
        <w:t xml:space="preserve"> will accept speed tests as evidence for substantiating challenges and rebuttals.</w:t>
      </w:r>
      <w:r w:rsidR="00BB30C3" w:rsidRPr="0062783C">
        <w:rPr>
          <w:spacing w:val="-4"/>
          <w:szCs w:val="24"/>
        </w:rPr>
        <w:t xml:space="preserve"> </w:t>
      </w:r>
      <w:r w:rsidR="00BB30C3" w:rsidRPr="0062783C">
        <w:rPr>
          <w:szCs w:val="24"/>
        </w:rPr>
        <w:t>Each</w:t>
      </w:r>
      <w:r w:rsidR="00BB30C3" w:rsidRPr="0062783C">
        <w:rPr>
          <w:spacing w:val="-4"/>
          <w:szCs w:val="24"/>
        </w:rPr>
        <w:t xml:space="preserve"> </w:t>
      </w:r>
      <w:r w:rsidR="00BB30C3" w:rsidRPr="0062783C">
        <w:rPr>
          <w:szCs w:val="24"/>
        </w:rPr>
        <w:t>speed</w:t>
      </w:r>
      <w:r w:rsidR="00BB30C3" w:rsidRPr="0062783C">
        <w:rPr>
          <w:spacing w:val="-4"/>
          <w:szCs w:val="24"/>
        </w:rPr>
        <w:t xml:space="preserve"> </w:t>
      </w:r>
      <w:r w:rsidR="00BB30C3" w:rsidRPr="0062783C">
        <w:rPr>
          <w:szCs w:val="24"/>
        </w:rPr>
        <w:t>test</w:t>
      </w:r>
      <w:r w:rsidR="00BB30C3" w:rsidRPr="0062783C">
        <w:rPr>
          <w:spacing w:val="-4"/>
          <w:szCs w:val="24"/>
        </w:rPr>
        <w:t xml:space="preserve"> </w:t>
      </w:r>
      <w:r w:rsidR="00046B87" w:rsidRPr="0062783C">
        <w:rPr>
          <w:spacing w:val="-4"/>
          <w:szCs w:val="24"/>
        </w:rPr>
        <w:t xml:space="preserve">must </w:t>
      </w:r>
      <w:r w:rsidR="00BB30C3" w:rsidRPr="0062783C">
        <w:rPr>
          <w:szCs w:val="24"/>
        </w:rPr>
        <w:t>consist</w:t>
      </w:r>
      <w:r w:rsidR="00BB30C3" w:rsidRPr="0062783C">
        <w:rPr>
          <w:spacing w:val="-5"/>
          <w:szCs w:val="24"/>
        </w:rPr>
        <w:t xml:space="preserve"> </w:t>
      </w:r>
      <w:r w:rsidR="00BB30C3" w:rsidRPr="0062783C">
        <w:rPr>
          <w:szCs w:val="24"/>
        </w:rPr>
        <w:t>of</w:t>
      </w:r>
      <w:r w:rsidR="00BB30C3" w:rsidRPr="0062783C">
        <w:rPr>
          <w:spacing w:val="-4"/>
          <w:szCs w:val="24"/>
        </w:rPr>
        <w:t xml:space="preserve"> </w:t>
      </w:r>
      <w:r w:rsidR="00BB30C3" w:rsidRPr="0062783C">
        <w:rPr>
          <w:szCs w:val="24"/>
        </w:rPr>
        <w:t>three</w:t>
      </w:r>
      <w:r w:rsidR="00BB30C3" w:rsidRPr="0062783C">
        <w:rPr>
          <w:spacing w:val="-4"/>
          <w:szCs w:val="24"/>
        </w:rPr>
        <w:t xml:space="preserve"> </w:t>
      </w:r>
      <w:r w:rsidR="00BB30C3" w:rsidRPr="0062783C">
        <w:rPr>
          <w:szCs w:val="24"/>
        </w:rPr>
        <w:t>measurements,</w:t>
      </w:r>
      <w:r w:rsidR="00BB30C3" w:rsidRPr="0062783C">
        <w:rPr>
          <w:spacing w:val="-4"/>
          <w:szCs w:val="24"/>
        </w:rPr>
        <w:t xml:space="preserve"> </w:t>
      </w:r>
      <w:r w:rsidR="00BB30C3" w:rsidRPr="0062783C">
        <w:rPr>
          <w:szCs w:val="24"/>
        </w:rPr>
        <w:t>taken</w:t>
      </w:r>
      <w:r w:rsidR="00BB30C3" w:rsidRPr="0062783C">
        <w:rPr>
          <w:spacing w:val="-4"/>
          <w:szCs w:val="24"/>
        </w:rPr>
        <w:t xml:space="preserve"> </w:t>
      </w:r>
      <w:r w:rsidR="00BB30C3" w:rsidRPr="0062783C">
        <w:rPr>
          <w:szCs w:val="24"/>
        </w:rPr>
        <w:t>on</w:t>
      </w:r>
      <w:r w:rsidR="00BB30C3" w:rsidRPr="0062783C">
        <w:rPr>
          <w:spacing w:val="-4"/>
          <w:szCs w:val="24"/>
        </w:rPr>
        <w:t xml:space="preserve"> </w:t>
      </w:r>
      <w:r w:rsidR="00BB30C3" w:rsidRPr="0062783C">
        <w:rPr>
          <w:szCs w:val="24"/>
        </w:rPr>
        <w:t>different</w:t>
      </w:r>
      <w:r w:rsidR="00BB30C3" w:rsidRPr="0062783C">
        <w:rPr>
          <w:spacing w:val="-4"/>
          <w:szCs w:val="24"/>
        </w:rPr>
        <w:t xml:space="preserve"> </w:t>
      </w:r>
      <w:r w:rsidR="00BB30C3" w:rsidRPr="0062783C">
        <w:rPr>
          <w:szCs w:val="24"/>
        </w:rPr>
        <w:t>days.</w:t>
      </w:r>
      <w:r w:rsidR="002D5E62" w:rsidRPr="0062783C">
        <w:rPr>
          <w:szCs w:val="24"/>
        </w:rPr>
        <w:t xml:space="preserve"> </w:t>
      </w:r>
      <w:r w:rsidR="14194486" w:rsidRPr="0062783C">
        <w:rPr>
          <w:szCs w:val="24"/>
        </w:rPr>
        <w:t xml:space="preserve">Speed tests cannot predate the beginning of the challenge period by more than 60 </w:t>
      </w:r>
      <w:r w:rsidR="514C94EC" w:rsidRPr="0062783C">
        <w:rPr>
          <w:szCs w:val="24"/>
        </w:rPr>
        <w:t xml:space="preserve">calendar </w:t>
      </w:r>
      <w:r w:rsidR="14194486" w:rsidRPr="0062783C">
        <w:rPr>
          <w:szCs w:val="24"/>
        </w:rPr>
        <w:t>days.</w:t>
      </w:r>
    </w:p>
    <w:p w14:paraId="71BBCB9A" w14:textId="6194D762" w:rsidR="00BA21BB" w:rsidRPr="0062783C" w:rsidRDefault="00BB30C3" w:rsidP="00731DAD">
      <w:pPr>
        <w:pStyle w:val="BodyText"/>
        <w:jc w:val="both"/>
        <w:rPr>
          <w:rFonts w:cstheme="minorHAnsi"/>
          <w:spacing w:val="-2"/>
          <w:szCs w:val="24"/>
        </w:rPr>
      </w:pPr>
      <w:r w:rsidRPr="0062783C">
        <w:rPr>
          <w:rFonts w:cstheme="minorHAnsi"/>
          <w:szCs w:val="24"/>
        </w:rPr>
        <w:t>Speed</w:t>
      </w:r>
      <w:r w:rsidRPr="0062783C">
        <w:rPr>
          <w:rFonts w:cstheme="minorHAnsi"/>
          <w:spacing w:val="-5"/>
          <w:szCs w:val="24"/>
        </w:rPr>
        <w:t xml:space="preserve"> </w:t>
      </w:r>
      <w:r w:rsidRPr="0062783C">
        <w:rPr>
          <w:rFonts w:cstheme="minorHAnsi"/>
          <w:szCs w:val="24"/>
        </w:rPr>
        <w:t>tests</w:t>
      </w:r>
      <w:r w:rsidRPr="0062783C">
        <w:rPr>
          <w:rFonts w:cstheme="minorHAnsi"/>
          <w:spacing w:val="-6"/>
          <w:szCs w:val="24"/>
        </w:rPr>
        <w:t xml:space="preserve"> </w:t>
      </w:r>
      <w:r w:rsidRPr="0062783C">
        <w:rPr>
          <w:rFonts w:cstheme="minorHAnsi"/>
          <w:szCs w:val="24"/>
        </w:rPr>
        <w:t>can</w:t>
      </w:r>
      <w:r w:rsidRPr="0062783C">
        <w:rPr>
          <w:rFonts w:cstheme="minorHAnsi"/>
          <w:spacing w:val="-5"/>
          <w:szCs w:val="24"/>
        </w:rPr>
        <w:t xml:space="preserve"> </w:t>
      </w:r>
      <w:r w:rsidRPr="0062783C">
        <w:rPr>
          <w:rFonts w:cstheme="minorHAnsi"/>
          <w:szCs w:val="24"/>
        </w:rPr>
        <w:t>take</w:t>
      </w:r>
      <w:r w:rsidRPr="0062783C">
        <w:rPr>
          <w:rFonts w:cstheme="minorHAnsi"/>
          <w:spacing w:val="-5"/>
          <w:szCs w:val="24"/>
        </w:rPr>
        <w:t xml:space="preserve"> </w:t>
      </w:r>
      <w:r w:rsidR="00080AFA" w:rsidRPr="0062783C">
        <w:rPr>
          <w:rFonts w:cstheme="minorHAnsi"/>
          <w:szCs w:val="24"/>
        </w:rPr>
        <w:t>the following</w:t>
      </w:r>
      <w:r w:rsidRPr="0062783C">
        <w:rPr>
          <w:rFonts w:cstheme="minorHAnsi"/>
          <w:spacing w:val="-5"/>
          <w:szCs w:val="24"/>
        </w:rPr>
        <w:t xml:space="preserve"> </w:t>
      </w:r>
      <w:r w:rsidRPr="0062783C">
        <w:rPr>
          <w:rFonts w:cstheme="minorHAnsi"/>
          <w:spacing w:val="-2"/>
          <w:szCs w:val="24"/>
        </w:rPr>
        <w:t>forms:</w:t>
      </w:r>
    </w:p>
    <w:p w14:paraId="42BD4489" w14:textId="7EE7F071" w:rsidR="00080AFA" w:rsidRPr="0062783C" w:rsidRDefault="00BB30C3" w:rsidP="0062783C">
      <w:pPr>
        <w:pStyle w:val="ListParagraph"/>
        <w:numPr>
          <w:ilvl w:val="0"/>
          <w:numId w:val="33"/>
        </w:numPr>
        <w:ind w:left="720" w:hanging="360"/>
        <w:contextualSpacing w:val="0"/>
        <w:jc w:val="both"/>
        <w:rPr>
          <w:rFonts w:cstheme="minorHAnsi"/>
          <w:szCs w:val="24"/>
        </w:rPr>
      </w:pPr>
      <w:bookmarkStart w:id="81" w:name="_bookmark21"/>
      <w:bookmarkEnd w:id="81"/>
      <w:r w:rsidRPr="0062783C">
        <w:rPr>
          <w:rFonts w:cstheme="minorHAnsi"/>
          <w:szCs w:val="24"/>
        </w:rPr>
        <w:t>A</w:t>
      </w:r>
      <w:r w:rsidRPr="0062783C">
        <w:rPr>
          <w:rFonts w:cstheme="minorHAnsi"/>
          <w:spacing w:val="-3"/>
          <w:szCs w:val="24"/>
        </w:rPr>
        <w:t xml:space="preserve"> </w:t>
      </w:r>
      <w:r w:rsidRPr="0062783C">
        <w:rPr>
          <w:rFonts w:cstheme="minorHAnsi"/>
          <w:szCs w:val="24"/>
        </w:rPr>
        <w:t>reading</w:t>
      </w:r>
      <w:r w:rsidRPr="0062783C">
        <w:rPr>
          <w:rFonts w:cstheme="minorHAnsi"/>
          <w:spacing w:val="-3"/>
          <w:szCs w:val="24"/>
        </w:rPr>
        <w:t xml:space="preserve"> </w:t>
      </w:r>
      <w:r w:rsidRPr="0062783C">
        <w:rPr>
          <w:rFonts w:cstheme="minorHAnsi"/>
          <w:szCs w:val="24"/>
        </w:rPr>
        <w:t>of</w:t>
      </w:r>
      <w:r w:rsidRPr="0062783C">
        <w:rPr>
          <w:rFonts w:cstheme="minorHAnsi"/>
          <w:spacing w:val="-3"/>
          <w:szCs w:val="24"/>
        </w:rPr>
        <w:t xml:space="preserve"> </w:t>
      </w:r>
      <w:r w:rsidRPr="0062783C">
        <w:rPr>
          <w:rFonts w:cstheme="minorHAnsi"/>
          <w:szCs w:val="24"/>
        </w:rPr>
        <w:t>the</w:t>
      </w:r>
      <w:r w:rsidRPr="0062783C">
        <w:rPr>
          <w:rFonts w:cstheme="minorHAnsi"/>
          <w:spacing w:val="-3"/>
          <w:szCs w:val="24"/>
        </w:rPr>
        <w:t xml:space="preserve"> </w:t>
      </w:r>
      <w:r w:rsidRPr="0062783C">
        <w:rPr>
          <w:rFonts w:cstheme="minorHAnsi"/>
          <w:szCs w:val="24"/>
        </w:rPr>
        <w:t>physical</w:t>
      </w:r>
      <w:r w:rsidRPr="0062783C">
        <w:rPr>
          <w:rFonts w:cstheme="minorHAnsi"/>
          <w:spacing w:val="-4"/>
          <w:szCs w:val="24"/>
        </w:rPr>
        <w:t xml:space="preserve"> </w:t>
      </w:r>
      <w:r w:rsidRPr="0062783C">
        <w:rPr>
          <w:rFonts w:cstheme="minorHAnsi"/>
          <w:szCs w:val="24"/>
        </w:rPr>
        <w:t>line</w:t>
      </w:r>
      <w:r w:rsidRPr="0062783C">
        <w:rPr>
          <w:rFonts w:cstheme="minorHAnsi"/>
          <w:spacing w:val="-3"/>
          <w:szCs w:val="24"/>
        </w:rPr>
        <w:t xml:space="preserve"> </w:t>
      </w:r>
      <w:r w:rsidRPr="0062783C">
        <w:rPr>
          <w:rFonts w:cstheme="minorHAnsi"/>
          <w:szCs w:val="24"/>
        </w:rPr>
        <w:t>speed</w:t>
      </w:r>
      <w:r w:rsidRPr="0062783C">
        <w:rPr>
          <w:rFonts w:cstheme="minorHAnsi"/>
          <w:spacing w:val="-4"/>
          <w:szCs w:val="24"/>
        </w:rPr>
        <w:t xml:space="preserve"> </w:t>
      </w:r>
      <w:r w:rsidRPr="0062783C">
        <w:rPr>
          <w:rFonts w:cstheme="minorHAnsi"/>
          <w:szCs w:val="24"/>
        </w:rPr>
        <w:t>provided</w:t>
      </w:r>
      <w:r w:rsidRPr="0062783C">
        <w:rPr>
          <w:rFonts w:cstheme="minorHAnsi"/>
          <w:spacing w:val="-3"/>
          <w:szCs w:val="24"/>
        </w:rPr>
        <w:t xml:space="preserve"> </w:t>
      </w:r>
      <w:r w:rsidRPr="0062783C">
        <w:rPr>
          <w:rFonts w:cstheme="minorHAnsi"/>
          <w:szCs w:val="24"/>
        </w:rPr>
        <w:t>by</w:t>
      </w:r>
      <w:r w:rsidRPr="0062783C">
        <w:rPr>
          <w:rFonts w:cstheme="minorHAnsi"/>
          <w:spacing w:val="-4"/>
          <w:szCs w:val="24"/>
        </w:rPr>
        <w:t xml:space="preserve"> </w:t>
      </w:r>
      <w:r w:rsidRPr="0062783C">
        <w:rPr>
          <w:rFonts w:cstheme="minorHAnsi"/>
          <w:szCs w:val="24"/>
        </w:rPr>
        <w:t>the</w:t>
      </w:r>
      <w:r w:rsidRPr="0062783C">
        <w:rPr>
          <w:rFonts w:cstheme="minorHAnsi"/>
          <w:spacing w:val="-3"/>
          <w:szCs w:val="24"/>
        </w:rPr>
        <w:t xml:space="preserve"> </w:t>
      </w:r>
      <w:r w:rsidRPr="0062783C">
        <w:rPr>
          <w:rFonts w:cstheme="minorHAnsi"/>
          <w:szCs w:val="24"/>
        </w:rPr>
        <w:t>residential</w:t>
      </w:r>
      <w:r w:rsidRPr="0062783C">
        <w:rPr>
          <w:rFonts w:cstheme="minorHAnsi"/>
          <w:spacing w:val="-3"/>
          <w:szCs w:val="24"/>
        </w:rPr>
        <w:t xml:space="preserve"> </w:t>
      </w:r>
      <w:r w:rsidRPr="0062783C">
        <w:rPr>
          <w:rFonts w:cstheme="minorHAnsi"/>
          <w:szCs w:val="24"/>
        </w:rPr>
        <w:t>gateway</w:t>
      </w:r>
      <w:r w:rsidRPr="0062783C">
        <w:rPr>
          <w:rFonts w:cstheme="minorHAnsi"/>
          <w:spacing w:val="-2"/>
          <w:szCs w:val="24"/>
        </w:rPr>
        <w:t xml:space="preserve"> </w:t>
      </w:r>
      <w:r w:rsidRPr="0062783C">
        <w:rPr>
          <w:rFonts w:cstheme="minorHAnsi"/>
          <w:szCs w:val="24"/>
        </w:rPr>
        <w:t>(i.e., DSL modem, cable modem (for HFC)</w:t>
      </w:r>
      <w:r w:rsidR="00904BA3" w:rsidRPr="0062783C">
        <w:rPr>
          <w:rFonts w:cstheme="minorHAnsi"/>
          <w:szCs w:val="24"/>
        </w:rPr>
        <w:t>)</w:t>
      </w:r>
      <w:r w:rsidR="001F4C7C">
        <w:rPr>
          <w:rFonts w:cstheme="minorHAnsi"/>
          <w:szCs w:val="24"/>
        </w:rPr>
        <w:t xml:space="preserve">, </w:t>
      </w:r>
      <w:r w:rsidRPr="0062783C">
        <w:rPr>
          <w:rFonts w:cstheme="minorHAnsi"/>
          <w:szCs w:val="24"/>
        </w:rPr>
        <w:t xml:space="preserve">ONT (for </w:t>
      </w:r>
      <w:r w:rsidR="00DB4ADF">
        <w:rPr>
          <w:rFonts w:cstheme="minorHAnsi"/>
          <w:szCs w:val="24"/>
        </w:rPr>
        <w:t>fiber-to-the-premises</w:t>
      </w:r>
      <w:r w:rsidRPr="0062783C">
        <w:rPr>
          <w:rFonts w:cstheme="minorHAnsi"/>
          <w:szCs w:val="24"/>
        </w:rPr>
        <w:t>), or fixed wireless subscriber module</w:t>
      </w:r>
    </w:p>
    <w:p w14:paraId="2648C8D6" w14:textId="7C59055D" w:rsidR="00080AFA" w:rsidRPr="0062783C" w:rsidRDefault="00BB30C3" w:rsidP="0062783C">
      <w:pPr>
        <w:pStyle w:val="ListParagraph"/>
        <w:numPr>
          <w:ilvl w:val="0"/>
          <w:numId w:val="33"/>
        </w:numPr>
        <w:ind w:left="720" w:hanging="360"/>
        <w:contextualSpacing w:val="0"/>
        <w:jc w:val="both"/>
        <w:rPr>
          <w:rFonts w:cstheme="minorHAnsi"/>
          <w:szCs w:val="24"/>
        </w:rPr>
      </w:pPr>
      <w:r w:rsidRPr="0062783C">
        <w:rPr>
          <w:rFonts w:cstheme="minorHAnsi"/>
          <w:szCs w:val="24"/>
        </w:rPr>
        <w:t>A</w:t>
      </w:r>
      <w:r w:rsidRPr="0062783C">
        <w:rPr>
          <w:rFonts w:cstheme="minorHAnsi"/>
          <w:spacing w:val="-4"/>
          <w:szCs w:val="24"/>
        </w:rPr>
        <w:t xml:space="preserve"> </w:t>
      </w:r>
      <w:r w:rsidRPr="0062783C">
        <w:rPr>
          <w:rFonts w:cstheme="minorHAnsi"/>
          <w:szCs w:val="24"/>
        </w:rPr>
        <w:t>reading</w:t>
      </w:r>
      <w:r w:rsidRPr="0062783C">
        <w:rPr>
          <w:rFonts w:cstheme="minorHAnsi"/>
          <w:spacing w:val="-4"/>
          <w:szCs w:val="24"/>
        </w:rPr>
        <w:t xml:space="preserve"> </w:t>
      </w:r>
      <w:r w:rsidRPr="0062783C">
        <w:rPr>
          <w:rFonts w:cstheme="minorHAnsi"/>
          <w:szCs w:val="24"/>
        </w:rPr>
        <w:t>of</w:t>
      </w:r>
      <w:r w:rsidRPr="0062783C">
        <w:rPr>
          <w:rFonts w:cstheme="minorHAnsi"/>
          <w:spacing w:val="-4"/>
          <w:szCs w:val="24"/>
        </w:rPr>
        <w:t xml:space="preserve"> </w:t>
      </w:r>
      <w:r w:rsidRPr="0062783C">
        <w:rPr>
          <w:rFonts w:cstheme="minorHAnsi"/>
          <w:szCs w:val="24"/>
        </w:rPr>
        <w:t>the</w:t>
      </w:r>
      <w:r w:rsidRPr="0062783C">
        <w:rPr>
          <w:rFonts w:cstheme="minorHAnsi"/>
          <w:spacing w:val="-4"/>
          <w:szCs w:val="24"/>
        </w:rPr>
        <w:t xml:space="preserve"> </w:t>
      </w:r>
      <w:r w:rsidRPr="0062783C">
        <w:rPr>
          <w:rFonts w:cstheme="minorHAnsi"/>
          <w:szCs w:val="24"/>
        </w:rPr>
        <w:t>speed</w:t>
      </w:r>
      <w:r w:rsidRPr="0062783C">
        <w:rPr>
          <w:rFonts w:cstheme="minorHAnsi"/>
          <w:spacing w:val="-4"/>
          <w:szCs w:val="24"/>
        </w:rPr>
        <w:t xml:space="preserve"> </w:t>
      </w:r>
      <w:r w:rsidRPr="0062783C">
        <w:rPr>
          <w:rFonts w:cstheme="minorHAnsi"/>
          <w:szCs w:val="24"/>
        </w:rPr>
        <w:t>test</w:t>
      </w:r>
      <w:r w:rsidRPr="0062783C">
        <w:rPr>
          <w:rFonts w:cstheme="minorHAnsi"/>
          <w:spacing w:val="-4"/>
          <w:szCs w:val="24"/>
        </w:rPr>
        <w:t xml:space="preserve"> </w:t>
      </w:r>
      <w:r w:rsidRPr="0062783C">
        <w:rPr>
          <w:rFonts w:cstheme="minorHAnsi"/>
          <w:szCs w:val="24"/>
        </w:rPr>
        <w:t>available</w:t>
      </w:r>
      <w:r w:rsidRPr="0062783C">
        <w:rPr>
          <w:rFonts w:cstheme="minorHAnsi"/>
          <w:spacing w:val="-4"/>
          <w:szCs w:val="24"/>
        </w:rPr>
        <w:t xml:space="preserve"> </w:t>
      </w:r>
      <w:r w:rsidRPr="0062783C">
        <w:rPr>
          <w:rFonts w:cstheme="minorHAnsi"/>
          <w:szCs w:val="24"/>
        </w:rPr>
        <w:t>from</w:t>
      </w:r>
      <w:r w:rsidRPr="0062783C">
        <w:rPr>
          <w:rFonts w:cstheme="minorHAnsi"/>
          <w:spacing w:val="-4"/>
          <w:szCs w:val="24"/>
        </w:rPr>
        <w:t xml:space="preserve"> </w:t>
      </w:r>
      <w:r w:rsidRPr="0062783C">
        <w:rPr>
          <w:rFonts w:cstheme="minorHAnsi"/>
          <w:szCs w:val="24"/>
        </w:rPr>
        <w:t>within</w:t>
      </w:r>
      <w:r w:rsidRPr="0062783C">
        <w:rPr>
          <w:rFonts w:cstheme="minorHAnsi"/>
          <w:spacing w:val="-4"/>
          <w:szCs w:val="24"/>
        </w:rPr>
        <w:t xml:space="preserve"> </w:t>
      </w:r>
      <w:r w:rsidRPr="0062783C">
        <w:rPr>
          <w:rFonts w:cstheme="minorHAnsi"/>
          <w:szCs w:val="24"/>
        </w:rPr>
        <w:t>the</w:t>
      </w:r>
      <w:r w:rsidRPr="0062783C">
        <w:rPr>
          <w:rFonts w:cstheme="minorHAnsi"/>
          <w:spacing w:val="-4"/>
          <w:szCs w:val="24"/>
        </w:rPr>
        <w:t xml:space="preserve"> </w:t>
      </w:r>
      <w:r w:rsidRPr="0062783C">
        <w:rPr>
          <w:rFonts w:cstheme="minorHAnsi"/>
          <w:szCs w:val="24"/>
        </w:rPr>
        <w:t>residential</w:t>
      </w:r>
      <w:r w:rsidRPr="0062783C">
        <w:rPr>
          <w:rFonts w:cstheme="minorHAnsi"/>
          <w:spacing w:val="-4"/>
          <w:szCs w:val="24"/>
        </w:rPr>
        <w:t xml:space="preserve"> </w:t>
      </w:r>
      <w:r w:rsidRPr="0062783C">
        <w:rPr>
          <w:rFonts w:cstheme="minorHAnsi"/>
          <w:szCs w:val="24"/>
        </w:rPr>
        <w:t>gateway</w:t>
      </w:r>
      <w:r w:rsidRPr="0062783C">
        <w:rPr>
          <w:rFonts w:cstheme="minorHAnsi"/>
          <w:spacing w:val="-4"/>
          <w:szCs w:val="24"/>
        </w:rPr>
        <w:t xml:space="preserve"> </w:t>
      </w:r>
      <w:r w:rsidRPr="0062783C">
        <w:rPr>
          <w:rFonts w:cstheme="minorHAnsi"/>
          <w:szCs w:val="24"/>
        </w:rPr>
        <w:t xml:space="preserve">web </w:t>
      </w:r>
      <w:r w:rsidRPr="0062783C">
        <w:rPr>
          <w:rFonts w:cstheme="minorHAnsi"/>
          <w:spacing w:val="-2"/>
          <w:szCs w:val="24"/>
        </w:rPr>
        <w:t>interface</w:t>
      </w:r>
    </w:p>
    <w:p w14:paraId="57A8F1E9" w14:textId="4A335211" w:rsidR="00080AFA" w:rsidRPr="0062783C" w:rsidRDefault="00BB30C3" w:rsidP="0062783C">
      <w:pPr>
        <w:pStyle w:val="ListParagraph"/>
        <w:numPr>
          <w:ilvl w:val="0"/>
          <w:numId w:val="33"/>
        </w:numPr>
        <w:ind w:left="720" w:hanging="360"/>
        <w:contextualSpacing w:val="0"/>
        <w:jc w:val="both"/>
        <w:rPr>
          <w:rFonts w:cstheme="minorHAnsi"/>
          <w:szCs w:val="24"/>
        </w:rPr>
      </w:pPr>
      <w:r w:rsidRPr="0062783C">
        <w:rPr>
          <w:rFonts w:cstheme="minorHAnsi"/>
          <w:szCs w:val="24"/>
        </w:rPr>
        <w:lastRenderedPageBreak/>
        <w:t>A</w:t>
      </w:r>
      <w:r w:rsidRPr="0062783C">
        <w:rPr>
          <w:rFonts w:cstheme="minorHAnsi"/>
          <w:spacing w:val="-5"/>
          <w:szCs w:val="24"/>
        </w:rPr>
        <w:t xml:space="preserve"> </w:t>
      </w:r>
      <w:r w:rsidRPr="0062783C">
        <w:rPr>
          <w:rFonts w:cstheme="minorHAnsi"/>
          <w:szCs w:val="24"/>
        </w:rPr>
        <w:t>reading</w:t>
      </w:r>
      <w:r w:rsidRPr="0062783C">
        <w:rPr>
          <w:rFonts w:cstheme="minorHAnsi"/>
          <w:spacing w:val="-5"/>
          <w:szCs w:val="24"/>
        </w:rPr>
        <w:t xml:space="preserve"> </w:t>
      </w:r>
      <w:r w:rsidRPr="0062783C">
        <w:rPr>
          <w:rFonts w:cstheme="minorHAnsi"/>
          <w:szCs w:val="24"/>
        </w:rPr>
        <w:t>of</w:t>
      </w:r>
      <w:r w:rsidRPr="0062783C">
        <w:rPr>
          <w:rFonts w:cstheme="minorHAnsi"/>
          <w:spacing w:val="-5"/>
          <w:szCs w:val="24"/>
        </w:rPr>
        <w:t xml:space="preserve"> </w:t>
      </w:r>
      <w:r w:rsidRPr="0062783C">
        <w:rPr>
          <w:rFonts w:cstheme="minorHAnsi"/>
          <w:szCs w:val="24"/>
        </w:rPr>
        <w:t>the</w:t>
      </w:r>
      <w:r w:rsidRPr="0062783C">
        <w:rPr>
          <w:rFonts w:cstheme="minorHAnsi"/>
          <w:spacing w:val="-5"/>
          <w:szCs w:val="24"/>
        </w:rPr>
        <w:t xml:space="preserve"> </w:t>
      </w:r>
      <w:r w:rsidRPr="0062783C">
        <w:rPr>
          <w:rFonts w:cstheme="minorHAnsi"/>
          <w:szCs w:val="24"/>
        </w:rPr>
        <w:t>speed</w:t>
      </w:r>
      <w:r w:rsidRPr="0062783C">
        <w:rPr>
          <w:rFonts w:cstheme="minorHAnsi"/>
          <w:spacing w:val="-5"/>
          <w:szCs w:val="24"/>
        </w:rPr>
        <w:t xml:space="preserve"> </w:t>
      </w:r>
      <w:r w:rsidRPr="0062783C">
        <w:rPr>
          <w:rFonts w:cstheme="minorHAnsi"/>
          <w:szCs w:val="24"/>
        </w:rPr>
        <w:t>test</w:t>
      </w:r>
      <w:r w:rsidRPr="0062783C">
        <w:rPr>
          <w:rFonts w:cstheme="minorHAnsi"/>
          <w:spacing w:val="-5"/>
          <w:szCs w:val="24"/>
        </w:rPr>
        <w:t xml:space="preserve"> </w:t>
      </w:r>
      <w:r w:rsidRPr="0062783C">
        <w:rPr>
          <w:rFonts w:cstheme="minorHAnsi"/>
          <w:szCs w:val="24"/>
        </w:rPr>
        <w:t>found</w:t>
      </w:r>
      <w:r w:rsidRPr="0062783C">
        <w:rPr>
          <w:rFonts w:cstheme="minorHAnsi"/>
          <w:spacing w:val="-5"/>
          <w:szCs w:val="24"/>
        </w:rPr>
        <w:t xml:space="preserve"> </w:t>
      </w:r>
      <w:r w:rsidRPr="0062783C">
        <w:rPr>
          <w:rFonts w:cstheme="minorHAnsi"/>
          <w:szCs w:val="24"/>
        </w:rPr>
        <w:t>on</w:t>
      </w:r>
      <w:r w:rsidRPr="0062783C">
        <w:rPr>
          <w:rFonts w:cstheme="minorHAnsi"/>
          <w:spacing w:val="-6"/>
          <w:szCs w:val="24"/>
        </w:rPr>
        <w:t xml:space="preserve"> </w:t>
      </w:r>
      <w:r w:rsidRPr="0062783C">
        <w:rPr>
          <w:rFonts w:cstheme="minorHAnsi"/>
          <w:szCs w:val="24"/>
        </w:rPr>
        <w:t>the</w:t>
      </w:r>
      <w:r w:rsidRPr="0062783C">
        <w:rPr>
          <w:rFonts w:cstheme="minorHAnsi"/>
          <w:spacing w:val="-5"/>
          <w:szCs w:val="24"/>
        </w:rPr>
        <w:t xml:space="preserve"> </w:t>
      </w:r>
      <w:r w:rsidRPr="0062783C">
        <w:rPr>
          <w:rFonts w:cstheme="minorHAnsi"/>
          <w:szCs w:val="24"/>
        </w:rPr>
        <w:t>service</w:t>
      </w:r>
      <w:r w:rsidRPr="0062783C">
        <w:rPr>
          <w:rFonts w:cstheme="minorHAnsi"/>
          <w:spacing w:val="-6"/>
          <w:szCs w:val="24"/>
        </w:rPr>
        <w:t xml:space="preserve"> </w:t>
      </w:r>
      <w:r w:rsidRPr="0062783C">
        <w:rPr>
          <w:rFonts w:cstheme="minorHAnsi"/>
          <w:szCs w:val="24"/>
        </w:rPr>
        <w:t>provider’s</w:t>
      </w:r>
      <w:r w:rsidRPr="0062783C">
        <w:rPr>
          <w:rFonts w:cstheme="minorHAnsi"/>
          <w:spacing w:val="-5"/>
          <w:szCs w:val="24"/>
        </w:rPr>
        <w:t xml:space="preserve"> </w:t>
      </w:r>
      <w:r w:rsidRPr="0062783C">
        <w:rPr>
          <w:rFonts w:cstheme="minorHAnsi"/>
          <w:szCs w:val="24"/>
        </w:rPr>
        <w:t>web</w:t>
      </w:r>
      <w:r w:rsidRPr="0062783C">
        <w:rPr>
          <w:rFonts w:cstheme="minorHAnsi"/>
          <w:spacing w:val="-5"/>
          <w:szCs w:val="24"/>
        </w:rPr>
        <w:t xml:space="preserve"> </w:t>
      </w:r>
      <w:r w:rsidRPr="0062783C">
        <w:rPr>
          <w:rFonts w:cstheme="minorHAnsi"/>
          <w:spacing w:val="-2"/>
          <w:szCs w:val="24"/>
        </w:rPr>
        <w:t>page</w:t>
      </w:r>
    </w:p>
    <w:p w14:paraId="0CEA8DDA" w14:textId="0E796776" w:rsidR="00BA21BB" w:rsidRPr="00263C09" w:rsidRDefault="00BB30C3" w:rsidP="0062783C">
      <w:pPr>
        <w:pStyle w:val="ListParagraph"/>
        <w:numPr>
          <w:ilvl w:val="0"/>
          <w:numId w:val="33"/>
        </w:numPr>
        <w:ind w:left="720" w:hanging="360"/>
        <w:contextualSpacing w:val="0"/>
        <w:jc w:val="both"/>
        <w:rPr>
          <w:rFonts w:cstheme="minorHAnsi"/>
          <w:szCs w:val="24"/>
        </w:rPr>
      </w:pPr>
      <w:r w:rsidRPr="0062783C">
        <w:rPr>
          <w:szCs w:val="24"/>
        </w:rPr>
        <w:t>A speed test performed on a laptop or desktop computer within immediate proximity of the residential gateway, using</w:t>
      </w:r>
      <w:r w:rsidR="008E17BB" w:rsidRPr="0062783C">
        <w:rPr>
          <w:szCs w:val="24"/>
        </w:rPr>
        <w:t xml:space="preserve"> </w:t>
      </w:r>
      <w:r w:rsidR="007F46F6" w:rsidRPr="0062783C">
        <w:rPr>
          <w:szCs w:val="24"/>
        </w:rPr>
        <w:t>the speed test provided by ADECA on the Be</w:t>
      </w:r>
      <w:r w:rsidR="00050C57" w:rsidRPr="0062783C">
        <w:rPr>
          <w:szCs w:val="24"/>
        </w:rPr>
        <w:t xml:space="preserve"> </w:t>
      </w:r>
      <w:r w:rsidR="007F46F6" w:rsidRPr="0062783C">
        <w:rPr>
          <w:szCs w:val="24"/>
        </w:rPr>
        <w:t>Linked Alabama website</w:t>
      </w:r>
      <w:r w:rsidR="005015D2" w:rsidRPr="00247811">
        <w:rPr>
          <w:rStyle w:val="FootnoteReference"/>
          <w:rFonts w:cstheme="minorHAnsi"/>
          <w:szCs w:val="24"/>
        </w:rPr>
        <w:footnoteReference w:id="18"/>
      </w:r>
    </w:p>
    <w:p w14:paraId="1D50A4C0" w14:textId="77777777" w:rsidR="00BA21BB" w:rsidRPr="00263C09" w:rsidRDefault="00BB30C3" w:rsidP="00263C09">
      <w:pPr>
        <w:pStyle w:val="BodyText"/>
        <w:jc w:val="both"/>
        <w:rPr>
          <w:rFonts w:cstheme="minorHAnsi"/>
          <w:spacing w:val="-2"/>
          <w:szCs w:val="24"/>
        </w:rPr>
      </w:pPr>
      <w:r w:rsidRPr="00263C09">
        <w:rPr>
          <w:rFonts w:cstheme="minorHAnsi"/>
          <w:szCs w:val="24"/>
        </w:rPr>
        <w:t>Each</w:t>
      </w:r>
      <w:r w:rsidRPr="00263C09">
        <w:rPr>
          <w:rFonts w:cstheme="minorHAnsi"/>
          <w:spacing w:val="-8"/>
          <w:szCs w:val="24"/>
        </w:rPr>
        <w:t xml:space="preserve"> </w:t>
      </w:r>
      <w:r w:rsidRPr="00263C09">
        <w:rPr>
          <w:rFonts w:cstheme="minorHAnsi"/>
          <w:szCs w:val="24"/>
        </w:rPr>
        <w:t>speed</w:t>
      </w:r>
      <w:r w:rsidRPr="00263C09">
        <w:rPr>
          <w:rFonts w:cstheme="minorHAnsi"/>
          <w:spacing w:val="-9"/>
          <w:szCs w:val="24"/>
        </w:rPr>
        <w:t xml:space="preserve"> </w:t>
      </w:r>
      <w:r w:rsidRPr="00263C09">
        <w:rPr>
          <w:rFonts w:cstheme="minorHAnsi"/>
          <w:szCs w:val="24"/>
        </w:rPr>
        <w:t>test</w:t>
      </w:r>
      <w:r w:rsidRPr="00263C09">
        <w:rPr>
          <w:rFonts w:cstheme="minorHAnsi"/>
          <w:spacing w:val="-7"/>
          <w:szCs w:val="24"/>
        </w:rPr>
        <w:t xml:space="preserve"> </w:t>
      </w:r>
      <w:r w:rsidRPr="00263C09">
        <w:rPr>
          <w:rFonts w:cstheme="minorHAnsi"/>
          <w:szCs w:val="24"/>
        </w:rPr>
        <w:t>measurement</w:t>
      </w:r>
      <w:r w:rsidRPr="00263C09">
        <w:rPr>
          <w:rFonts w:cstheme="minorHAnsi"/>
          <w:spacing w:val="-8"/>
          <w:szCs w:val="24"/>
        </w:rPr>
        <w:t xml:space="preserve"> </w:t>
      </w:r>
      <w:r w:rsidRPr="00263C09">
        <w:rPr>
          <w:rFonts w:cstheme="minorHAnsi"/>
          <w:szCs w:val="24"/>
        </w:rPr>
        <w:t>must</w:t>
      </w:r>
      <w:r w:rsidRPr="00263C09">
        <w:rPr>
          <w:rFonts w:cstheme="minorHAnsi"/>
          <w:spacing w:val="-6"/>
          <w:szCs w:val="24"/>
        </w:rPr>
        <w:t xml:space="preserve"> </w:t>
      </w:r>
      <w:r w:rsidRPr="00263C09">
        <w:rPr>
          <w:rFonts w:cstheme="minorHAnsi"/>
          <w:spacing w:val="-2"/>
          <w:szCs w:val="24"/>
        </w:rPr>
        <w:t>include:</w:t>
      </w:r>
    </w:p>
    <w:p w14:paraId="39CD0C97" w14:textId="0B5CD6FD" w:rsidR="00BA21BB" w:rsidRPr="00263C09" w:rsidRDefault="00BB30C3" w:rsidP="00263C09">
      <w:pPr>
        <w:pStyle w:val="ListParagraph"/>
        <w:numPr>
          <w:ilvl w:val="0"/>
          <w:numId w:val="34"/>
        </w:numPr>
        <w:tabs>
          <w:tab w:val="left" w:pos="1579"/>
          <w:tab w:val="left" w:pos="1580"/>
        </w:tabs>
        <w:contextualSpacing w:val="0"/>
        <w:jc w:val="both"/>
        <w:rPr>
          <w:rFonts w:cstheme="minorHAnsi"/>
          <w:szCs w:val="24"/>
        </w:rPr>
      </w:pPr>
      <w:r w:rsidRPr="00263C09">
        <w:rPr>
          <w:rFonts w:cstheme="minorHAnsi"/>
          <w:szCs w:val="24"/>
        </w:rPr>
        <w:t>The</w:t>
      </w:r>
      <w:r w:rsidRPr="00263C09">
        <w:rPr>
          <w:rFonts w:cstheme="minorHAnsi"/>
          <w:spacing w:val="-5"/>
          <w:szCs w:val="24"/>
        </w:rPr>
        <w:t xml:space="preserve"> </w:t>
      </w:r>
      <w:r w:rsidRPr="00263C09">
        <w:rPr>
          <w:rFonts w:cstheme="minorHAnsi"/>
          <w:szCs w:val="24"/>
        </w:rPr>
        <w:t>time</w:t>
      </w:r>
      <w:r w:rsidRPr="00263C09">
        <w:rPr>
          <w:rFonts w:cstheme="minorHAnsi"/>
          <w:spacing w:val="-4"/>
          <w:szCs w:val="24"/>
        </w:rPr>
        <w:t xml:space="preserve"> </w:t>
      </w:r>
      <w:r w:rsidRPr="00263C09">
        <w:rPr>
          <w:rFonts w:cstheme="minorHAnsi"/>
          <w:szCs w:val="24"/>
        </w:rPr>
        <w:t>and</w:t>
      </w:r>
      <w:r w:rsidRPr="00263C09">
        <w:rPr>
          <w:rFonts w:cstheme="minorHAnsi"/>
          <w:spacing w:val="-5"/>
          <w:szCs w:val="24"/>
        </w:rPr>
        <w:t xml:space="preserve"> </w:t>
      </w:r>
      <w:r w:rsidRPr="00263C09">
        <w:rPr>
          <w:rFonts w:cstheme="minorHAnsi"/>
          <w:szCs w:val="24"/>
        </w:rPr>
        <w:t>date</w:t>
      </w:r>
      <w:r w:rsidRPr="00263C09">
        <w:rPr>
          <w:rFonts w:cstheme="minorHAnsi"/>
          <w:spacing w:val="-4"/>
          <w:szCs w:val="24"/>
        </w:rPr>
        <w:t xml:space="preserve"> </w:t>
      </w:r>
      <w:r w:rsidRPr="00263C09">
        <w:rPr>
          <w:rFonts w:cstheme="minorHAnsi"/>
          <w:szCs w:val="24"/>
        </w:rPr>
        <w:t>the</w:t>
      </w:r>
      <w:r w:rsidRPr="00263C09">
        <w:rPr>
          <w:rFonts w:cstheme="minorHAnsi"/>
          <w:spacing w:val="-5"/>
          <w:szCs w:val="24"/>
        </w:rPr>
        <w:t xml:space="preserve"> </w:t>
      </w:r>
      <w:r w:rsidRPr="00263C09">
        <w:rPr>
          <w:rFonts w:cstheme="minorHAnsi"/>
          <w:szCs w:val="24"/>
        </w:rPr>
        <w:t>speed</w:t>
      </w:r>
      <w:r w:rsidRPr="00263C09">
        <w:rPr>
          <w:rFonts w:cstheme="minorHAnsi"/>
          <w:spacing w:val="-4"/>
          <w:szCs w:val="24"/>
        </w:rPr>
        <w:t xml:space="preserve"> </w:t>
      </w:r>
      <w:r w:rsidRPr="00263C09">
        <w:rPr>
          <w:rFonts w:cstheme="minorHAnsi"/>
          <w:szCs w:val="24"/>
        </w:rPr>
        <w:t>test</w:t>
      </w:r>
      <w:r w:rsidRPr="00263C09">
        <w:rPr>
          <w:rFonts w:cstheme="minorHAnsi"/>
          <w:spacing w:val="-4"/>
          <w:szCs w:val="24"/>
        </w:rPr>
        <w:t xml:space="preserve"> </w:t>
      </w:r>
      <w:r w:rsidRPr="00263C09">
        <w:rPr>
          <w:rFonts w:cstheme="minorHAnsi"/>
          <w:szCs w:val="24"/>
        </w:rPr>
        <w:t>was</w:t>
      </w:r>
      <w:r w:rsidRPr="00263C09">
        <w:rPr>
          <w:rFonts w:cstheme="minorHAnsi"/>
          <w:spacing w:val="-5"/>
          <w:szCs w:val="24"/>
        </w:rPr>
        <w:t xml:space="preserve"> </w:t>
      </w:r>
      <w:r w:rsidRPr="00263C09">
        <w:rPr>
          <w:rFonts w:cstheme="minorHAnsi"/>
          <w:spacing w:val="-2"/>
          <w:szCs w:val="24"/>
        </w:rPr>
        <w:t>conducted</w:t>
      </w:r>
    </w:p>
    <w:p w14:paraId="0A68CCD8" w14:textId="31F960C5" w:rsidR="00BA21BB" w:rsidRPr="00263C09" w:rsidRDefault="00BB30C3" w:rsidP="00263C09">
      <w:pPr>
        <w:pStyle w:val="ListParagraph"/>
        <w:numPr>
          <w:ilvl w:val="0"/>
          <w:numId w:val="34"/>
        </w:numPr>
        <w:tabs>
          <w:tab w:val="left" w:pos="1579"/>
          <w:tab w:val="left" w:pos="1580"/>
        </w:tabs>
        <w:contextualSpacing w:val="0"/>
        <w:jc w:val="both"/>
        <w:rPr>
          <w:rFonts w:cstheme="minorHAnsi"/>
          <w:szCs w:val="24"/>
        </w:rPr>
      </w:pPr>
      <w:r w:rsidRPr="00263C09">
        <w:rPr>
          <w:szCs w:val="24"/>
        </w:rPr>
        <w:t>The</w:t>
      </w:r>
      <w:r w:rsidRPr="00263C09">
        <w:rPr>
          <w:spacing w:val="-4"/>
          <w:szCs w:val="24"/>
        </w:rPr>
        <w:t xml:space="preserve"> </w:t>
      </w:r>
      <w:r w:rsidRPr="00263C09">
        <w:rPr>
          <w:szCs w:val="24"/>
        </w:rPr>
        <w:t>provider-assigned</w:t>
      </w:r>
      <w:r w:rsidRPr="00263C09">
        <w:rPr>
          <w:spacing w:val="-4"/>
          <w:szCs w:val="24"/>
        </w:rPr>
        <w:t xml:space="preserve"> </w:t>
      </w:r>
      <w:r w:rsidRPr="00263C09">
        <w:rPr>
          <w:szCs w:val="24"/>
        </w:rPr>
        <w:t>internet</w:t>
      </w:r>
      <w:r w:rsidRPr="00263C09">
        <w:rPr>
          <w:spacing w:val="-4"/>
          <w:szCs w:val="24"/>
        </w:rPr>
        <w:t xml:space="preserve"> </w:t>
      </w:r>
      <w:r w:rsidRPr="00263C09">
        <w:rPr>
          <w:szCs w:val="24"/>
        </w:rPr>
        <w:t>protocol</w:t>
      </w:r>
      <w:r w:rsidRPr="00263C09">
        <w:rPr>
          <w:spacing w:val="-4"/>
          <w:szCs w:val="24"/>
        </w:rPr>
        <w:t xml:space="preserve"> </w:t>
      </w:r>
      <w:r w:rsidRPr="00263C09">
        <w:rPr>
          <w:szCs w:val="24"/>
        </w:rPr>
        <w:t>(IP)</w:t>
      </w:r>
      <w:r w:rsidRPr="00263C09">
        <w:rPr>
          <w:spacing w:val="-4"/>
          <w:szCs w:val="24"/>
        </w:rPr>
        <w:t xml:space="preserve"> </w:t>
      </w:r>
      <w:r w:rsidRPr="00263C09">
        <w:rPr>
          <w:szCs w:val="24"/>
        </w:rPr>
        <w:t>address,</w:t>
      </w:r>
      <w:r w:rsidRPr="00263C09">
        <w:rPr>
          <w:spacing w:val="-4"/>
          <w:szCs w:val="24"/>
        </w:rPr>
        <w:t xml:space="preserve"> </w:t>
      </w:r>
      <w:r w:rsidRPr="00263C09">
        <w:rPr>
          <w:szCs w:val="24"/>
        </w:rPr>
        <w:t>either</w:t>
      </w:r>
      <w:r w:rsidRPr="00263C09">
        <w:rPr>
          <w:spacing w:val="-5"/>
          <w:szCs w:val="24"/>
        </w:rPr>
        <w:t xml:space="preserve"> </w:t>
      </w:r>
      <w:r w:rsidR="00B3713B" w:rsidRPr="00263C09">
        <w:rPr>
          <w:spacing w:val="-5"/>
          <w:szCs w:val="24"/>
        </w:rPr>
        <w:t xml:space="preserve">IP </w:t>
      </w:r>
      <w:r w:rsidRPr="00263C09">
        <w:rPr>
          <w:szCs w:val="24"/>
        </w:rPr>
        <w:t>version</w:t>
      </w:r>
      <w:r w:rsidRPr="00263C09">
        <w:rPr>
          <w:spacing w:val="-4"/>
          <w:szCs w:val="24"/>
        </w:rPr>
        <w:t xml:space="preserve"> </w:t>
      </w:r>
      <w:r w:rsidRPr="00263C09">
        <w:rPr>
          <w:szCs w:val="24"/>
        </w:rPr>
        <w:t>4</w:t>
      </w:r>
      <w:r w:rsidRPr="00263C09">
        <w:rPr>
          <w:spacing w:val="-4"/>
          <w:szCs w:val="24"/>
        </w:rPr>
        <w:t xml:space="preserve"> </w:t>
      </w:r>
      <w:r w:rsidRPr="00263C09">
        <w:rPr>
          <w:szCs w:val="24"/>
        </w:rPr>
        <w:t>or</w:t>
      </w:r>
      <w:r w:rsidRPr="00263C09">
        <w:rPr>
          <w:spacing w:val="-6"/>
          <w:szCs w:val="24"/>
        </w:rPr>
        <w:t xml:space="preserve"> </w:t>
      </w:r>
      <w:r w:rsidR="00B3713B" w:rsidRPr="00263C09">
        <w:rPr>
          <w:spacing w:val="-6"/>
          <w:szCs w:val="24"/>
        </w:rPr>
        <w:t xml:space="preserve">IP </w:t>
      </w:r>
      <w:r w:rsidRPr="00263C09">
        <w:rPr>
          <w:szCs w:val="24"/>
        </w:rPr>
        <w:t>version 6, identifying the residential gateway conducting the test</w:t>
      </w:r>
    </w:p>
    <w:p w14:paraId="14BD00CD" w14:textId="2D614112" w:rsidR="00AC2336" w:rsidRPr="00263C09" w:rsidRDefault="00BB30C3" w:rsidP="00263C09">
      <w:pPr>
        <w:pStyle w:val="BodyText"/>
        <w:jc w:val="both"/>
        <w:rPr>
          <w:rFonts w:cstheme="minorHAnsi"/>
          <w:spacing w:val="-2"/>
          <w:szCs w:val="24"/>
        </w:rPr>
      </w:pPr>
      <w:r w:rsidRPr="00263C09">
        <w:rPr>
          <w:rFonts w:cstheme="minorHAnsi"/>
          <w:szCs w:val="24"/>
        </w:rPr>
        <w:t>Each</w:t>
      </w:r>
      <w:r w:rsidRPr="00263C09">
        <w:rPr>
          <w:rFonts w:cstheme="minorHAnsi"/>
          <w:spacing w:val="-6"/>
          <w:szCs w:val="24"/>
        </w:rPr>
        <w:t xml:space="preserve"> </w:t>
      </w:r>
      <w:r w:rsidRPr="00263C09">
        <w:rPr>
          <w:rFonts w:cstheme="minorHAnsi"/>
          <w:szCs w:val="24"/>
        </w:rPr>
        <w:t>group</w:t>
      </w:r>
      <w:r w:rsidRPr="00263C09">
        <w:rPr>
          <w:rFonts w:cstheme="minorHAnsi"/>
          <w:spacing w:val="-5"/>
          <w:szCs w:val="24"/>
        </w:rPr>
        <w:t xml:space="preserve"> </w:t>
      </w:r>
      <w:r w:rsidRPr="00263C09">
        <w:rPr>
          <w:rFonts w:cstheme="minorHAnsi"/>
          <w:szCs w:val="24"/>
        </w:rPr>
        <w:t>of</w:t>
      </w:r>
      <w:r w:rsidRPr="00263C09">
        <w:rPr>
          <w:rFonts w:cstheme="minorHAnsi"/>
          <w:spacing w:val="-5"/>
          <w:szCs w:val="24"/>
        </w:rPr>
        <w:t xml:space="preserve"> </w:t>
      </w:r>
      <w:r w:rsidRPr="00263C09">
        <w:rPr>
          <w:rFonts w:cstheme="minorHAnsi"/>
          <w:szCs w:val="24"/>
        </w:rPr>
        <w:t>three</w:t>
      </w:r>
      <w:r w:rsidRPr="00263C09">
        <w:rPr>
          <w:rFonts w:cstheme="minorHAnsi"/>
          <w:spacing w:val="-5"/>
          <w:szCs w:val="24"/>
        </w:rPr>
        <w:t xml:space="preserve"> </w:t>
      </w:r>
      <w:r w:rsidRPr="00263C09">
        <w:rPr>
          <w:rFonts w:cstheme="minorHAnsi"/>
          <w:szCs w:val="24"/>
        </w:rPr>
        <w:t>speed</w:t>
      </w:r>
      <w:r w:rsidRPr="00263C09">
        <w:rPr>
          <w:rFonts w:cstheme="minorHAnsi"/>
          <w:spacing w:val="-5"/>
          <w:szCs w:val="24"/>
        </w:rPr>
        <w:t xml:space="preserve"> </w:t>
      </w:r>
      <w:r w:rsidRPr="00263C09">
        <w:rPr>
          <w:rFonts w:cstheme="minorHAnsi"/>
          <w:szCs w:val="24"/>
        </w:rPr>
        <w:t>tests</w:t>
      </w:r>
      <w:r w:rsidRPr="00263C09">
        <w:rPr>
          <w:rFonts w:cstheme="minorHAnsi"/>
          <w:spacing w:val="-5"/>
          <w:szCs w:val="24"/>
        </w:rPr>
        <w:t xml:space="preserve"> </w:t>
      </w:r>
      <w:r w:rsidRPr="00263C09">
        <w:rPr>
          <w:rFonts w:cstheme="minorHAnsi"/>
          <w:szCs w:val="24"/>
        </w:rPr>
        <w:t>must</w:t>
      </w:r>
      <w:r w:rsidRPr="00263C09">
        <w:rPr>
          <w:rFonts w:cstheme="minorHAnsi"/>
          <w:spacing w:val="-5"/>
          <w:szCs w:val="24"/>
        </w:rPr>
        <w:t xml:space="preserve"> </w:t>
      </w:r>
      <w:r w:rsidRPr="00263C09">
        <w:rPr>
          <w:rFonts w:cstheme="minorHAnsi"/>
          <w:spacing w:val="-2"/>
          <w:szCs w:val="24"/>
        </w:rPr>
        <w:t>include:</w:t>
      </w:r>
    </w:p>
    <w:p w14:paraId="470C169F" w14:textId="081C63FC" w:rsidR="004F3576" w:rsidRPr="00263C09" w:rsidRDefault="00BB30C3" w:rsidP="00263C09">
      <w:pPr>
        <w:pStyle w:val="ListParagraph"/>
        <w:numPr>
          <w:ilvl w:val="0"/>
          <w:numId w:val="35"/>
        </w:numPr>
        <w:tabs>
          <w:tab w:val="left" w:pos="1579"/>
          <w:tab w:val="left" w:pos="1580"/>
        </w:tabs>
        <w:contextualSpacing w:val="0"/>
        <w:jc w:val="both"/>
        <w:rPr>
          <w:rFonts w:cstheme="minorHAnsi"/>
          <w:szCs w:val="24"/>
        </w:rPr>
      </w:pPr>
      <w:r w:rsidRPr="00263C09">
        <w:rPr>
          <w:rFonts w:cstheme="minorHAnsi"/>
          <w:szCs w:val="24"/>
        </w:rPr>
        <w:t>The</w:t>
      </w:r>
      <w:r w:rsidRPr="00263C09">
        <w:rPr>
          <w:rFonts w:cstheme="minorHAnsi"/>
          <w:spacing w:val="-6"/>
          <w:szCs w:val="24"/>
        </w:rPr>
        <w:t xml:space="preserve"> </w:t>
      </w:r>
      <w:r w:rsidRPr="00263C09">
        <w:rPr>
          <w:rFonts w:cstheme="minorHAnsi"/>
          <w:szCs w:val="24"/>
        </w:rPr>
        <w:t>name</w:t>
      </w:r>
      <w:r w:rsidRPr="00263C09">
        <w:rPr>
          <w:rFonts w:cstheme="minorHAnsi"/>
          <w:spacing w:val="-6"/>
          <w:szCs w:val="24"/>
        </w:rPr>
        <w:t xml:space="preserve"> </w:t>
      </w:r>
      <w:r w:rsidRPr="00263C09">
        <w:rPr>
          <w:rFonts w:cstheme="minorHAnsi"/>
          <w:szCs w:val="24"/>
        </w:rPr>
        <w:t>and</w:t>
      </w:r>
      <w:r w:rsidRPr="00263C09">
        <w:rPr>
          <w:rFonts w:cstheme="minorHAnsi"/>
          <w:spacing w:val="-6"/>
          <w:szCs w:val="24"/>
        </w:rPr>
        <w:t xml:space="preserve"> </w:t>
      </w:r>
      <w:r w:rsidRPr="00263C09">
        <w:rPr>
          <w:rFonts w:cstheme="minorHAnsi"/>
          <w:szCs w:val="24"/>
        </w:rPr>
        <w:t>street</w:t>
      </w:r>
      <w:r w:rsidRPr="00263C09">
        <w:rPr>
          <w:rFonts w:cstheme="minorHAnsi"/>
          <w:spacing w:val="-6"/>
          <w:szCs w:val="24"/>
        </w:rPr>
        <w:t xml:space="preserve"> </w:t>
      </w:r>
      <w:r w:rsidRPr="00263C09">
        <w:rPr>
          <w:rFonts w:cstheme="minorHAnsi"/>
          <w:szCs w:val="24"/>
        </w:rPr>
        <w:t>address</w:t>
      </w:r>
      <w:r w:rsidRPr="00263C09">
        <w:rPr>
          <w:rFonts w:cstheme="minorHAnsi"/>
          <w:spacing w:val="-6"/>
          <w:szCs w:val="24"/>
        </w:rPr>
        <w:t xml:space="preserve"> </w:t>
      </w:r>
      <w:r w:rsidRPr="00263C09">
        <w:rPr>
          <w:rFonts w:cstheme="minorHAnsi"/>
          <w:szCs w:val="24"/>
        </w:rPr>
        <w:t>of</w:t>
      </w:r>
      <w:r w:rsidRPr="00263C09">
        <w:rPr>
          <w:rFonts w:cstheme="minorHAnsi"/>
          <w:spacing w:val="-5"/>
          <w:szCs w:val="24"/>
        </w:rPr>
        <w:t xml:space="preserve"> </w:t>
      </w:r>
      <w:r w:rsidRPr="00263C09">
        <w:rPr>
          <w:rFonts w:cstheme="minorHAnsi"/>
          <w:szCs w:val="24"/>
        </w:rPr>
        <w:t>the</w:t>
      </w:r>
      <w:r w:rsidRPr="00263C09">
        <w:rPr>
          <w:rFonts w:cstheme="minorHAnsi"/>
          <w:spacing w:val="-7"/>
          <w:szCs w:val="24"/>
        </w:rPr>
        <w:t xml:space="preserve"> </w:t>
      </w:r>
      <w:r w:rsidRPr="00263C09">
        <w:rPr>
          <w:rFonts w:cstheme="minorHAnsi"/>
          <w:szCs w:val="24"/>
        </w:rPr>
        <w:t>customer</w:t>
      </w:r>
      <w:r w:rsidRPr="00263C09">
        <w:rPr>
          <w:rFonts w:cstheme="minorHAnsi"/>
          <w:spacing w:val="-6"/>
          <w:szCs w:val="24"/>
        </w:rPr>
        <w:t xml:space="preserve"> </w:t>
      </w:r>
      <w:r w:rsidRPr="00263C09">
        <w:rPr>
          <w:rFonts w:cstheme="minorHAnsi"/>
          <w:szCs w:val="24"/>
        </w:rPr>
        <w:t>conducting</w:t>
      </w:r>
      <w:r w:rsidRPr="00263C09">
        <w:rPr>
          <w:rFonts w:cstheme="minorHAnsi"/>
          <w:spacing w:val="-6"/>
          <w:szCs w:val="24"/>
        </w:rPr>
        <w:t xml:space="preserve"> </w:t>
      </w:r>
      <w:r w:rsidRPr="00263C09">
        <w:rPr>
          <w:rFonts w:cstheme="minorHAnsi"/>
          <w:szCs w:val="24"/>
        </w:rPr>
        <w:t>the</w:t>
      </w:r>
      <w:r w:rsidRPr="00263C09">
        <w:rPr>
          <w:rFonts w:cstheme="minorHAnsi"/>
          <w:spacing w:val="-7"/>
          <w:szCs w:val="24"/>
        </w:rPr>
        <w:t xml:space="preserve"> </w:t>
      </w:r>
      <w:r w:rsidRPr="00263C09">
        <w:rPr>
          <w:rFonts w:cstheme="minorHAnsi"/>
          <w:szCs w:val="24"/>
        </w:rPr>
        <w:t>speed</w:t>
      </w:r>
      <w:r w:rsidRPr="00263C09">
        <w:rPr>
          <w:rFonts w:cstheme="minorHAnsi"/>
          <w:spacing w:val="-5"/>
          <w:szCs w:val="24"/>
        </w:rPr>
        <w:t xml:space="preserve"> </w:t>
      </w:r>
      <w:r w:rsidRPr="00263C09">
        <w:rPr>
          <w:rFonts w:cstheme="minorHAnsi"/>
          <w:spacing w:val="-2"/>
          <w:szCs w:val="24"/>
        </w:rPr>
        <w:t>test</w:t>
      </w:r>
    </w:p>
    <w:p w14:paraId="6C9E0B00" w14:textId="437DC46C" w:rsidR="004F3576" w:rsidRPr="00263C09" w:rsidRDefault="00BB30C3" w:rsidP="00263C09">
      <w:pPr>
        <w:pStyle w:val="ListParagraph"/>
        <w:numPr>
          <w:ilvl w:val="0"/>
          <w:numId w:val="35"/>
        </w:numPr>
        <w:tabs>
          <w:tab w:val="left" w:pos="1579"/>
          <w:tab w:val="left" w:pos="1580"/>
        </w:tabs>
        <w:contextualSpacing w:val="0"/>
        <w:jc w:val="both"/>
        <w:rPr>
          <w:rFonts w:cstheme="minorHAnsi"/>
          <w:szCs w:val="24"/>
        </w:rPr>
      </w:pPr>
      <w:r w:rsidRPr="00263C09">
        <w:rPr>
          <w:szCs w:val="24"/>
        </w:rPr>
        <w:t>A</w:t>
      </w:r>
      <w:r w:rsidRPr="00263C09">
        <w:rPr>
          <w:spacing w:val="-3"/>
          <w:szCs w:val="24"/>
        </w:rPr>
        <w:t xml:space="preserve"> </w:t>
      </w:r>
      <w:r w:rsidRPr="00263C09">
        <w:rPr>
          <w:szCs w:val="24"/>
        </w:rPr>
        <w:t>certification</w:t>
      </w:r>
      <w:r w:rsidRPr="00263C09">
        <w:rPr>
          <w:spacing w:val="-3"/>
          <w:szCs w:val="24"/>
        </w:rPr>
        <w:t xml:space="preserve"> </w:t>
      </w:r>
      <w:r w:rsidRPr="00263C09">
        <w:rPr>
          <w:szCs w:val="24"/>
        </w:rPr>
        <w:t>of</w:t>
      </w:r>
      <w:r w:rsidRPr="00263C09">
        <w:rPr>
          <w:spacing w:val="-3"/>
          <w:szCs w:val="24"/>
        </w:rPr>
        <w:t xml:space="preserve"> </w:t>
      </w:r>
      <w:r w:rsidRPr="00263C09">
        <w:rPr>
          <w:szCs w:val="24"/>
        </w:rPr>
        <w:t>the</w:t>
      </w:r>
      <w:r w:rsidRPr="00263C09">
        <w:rPr>
          <w:spacing w:val="-3"/>
          <w:szCs w:val="24"/>
        </w:rPr>
        <w:t xml:space="preserve"> </w:t>
      </w:r>
      <w:r w:rsidRPr="00263C09">
        <w:rPr>
          <w:szCs w:val="24"/>
        </w:rPr>
        <w:t>speed</w:t>
      </w:r>
      <w:r w:rsidRPr="00263C09">
        <w:rPr>
          <w:spacing w:val="-3"/>
          <w:szCs w:val="24"/>
        </w:rPr>
        <w:t xml:space="preserve"> </w:t>
      </w:r>
      <w:r w:rsidRPr="00263C09">
        <w:rPr>
          <w:szCs w:val="24"/>
        </w:rPr>
        <w:t>tier</w:t>
      </w:r>
      <w:r w:rsidR="002F3795" w:rsidRPr="00263C09">
        <w:rPr>
          <w:szCs w:val="24"/>
        </w:rPr>
        <w:t xml:space="preserve"> to which</w:t>
      </w:r>
      <w:r w:rsidRPr="00263C09">
        <w:rPr>
          <w:spacing w:val="-3"/>
          <w:szCs w:val="24"/>
        </w:rPr>
        <w:t xml:space="preserve"> </w:t>
      </w:r>
      <w:r w:rsidRPr="00263C09">
        <w:rPr>
          <w:szCs w:val="24"/>
        </w:rPr>
        <w:t>the</w:t>
      </w:r>
      <w:r w:rsidRPr="00263C09">
        <w:rPr>
          <w:spacing w:val="-3"/>
          <w:szCs w:val="24"/>
        </w:rPr>
        <w:t xml:space="preserve"> </w:t>
      </w:r>
      <w:r w:rsidRPr="00263C09">
        <w:rPr>
          <w:szCs w:val="24"/>
        </w:rPr>
        <w:t>customer</w:t>
      </w:r>
      <w:r w:rsidRPr="00263C09">
        <w:rPr>
          <w:spacing w:val="-3"/>
          <w:szCs w:val="24"/>
        </w:rPr>
        <w:t xml:space="preserve"> </w:t>
      </w:r>
      <w:r w:rsidRPr="00263C09">
        <w:rPr>
          <w:szCs w:val="24"/>
        </w:rPr>
        <w:t>subscribes</w:t>
      </w:r>
      <w:r w:rsidRPr="00263C09">
        <w:rPr>
          <w:spacing w:val="-3"/>
          <w:szCs w:val="24"/>
        </w:rPr>
        <w:t xml:space="preserve"> </w:t>
      </w:r>
      <w:r w:rsidRPr="00263C09">
        <w:rPr>
          <w:szCs w:val="24"/>
        </w:rPr>
        <w:t>(e.g.,</w:t>
      </w:r>
      <w:r w:rsidRPr="00263C09">
        <w:rPr>
          <w:spacing w:val="-3"/>
          <w:szCs w:val="24"/>
        </w:rPr>
        <w:t xml:space="preserve"> </w:t>
      </w:r>
      <w:r w:rsidRPr="00263C09">
        <w:rPr>
          <w:szCs w:val="24"/>
        </w:rPr>
        <w:t>a</w:t>
      </w:r>
      <w:r w:rsidRPr="00263C09">
        <w:rPr>
          <w:spacing w:val="-3"/>
          <w:szCs w:val="24"/>
        </w:rPr>
        <w:t xml:space="preserve"> </w:t>
      </w:r>
      <w:r w:rsidRPr="00263C09">
        <w:rPr>
          <w:szCs w:val="24"/>
        </w:rPr>
        <w:t>copy</w:t>
      </w:r>
      <w:r w:rsidRPr="00263C09">
        <w:rPr>
          <w:spacing w:val="-3"/>
          <w:szCs w:val="24"/>
        </w:rPr>
        <w:t xml:space="preserve"> </w:t>
      </w:r>
      <w:r w:rsidRPr="00263C09">
        <w:rPr>
          <w:szCs w:val="24"/>
        </w:rPr>
        <w:t>of</w:t>
      </w:r>
      <w:r w:rsidRPr="00263C09">
        <w:rPr>
          <w:spacing w:val="-3"/>
          <w:szCs w:val="24"/>
        </w:rPr>
        <w:t xml:space="preserve"> </w:t>
      </w:r>
      <w:r w:rsidRPr="00263C09">
        <w:rPr>
          <w:szCs w:val="24"/>
        </w:rPr>
        <w:t>the customer</w:t>
      </w:r>
      <w:r w:rsidR="00817B77" w:rsidRPr="00263C09">
        <w:rPr>
          <w:szCs w:val="24"/>
        </w:rPr>
        <w:t>’</w:t>
      </w:r>
      <w:r w:rsidRPr="00263C09">
        <w:rPr>
          <w:szCs w:val="24"/>
        </w:rPr>
        <w:t>s last invoice)</w:t>
      </w:r>
    </w:p>
    <w:p w14:paraId="044B4AD8" w14:textId="05A8A2D1" w:rsidR="00BA21BB" w:rsidRPr="00263C09" w:rsidRDefault="00BB30C3" w:rsidP="00263C09">
      <w:pPr>
        <w:pStyle w:val="ListParagraph"/>
        <w:numPr>
          <w:ilvl w:val="0"/>
          <w:numId w:val="35"/>
        </w:numPr>
        <w:tabs>
          <w:tab w:val="left" w:pos="1579"/>
          <w:tab w:val="left" w:pos="1580"/>
        </w:tabs>
        <w:contextualSpacing w:val="0"/>
        <w:jc w:val="both"/>
        <w:rPr>
          <w:rFonts w:cstheme="minorHAnsi"/>
          <w:szCs w:val="24"/>
        </w:rPr>
      </w:pPr>
      <w:r w:rsidRPr="00263C09">
        <w:rPr>
          <w:szCs w:val="24"/>
        </w:rPr>
        <w:t>An</w:t>
      </w:r>
      <w:r w:rsidRPr="00263C09">
        <w:rPr>
          <w:spacing w:val="-3"/>
          <w:szCs w:val="24"/>
        </w:rPr>
        <w:t xml:space="preserve"> </w:t>
      </w:r>
      <w:r w:rsidRPr="00263C09">
        <w:rPr>
          <w:szCs w:val="24"/>
        </w:rPr>
        <w:t>agreement,</w:t>
      </w:r>
      <w:r w:rsidRPr="00263C09">
        <w:rPr>
          <w:spacing w:val="-3"/>
          <w:szCs w:val="24"/>
        </w:rPr>
        <w:t xml:space="preserve"> </w:t>
      </w:r>
      <w:r w:rsidRPr="00263C09">
        <w:rPr>
          <w:szCs w:val="24"/>
        </w:rPr>
        <w:t>using</w:t>
      </w:r>
      <w:r w:rsidRPr="00263C09">
        <w:rPr>
          <w:spacing w:val="-3"/>
          <w:szCs w:val="24"/>
        </w:rPr>
        <w:t xml:space="preserve"> </w:t>
      </w:r>
      <w:r w:rsidRPr="00263C09">
        <w:rPr>
          <w:szCs w:val="24"/>
        </w:rPr>
        <w:t>an</w:t>
      </w:r>
      <w:r w:rsidRPr="00263C09">
        <w:rPr>
          <w:spacing w:val="-4"/>
          <w:szCs w:val="24"/>
        </w:rPr>
        <w:t xml:space="preserve"> </w:t>
      </w:r>
      <w:r w:rsidRPr="00263C09">
        <w:rPr>
          <w:szCs w:val="24"/>
        </w:rPr>
        <w:t>online</w:t>
      </w:r>
      <w:r w:rsidRPr="00263C09">
        <w:rPr>
          <w:spacing w:val="-3"/>
          <w:szCs w:val="24"/>
        </w:rPr>
        <w:t xml:space="preserve"> </w:t>
      </w:r>
      <w:r w:rsidRPr="00263C09">
        <w:rPr>
          <w:szCs w:val="24"/>
        </w:rPr>
        <w:t>form</w:t>
      </w:r>
      <w:r w:rsidRPr="00263C09">
        <w:rPr>
          <w:spacing w:val="-4"/>
          <w:szCs w:val="24"/>
        </w:rPr>
        <w:t xml:space="preserve"> </w:t>
      </w:r>
      <w:r w:rsidRPr="00263C09">
        <w:rPr>
          <w:szCs w:val="24"/>
        </w:rPr>
        <w:t xml:space="preserve">provided by </w:t>
      </w:r>
      <w:r w:rsidR="00B20176" w:rsidRPr="00263C09">
        <w:rPr>
          <w:szCs w:val="24"/>
        </w:rPr>
        <w:t>ADECA</w:t>
      </w:r>
      <w:r w:rsidRPr="00263C09">
        <w:rPr>
          <w:szCs w:val="24"/>
        </w:rPr>
        <w:t xml:space="preserve">, that grants access to these information elements to </w:t>
      </w:r>
      <w:r w:rsidR="00B20176" w:rsidRPr="00263C09">
        <w:rPr>
          <w:szCs w:val="24"/>
        </w:rPr>
        <w:t>ADECA</w:t>
      </w:r>
      <w:r w:rsidRPr="00263C09">
        <w:rPr>
          <w:szCs w:val="24"/>
        </w:rPr>
        <w:t xml:space="preserve">, any contractors supporting the </w:t>
      </w:r>
      <w:r w:rsidR="00D05452" w:rsidRPr="00263C09">
        <w:rPr>
          <w:szCs w:val="24"/>
        </w:rPr>
        <w:t>C</w:t>
      </w:r>
      <w:r w:rsidRPr="00263C09">
        <w:rPr>
          <w:szCs w:val="24"/>
        </w:rPr>
        <w:t xml:space="preserve">hallenge </w:t>
      </w:r>
      <w:r w:rsidR="00D05452" w:rsidRPr="00263C09">
        <w:rPr>
          <w:szCs w:val="24"/>
        </w:rPr>
        <w:t>P</w:t>
      </w:r>
      <w:r w:rsidRPr="00263C09">
        <w:rPr>
          <w:szCs w:val="24"/>
        </w:rPr>
        <w:t>rocess, and the service provider</w:t>
      </w:r>
    </w:p>
    <w:p w14:paraId="5782EFAC" w14:textId="77777777" w:rsidR="00BA21BB" w:rsidRPr="00263C09" w:rsidRDefault="00BB30C3" w:rsidP="00263C09">
      <w:pPr>
        <w:pStyle w:val="BodyText"/>
        <w:jc w:val="both"/>
        <w:rPr>
          <w:rFonts w:cstheme="minorHAnsi"/>
          <w:szCs w:val="24"/>
        </w:rPr>
      </w:pPr>
      <w:r w:rsidRPr="00263C09">
        <w:rPr>
          <w:rFonts w:cstheme="minorHAnsi"/>
          <w:szCs w:val="24"/>
        </w:rPr>
        <w:t>The</w:t>
      </w:r>
      <w:r w:rsidRPr="00263C09">
        <w:rPr>
          <w:rFonts w:cstheme="minorHAnsi"/>
          <w:spacing w:val="-4"/>
          <w:szCs w:val="24"/>
        </w:rPr>
        <w:t xml:space="preserve"> </w:t>
      </w:r>
      <w:r w:rsidRPr="00263C09">
        <w:rPr>
          <w:rFonts w:cstheme="minorHAnsi"/>
          <w:szCs w:val="24"/>
        </w:rPr>
        <w:t>IP</w:t>
      </w:r>
      <w:r w:rsidRPr="00263C09">
        <w:rPr>
          <w:rFonts w:cstheme="minorHAnsi"/>
          <w:spacing w:val="-4"/>
          <w:szCs w:val="24"/>
        </w:rPr>
        <w:t xml:space="preserve"> </w:t>
      </w:r>
      <w:r w:rsidRPr="00263C09">
        <w:rPr>
          <w:rFonts w:cstheme="minorHAnsi"/>
          <w:szCs w:val="24"/>
        </w:rPr>
        <w:t>address</w:t>
      </w:r>
      <w:r w:rsidRPr="00263C09">
        <w:rPr>
          <w:rFonts w:cstheme="minorHAnsi"/>
          <w:spacing w:val="-4"/>
          <w:szCs w:val="24"/>
        </w:rPr>
        <w:t xml:space="preserve"> </w:t>
      </w:r>
      <w:r w:rsidRPr="00263C09">
        <w:rPr>
          <w:rFonts w:cstheme="minorHAnsi"/>
          <w:szCs w:val="24"/>
        </w:rPr>
        <w:t>and</w:t>
      </w:r>
      <w:r w:rsidRPr="00263C09">
        <w:rPr>
          <w:rFonts w:cstheme="minorHAnsi"/>
          <w:spacing w:val="-4"/>
          <w:szCs w:val="24"/>
        </w:rPr>
        <w:t xml:space="preserve"> </w:t>
      </w:r>
      <w:r w:rsidRPr="00263C09">
        <w:rPr>
          <w:rFonts w:cstheme="minorHAnsi"/>
          <w:szCs w:val="24"/>
        </w:rPr>
        <w:t>the</w:t>
      </w:r>
      <w:r w:rsidRPr="00263C09">
        <w:rPr>
          <w:rFonts w:cstheme="minorHAnsi"/>
          <w:spacing w:val="-5"/>
          <w:szCs w:val="24"/>
        </w:rPr>
        <w:t xml:space="preserve"> </w:t>
      </w:r>
      <w:r w:rsidRPr="00263C09">
        <w:rPr>
          <w:rFonts w:cstheme="minorHAnsi"/>
          <w:szCs w:val="24"/>
        </w:rPr>
        <w:t>subscriber’s</w:t>
      </w:r>
      <w:r w:rsidRPr="00263C09">
        <w:rPr>
          <w:rFonts w:cstheme="minorHAnsi"/>
          <w:spacing w:val="-5"/>
          <w:szCs w:val="24"/>
        </w:rPr>
        <w:t xml:space="preserve"> </w:t>
      </w:r>
      <w:r w:rsidRPr="00263C09">
        <w:rPr>
          <w:rFonts w:cstheme="minorHAnsi"/>
          <w:szCs w:val="24"/>
        </w:rPr>
        <w:t>name</w:t>
      </w:r>
      <w:r w:rsidRPr="00263C09">
        <w:rPr>
          <w:rFonts w:cstheme="minorHAnsi"/>
          <w:spacing w:val="-4"/>
          <w:szCs w:val="24"/>
        </w:rPr>
        <w:t xml:space="preserve"> </w:t>
      </w:r>
      <w:r w:rsidRPr="00263C09">
        <w:rPr>
          <w:rFonts w:cstheme="minorHAnsi"/>
          <w:szCs w:val="24"/>
        </w:rPr>
        <w:t>and</w:t>
      </w:r>
      <w:r w:rsidRPr="00263C09">
        <w:rPr>
          <w:rFonts w:cstheme="minorHAnsi"/>
          <w:spacing w:val="-4"/>
          <w:szCs w:val="24"/>
        </w:rPr>
        <w:t xml:space="preserve"> </w:t>
      </w:r>
      <w:r w:rsidRPr="00263C09">
        <w:rPr>
          <w:rFonts w:cstheme="minorHAnsi"/>
          <w:szCs w:val="24"/>
        </w:rPr>
        <w:t>street</w:t>
      </w:r>
      <w:r w:rsidRPr="00263C09">
        <w:rPr>
          <w:rFonts w:cstheme="minorHAnsi"/>
          <w:spacing w:val="-4"/>
          <w:szCs w:val="24"/>
        </w:rPr>
        <w:t xml:space="preserve"> </w:t>
      </w:r>
      <w:r w:rsidRPr="00263C09">
        <w:rPr>
          <w:rFonts w:cstheme="minorHAnsi"/>
          <w:szCs w:val="24"/>
        </w:rPr>
        <w:t>address</w:t>
      </w:r>
      <w:r w:rsidRPr="00263C09">
        <w:rPr>
          <w:rFonts w:cstheme="minorHAnsi"/>
          <w:spacing w:val="-4"/>
          <w:szCs w:val="24"/>
        </w:rPr>
        <w:t xml:space="preserve"> </w:t>
      </w:r>
      <w:r w:rsidRPr="00263C09">
        <w:rPr>
          <w:rFonts w:cstheme="minorHAnsi"/>
          <w:szCs w:val="24"/>
        </w:rPr>
        <w:t>are</w:t>
      </w:r>
      <w:r w:rsidRPr="00263C09">
        <w:rPr>
          <w:rFonts w:cstheme="minorHAnsi"/>
          <w:spacing w:val="-4"/>
          <w:szCs w:val="24"/>
        </w:rPr>
        <w:t xml:space="preserve"> </w:t>
      </w:r>
      <w:r w:rsidRPr="00263C09">
        <w:rPr>
          <w:rFonts w:cstheme="minorHAnsi"/>
          <w:szCs w:val="24"/>
        </w:rPr>
        <w:t>considered</w:t>
      </w:r>
      <w:r w:rsidRPr="00263C09">
        <w:rPr>
          <w:rFonts w:cstheme="minorHAnsi"/>
          <w:spacing w:val="-4"/>
          <w:szCs w:val="24"/>
        </w:rPr>
        <w:t xml:space="preserve"> </w:t>
      </w:r>
      <w:r w:rsidRPr="00263C09">
        <w:rPr>
          <w:rFonts w:cstheme="minorHAnsi"/>
          <w:szCs w:val="24"/>
        </w:rPr>
        <w:t>personally identifiable information (PII) and thus are not disclosed to the public (e.g., as part of a challenge dashboard or open data portal).</w:t>
      </w:r>
    </w:p>
    <w:p w14:paraId="553183F5" w14:textId="06B02E07" w:rsidR="00BA21BB" w:rsidRPr="00263C09" w:rsidRDefault="00BB30C3" w:rsidP="00263C09">
      <w:pPr>
        <w:pStyle w:val="BodyText"/>
        <w:jc w:val="both"/>
        <w:rPr>
          <w:szCs w:val="24"/>
        </w:rPr>
      </w:pPr>
      <w:r w:rsidRPr="00263C09">
        <w:rPr>
          <w:szCs w:val="24"/>
        </w:rPr>
        <w:t>Each location must conduct three speed tests on three different days; the days do not have to be adjacent. The median of the three tests (i.e., the second highest or lowest speed) is used to trigger a speed-based (S) challenge, for either upload or download. For example, if a location claims a broadband speed of 100 Mbps/25 Mbps and the three speed tests result in download speed measurements of 105, 102 and 98 Mbps, and three upload speed measurements of 18, 26 and 17 Mbps, the speed tests qualify</w:t>
      </w:r>
      <w:r w:rsidRPr="00263C09">
        <w:rPr>
          <w:spacing w:val="-3"/>
          <w:szCs w:val="24"/>
        </w:rPr>
        <w:t xml:space="preserve"> </w:t>
      </w:r>
      <w:r w:rsidRPr="00263C09">
        <w:rPr>
          <w:szCs w:val="24"/>
        </w:rPr>
        <w:t>the</w:t>
      </w:r>
      <w:r w:rsidRPr="00263C09">
        <w:rPr>
          <w:spacing w:val="-4"/>
          <w:szCs w:val="24"/>
        </w:rPr>
        <w:t xml:space="preserve"> </w:t>
      </w:r>
      <w:r w:rsidRPr="00263C09">
        <w:rPr>
          <w:szCs w:val="24"/>
        </w:rPr>
        <w:t>location</w:t>
      </w:r>
      <w:r w:rsidRPr="00263C09">
        <w:rPr>
          <w:spacing w:val="-3"/>
          <w:szCs w:val="24"/>
        </w:rPr>
        <w:t xml:space="preserve"> </w:t>
      </w:r>
      <w:r w:rsidRPr="00263C09">
        <w:rPr>
          <w:szCs w:val="24"/>
        </w:rPr>
        <w:t>for</w:t>
      </w:r>
      <w:r w:rsidRPr="00263C09">
        <w:rPr>
          <w:spacing w:val="-3"/>
          <w:szCs w:val="24"/>
        </w:rPr>
        <w:t xml:space="preserve"> </w:t>
      </w:r>
      <w:r w:rsidRPr="00263C09">
        <w:rPr>
          <w:szCs w:val="24"/>
        </w:rPr>
        <w:t>a</w:t>
      </w:r>
      <w:r w:rsidRPr="00263C09">
        <w:rPr>
          <w:spacing w:val="-4"/>
          <w:szCs w:val="24"/>
        </w:rPr>
        <w:t xml:space="preserve"> </w:t>
      </w:r>
      <w:r w:rsidRPr="00263C09">
        <w:rPr>
          <w:szCs w:val="24"/>
        </w:rPr>
        <w:t>challenge,</w:t>
      </w:r>
      <w:r w:rsidRPr="00263C09">
        <w:rPr>
          <w:spacing w:val="-4"/>
          <w:szCs w:val="24"/>
        </w:rPr>
        <w:t xml:space="preserve"> </w:t>
      </w:r>
      <w:r w:rsidRPr="00263C09">
        <w:rPr>
          <w:szCs w:val="24"/>
        </w:rPr>
        <w:t>since</w:t>
      </w:r>
      <w:r w:rsidRPr="00263C09">
        <w:rPr>
          <w:spacing w:val="-3"/>
          <w:szCs w:val="24"/>
        </w:rPr>
        <w:t xml:space="preserve"> </w:t>
      </w:r>
      <w:r w:rsidRPr="00263C09">
        <w:rPr>
          <w:szCs w:val="24"/>
        </w:rPr>
        <w:t>the</w:t>
      </w:r>
      <w:r w:rsidRPr="00263C09">
        <w:rPr>
          <w:spacing w:val="-3"/>
          <w:szCs w:val="24"/>
        </w:rPr>
        <w:t xml:space="preserve"> </w:t>
      </w:r>
      <w:r w:rsidRPr="00263C09">
        <w:rPr>
          <w:szCs w:val="24"/>
        </w:rPr>
        <w:t>measured</w:t>
      </w:r>
      <w:r w:rsidRPr="00263C09">
        <w:rPr>
          <w:spacing w:val="-3"/>
          <w:szCs w:val="24"/>
        </w:rPr>
        <w:t xml:space="preserve"> </w:t>
      </w:r>
      <w:r w:rsidRPr="00263C09">
        <w:rPr>
          <w:szCs w:val="24"/>
        </w:rPr>
        <w:t>upload</w:t>
      </w:r>
      <w:r w:rsidRPr="00263C09">
        <w:rPr>
          <w:spacing w:val="-3"/>
          <w:szCs w:val="24"/>
        </w:rPr>
        <w:t xml:space="preserve"> </w:t>
      </w:r>
      <w:r w:rsidRPr="00263C09">
        <w:rPr>
          <w:szCs w:val="24"/>
        </w:rPr>
        <w:t>speed</w:t>
      </w:r>
      <w:r w:rsidRPr="00263C09">
        <w:rPr>
          <w:spacing w:val="-4"/>
          <w:szCs w:val="24"/>
        </w:rPr>
        <w:t xml:space="preserve"> </w:t>
      </w:r>
      <w:r w:rsidRPr="00263C09">
        <w:rPr>
          <w:szCs w:val="24"/>
        </w:rPr>
        <w:t>marks</w:t>
      </w:r>
      <w:r w:rsidRPr="00263C09">
        <w:rPr>
          <w:spacing w:val="-3"/>
          <w:szCs w:val="24"/>
        </w:rPr>
        <w:t xml:space="preserve"> </w:t>
      </w:r>
      <w:r w:rsidRPr="00263C09">
        <w:rPr>
          <w:szCs w:val="24"/>
        </w:rPr>
        <w:t>the</w:t>
      </w:r>
      <w:r w:rsidRPr="00263C09">
        <w:rPr>
          <w:spacing w:val="-3"/>
          <w:szCs w:val="24"/>
        </w:rPr>
        <w:t xml:space="preserve"> </w:t>
      </w:r>
      <w:r w:rsidRPr="00263C09">
        <w:rPr>
          <w:szCs w:val="24"/>
        </w:rPr>
        <w:t>location as underserved.</w:t>
      </w:r>
    </w:p>
    <w:p w14:paraId="67A02C1D" w14:textId="77777777" w:rsidR="00BA21BB" w:rsidRPr="00263C09" w:rsidRDefault="00BB30C3" w:rsidP="00CC1E7C">
      <w:pPr>
        <w:pStyle w:val="BodyText"/>
        <w:ind w:hanging="1"/>
        <w:jc w:val="both"/>
        <w:rPr>
          <w:rFonts w:cstheme="minorHAnsi"/>
          <w:szCs w:val="24"/>
        </w:rPr>
      </w:pPr>
      <w:r w:rsidRPr="00263C09">
        <w:rPr>
          <w:rFonts w:cstheme="minorHAnsi"/>
          <w:szCs w:val="24"/>
        </w:rPr>
        <w:t>Speed</w:t>
      </w:r>
      <w:r w:rsidRPr="00263C09">
        <w:rPr>
          <w:rFonts w:cstheme="minorHAnsi"/>
          <w:spacing w:val="-3"/>
          <w:szCs w:val="24"/>
        </w:rPr>
        <w:t xml:space="preserve"> </w:t>
      </w:r>
      <w:r w:rsidRPr="00263C09">
        <w:rPr>
          <w:rFonts w:cstheme="minorHAnsi"/>
          <w:szCs w:val="24"/>
        </w:rPr>
        <w:t>tests</w:t>
      </w:r>
      <w:r w:rsidRPr="00263C09">
        <w:rPr>
          <w:rFonts w:cstheme="minorHAnsi"/>
          <w:spacing w:val="-4"/>
          <w:szCs w:val="24"/>
        </w:rPr>
        <w:t xml:space="preserve"> </w:t>
      </w:r>
      <w:r w:rsidRPr="00263C09">
        <w:rPr>
          <w:rFonts w:cstheme="minorHAnsi"/>
          <w:szCs w:val="24"/>
        </w:rPr>
        <w:t>may</w:t>
      </w:r>
      <w:r w:rsidRPr="00263C09">
        <w:rPr>
          <w:rFonts w:cstheme="minorHAnsi"/>
          <w:spacing w:val="-3"/>
          <w:szCs w:val="24"/>
        </w:rPr>
        <w:t xml:space="preserve"> </w:t>
      </w:r>
      <w:r w:rsidRPr="00263C09">
        <w:rPr>
          <w:rFonts w:cstheme="minorHAnsi"/>
          <w:szCs w:val="24"/>
        </w:rPr>
        <w:t>be</w:t>
      </w:r>
      <w:r w:rsidRPr="00263C09">
        <w:rPr>
          <w:rFonts w:cstheme="minorHAnsi"/>
          <w:spacing w:val="-3"/>
          <w:szCs w:val="24"/>
        </w:rPr>
        <w:t xml:space="preserve"> </w:t>
      </w:r>
      <w:r w:rsidRPr="00263C09">
        <w:rPr>
          <w:rFonts w:cstheme="minorHAnsi"/>
          <w:szCs w:val="24"/>
        </w:rPr>
        <w:t>conducted</w:t>
      </w:r>
      <w:r w:rsidRPr="00263C09">
        <w:rPr>
          <w:rFonts w:cstheme="minorHAnsi"/>
          <w:spacing w:val="-3"/>
          <w:szCs w:val="24"/>
        </w:rPr>
        <w:t xml:space="preserve"> </w:t>
      </w:r>
      <w:r w:rsidRPr="00263C09">
        <w:rPr>
          <w:rFonts w:cstheme="minorHAnsi"/>
          <w:szCs w:val="24"/>
        </w:rPr>
        <w:t>by</w:t>
      </w:r>
      <w:r w:rsidRPr="00263C09">
        <w:rPr>
          <w:rFonts w:cstheme="minorHAnsi"/>
          <w:spacing w:val="-3"/>
          <w:szCs w:val="24"/>
        </w:rPr>
        <w:t xml:space="preserve"> </w:t>
      </w:r>
      <w:r w:rsidRPr="00263C09">
        <w:rPr>
          <w:rFonts w:cstheme="minorHAnsi"/>
          <w:szCs w:val="24"/>
        </w:rPr>
        <w:t>subscribers,</w:t>
      </w:r>
      <w:r w:rsidRPr="00263C09">
        <w:rPr>
          <w:rFonts w:cstheme="minorHAnsi"/>
          <w:spacing w:val="-4"/>
          <w:szCs w:val="24"/>
        </w:rPr>
        <w:t xml:space="preserve"> </w:t>
      </w:r>
      <w:r w:rsidRPr="00263C09">
        <w:rPr>
          <w:rFonts w:cstheme="minorHAnsi"/>
          <w:szCs w:val="24"/>
        </w:rPr>
        <w:t>but</w:t>
      </w:r>
      <w:r w:rsidRPr="00263C09">
        <w:rPr>
          <w:rFonts w:cstheme="minorHAnsi"/>
          <w:spacing w:val="-3"/>
          <w:szCs w:val="24"/>
        </w:rPr>
        <w:t xml:space="preserve"> </w:t>
      </w:r>
      <w:r w:rsidRPr="00263C09">
        <w:rPr>
          <w:rFonts w:cstheme="minorHAnsi"/>
          <w:szCs w:val="24"/>
        </w:rPr>
        <w:t>speed</w:t>
      </w:r>
      <w:r w:rsidRPr="00263C09">
        <w:rPr>
          <w:rFonts w:cstheme="minorHAnsi"/>
          <w:spacing w:val="-3"/>
          <w:szCs w:val="24"/>
        </w:rPr>
        <w:t xml:space="preserve"> </w:t>
      </w:r>
      <w:r w:rsidRPr="00263C09">
        <w:rPr>
          <w:rFonts w:cstheme="minorHAnsi"/>
          <w:szCs w:val="24"/>
        </w:rPr>
        <w:t>test</w:t>
      </w:r>
      <w:r w:rsidRPr="00263C09">
        <w:rPr>
          <w:rFonts w:cstheme="minorHAnsi"/>
          <w:spacing w:val="-3"/>
          <w:szCs w:val="24"/>
        </w:rPr>
        <w:t xml:space="preserve"> </w:t>
      </w:r>
      <w:r w:rsidRPr="00263C09">
        <w:rPr>
          <w:rFonts w:cstheme="minorHAnsi"/>
          <w:szCs w:val="24"/>
        </w:rPr>
        <w:t>challenges</w:t>
      </w:r>
      <w:r w:rsidRPr="00263C09">
        <w:rPr>
          <w:rFonts w:cstheme="minorHAnsi"/>
          <w:spacing w:val="-2"/>
          <w:szCs w:val="24"/>
        </w:rPr>
        <w:t xml:space="preserve"> </w:t>
      </w:r>
      <w:r w:rsidRPr="00263C09">
        <w:rPr>
          <w:rFonts w:cstheme="minorHAnsi"/>
          <w:szCs w:val="24"/>
        </w:rPr>
        <w:t>must</w:t>
      </w:r>
      <w:r w:rsidRPr="00263C09">
        <w:rPr>
          <w:rFonts w:cstheme="minorHAnsi"/>
          <w:spacing w:val="-3"/>
          <w:szCs w:val="24"/>
        </w:rPr>
        <w:t xml:space="preserve"> </w:t>
      </w:r>
      <w:r w:rsidRPr="00263C09">
        <w:rPr>
          <w:rFonts w:cstheme="minorHAnsi"/>
          <w:szCs w:val="24"/>
        </w:rPr>
        <w:t>be gathered</w:t>
      </w:r>
      <w:r w:rsidRPr="00263C09">
        <w:rPr>
          <w:rFonts w:cstheme="minorHAnsi"/>
          <w:spacing w:val="-4"/>
          <w:szCs w:val="24"/>
        </w:rPr>
        <w:t xml:space="preserve"> </w:t>
      </w:r>
      <w:r w:rsidRPr="00263C09">
        <w:rPr>
          <w:rFonts w:cstheme="minorHAnsi"/>
          <w:szCs w:val="24"/>
        </w:rPr>
        <w:t>and</w:t>
      </w:r>
      <w:r w:rsidRPr="00263C09">
        <w:rPr>
          <w:rFonts w:cstheme="minorHAnsi"/>
          <w:spacing w:val="-3"/>
          <w:szCs w:val="24"/>
        </w:rPr>
        <w:t xml:space="preserve"> </w:t>
      </w:r>
      <w:r w:rsidRPr="00263C09">
        <w:rPr>
          <w:rFonts w:cstheme="minorHAnsi"/>
          <w:szCs w:val="24"/>
        </w:rPr>
        <w:t>submitted</w:t>
      </w:r>
      <w:r w:rsidRPr="00263C09">
        <w:rPr>
          <w:rFonts w:cstheme="minorHAnsi"/>
          <w:spacing w:val="-4"/>
          <w:szCs w:val="24"/>
        </w:rPr>
        <w:t xml:space="preserve"> </w:t>
      </w:r>
      <w:r w:rsidRPr="00263C09">
        <w:rPr>
          <w:rFonts w:cstheme="minorHAnsi"/>
          <w:szCs w:val="24"/>
        </w:rPr>
        <w:t>by</w:t>
      </w:r>
      <w:r w:rsidRPr="00263C09">
        <w:rPr>
          <w:rFonts w:cstheme="minorHAnsi"/>
          <w:spacing w:val="-4"/>
          <w:szCs w:val="24"/>
        </w:rPr>
        <w:t xml:space="preserve"> </w:t>
      </w:r>
      <w:r w:rsidRPr="00263C09">
        <w:rPr>
          <w:rFonts w:cstheme="minorHAnsi"/>
          <w:szCs w:val="24"/>
        </w:rPr>
        <w:t>units</w:t>
      </w:r>
      <w:r w:rsidRPr="00263C09">
        <w:rPr>
          <w:rFonts w:cstheme="minorHAnsi"/>
          <w:spacing w:val="-4"/>
          <w:szCs w:val="24"/>
        </w:rPr>
        <w:t xml:space="preserve"> </w:t>
      </w:r>
      <w:r w:rsidRPr="00263C09">
        <w:rPr>
          <w:rFonts w:cstheme="minorHAnsi"/>
          <w:szCs w:val="24"/>
        </w:rPr>
        <w:t>of</w:t>
      </w:r>
      <w:r w:rsidRPr="00263C09">
        <w:rPr>
          <w:rFonts w:cstheme="minorHAnsi"/>
          <w:spacing w:val="-5"/>
          <w:szCs w:val="24"/>
        </w:rPr>
        <w:t xml:space="preserve"> </w:t>
      </w:r>
      <w:r w:rsidRPr="00263C09">
        <w:rPr>
          <w:rFonts w:cstheme="minorHAnsi"/>
          <w:szCs w:val="24"/>
        </w:rPr>
        <w:t>local</w:t>
      </w:r>
      <w:r w:rsidRPr="00263C09">
        <w:rPr>
          <w:rFonts w:cstheme="minorHAnsi"/>
          <w:spacing w:val="-4"/>
          <w:szCs w:val="24"/>
        </w:rPr>
        <w:t xml:space="preserve"> </w:t>
      </w:r>
      <w:r w:rsidRPr="00263C09">
        <w:rPr>
          <w:rFonts w:cstheme="minorHAnsi"/>
          <w:szCs w:val="24"/>
        </w:rPr>
        <w:t>government,</w:t>
      </w:r>
      <w:r w:rsidRPr="00263C09">
        <w:rPr>
          <w:rFonts w:cstheme="minorHAnsi"/>
          <w:spacing w:val="-4"/>
          <w:szCs w:val="24"/>
        </w:rPr>
        <w:t xml:space="preserve"> </w:t>
      </w:r>
      <w:r w:rsidRPr="00263C09">
        <w:rPr>
          <w:rFonts w:cstheme="minorHAnsi"/>
          <w:szCs w:val="24"/>
        </w:rPr>
        <w:t>nonprofit</w:t>
      </w:r>
      <w:r w:rsidRPr="00263C09">
        <w:rPr>
          <w:rFonts w:cstheme="minorHAnsi"/>
          <w:spacing w:val="-4"/>
          <w:szCs w:val="24"/>
        </w:rPr>
        <w:t xml:space="preserve"> </w:t>
      </w:r>
      <w:r w:rsidRPr="00263C09">
        <w:rPr>
          <w:rFonts w:cstheme="minorHAnsi"/>
          <w:szCs w:val="24"/>
        </w:rPr>
        <w:t>organizations,</w:t>
      </w:r>
      <w:r w:rsidRPr="00263C09">
        <w:rPr>
          <w:rFonts w:cstheme="minorHAnsi"/>
          <w:spacing w:val="-4"/>
          <w:szCs w:val="24"/>
        </w:rPr>
        <w:t xml:space="preserve"> </w:t>
      </w:r>
      <w:r w:rsidRPr="00263C09">
        <w:rPr>
          <w:rFonts w:cstheme="minorHAnsi"/>
          <w:szCs w:val="24"/>
        </w:rPr>
        <w:t>or</w:t>
      </w:r>
      <w:r w:rsidRPr="00263C09">
        <w:rPr>
          <w:rFonts w:cstheme="minorHAnsi"/>
          <w:spacing w:val="-4"/>
          <w:szCs w:val="24"/>
        </w:rPr>
        <w:t xml:space="preserve"> </w:t>
      </w:r>
      <w:r w:rsidRPr="00263C09">
        <w:rPr>
          <w:rFonts w:cstheme="minorHAnsi"/>
          <w:szCs w:val="24"/>
        </w:rPr>
        <w:t>a broadband service provider.</w:t>
      </w:r>
    </w:p>
    <w:p w14:paraId="06C933C6" w14:textId="454AF7B7" w:rsidR="00BA21BB" w:rsidRPr="00263C09" w:rsidRDefault="0C6A0024" w:rsidP="00CC1E7C">
      <w:pPr>
        <w:pStyle w:val="BodyText"/>
        <w:jc w:val="both"/>
        <w:rPr>
          <w:spacing w:val="-2"/>
          <w:szCs w:val="24"/>
        </w:rPr>
      </w:pPr>
      <w:r w:rsidRPr="00263C09">
        <w:rPr>
          <w:szCs w:val="24"/>
        </w:rPr>
        <w:t xml:space="preserve">Subscribers </w:t>
      </w:r>
      <w:r w:rsidR="009965BD" w:rsidRPr="00263C09">
        <w:rPr>
          <w:szCs w:val="24"/>
        </w:rPr>
        <w:t>providing</w:t>
      </w:r>
      <w:r w:rsidRPr="00263C09">
        <w:rPr>
          <w:szCs w:val="24"/>
        </w:rPr>
        <w:t xml:space="preserve"> a speed test must indicate the speed tier they are subscribing to. </w:t>
      </w:r>
      <w:r w:rsidR="36046A03" w:rsidRPr="00263C09">
        <w:rPr>
          <w:szCs w:val="24"/>
        </w:rPr>
        <w:t>Since speed tests can only be used to change the status of locations from “served” to “underserved”, only speed tests of subscribers that subscribe to tiers at 100/20 Mbps and abov</w:t>
      </w:r>
      <w:r w:rsidR="54FCF5B3" w:rsidRPr="00263C09">
        <w:rPr>
          <w:szCs w:val="24"/>
        </w:rPr>
        <w:t xml:space="preserve">e are considered. </w:t>
      </w:r>
      <w:r w:rsidRPr="00263C09">
        <w:rPr>
          <w:szCs w:val="24"/>
        </w:rPr>
        <w:lastRenderedPageBreak/>
        <w:t xml:space="preserve">If the household subscribes to a speed tier of 100/20 Mbps or higher and the speed test yields a speed below 100/20 Mbps, this service offering will not count towards the location being considered served. However, even if a particular service offering is not meeting the speed threshold, the eligibility status of the location may not change. For example, if a location is served by 100 Mbps licensed fixed wireless </w:t>
      </w:r>
      <w:r w:rsidR="00BB30C3" w:rsidRPr="00263C09">
        <w:rPr>
          <w:szCs w:val="24"/>
        </w:rPr>
        <w:t xml:space="preserve">and 500 Mbps fiber, conducting a speed test on the fixed wireless network that shows an effective speed of 70 Mbps does not change the status of the location from served to </w:t>
      </w:r>
      <w:r w:rsidR="00BB30C3" w:rsidRPr="00263C09">
        <w:rPr>
          <w:spacing w:val="-2"/>
          <w:szCs w:val="24"/>
        </w:rPr>
        <w:t>underserved.</w:t>
      </w:r>
    </w:p>
    <w:p w14:paraId="6164E5A5" w14:textId="51B74DA7" w:rsidR="000477D1" w:rsidRPr="00247811" w:rsidRDefault="00BB30C3" w:rsidP="00247811">
      <w:pPr>
        <w:pStyle w:val="BodyText"/>
        <w:jc w:val="both"/>
        <w:rPr>
          <w:szCs w:val="24"/>
        </w:rPr>
      </w:pPr>
      <w:r w:rsidRPr="00263C09">
        <w:rPr>
          <w:szCs w:val="24"/>
        </w:rPr>
        <w:t xml:space="preserve">A service provider may rebut an area speed test challenge by providing speed tests, in the manner described above, for at least 10 </w:t>
      </w:r>
      <w:r w:rsidR="00130304" w:rsidRPr="00263C09">
        <w:rPr>
          <w:szCs w:val="24"/>
        </w:rPr>
        <w:t>percent</w:t>
      </w:r>
      <w:r w:rsidRPr="00263C09">
        <w:rPr>
          <w:szCs w:val="24"/>
        </w:rPr>
        <w:t xml:space="preserve"> of the customers in the challenged area. The customers must be randomly selected. Providers must apply the 80/80 rule</w:t>
      </w:r>
      <w:r w:rsidR="00B3053E">
        <w:rPr>
          <w:szCs w:val="24"/>
        </w:rPr>
        <w:t>,</w:t>
      </w:r>
      <w:r w:rsidR="00D22C59" w:rsidRPr="00845E1A">
        <w:rPr>
          <w:rStyle w:val="FootnoteReference"/>
          <w:szCs w:val="24"/>
        </w:rPr>
        <w:footnoteReference w:id="19"/>
      </w:r>
      <w:r w:rsidRPr="00247811">
        <w:rPr>
          <w:szCs w:val="24"/>
        </w:rPr>
        <w:t xml:space="preserve"> i.e., 80</w:t>
      </w:r>
      <w:r w:rsidR="00130304" w:rsidRPr="00247811">
        <w:rPr>
          <w:szCs w:val="24"/>
        </w:rPr>
        <w:t xml:space="preserve"> </w:t>
      </w:r>
      <w:r w:rsidR="004620F9" w:rsidRPr="00247811">
        <w:rPr>
          <w:szCs w:val="24"/>
        </w:rPr>
        <w:t xml:space="preserve">percent </w:t>
      </w:r>
      <w:r w:rsidRPr="00247811">
        <w:rPr>
          <w:szCs w:val="24"/>
        </w:rPr>
        <w:t xml:space="preserve">of these locations must experience a speed that equals or exceeds 80 </w:t>
      </w:r>
      <w:r w:rsidR="004620F9" w:rsidRPr="00247811">
        <w:rPr>
          <w:szCs w:val="24"/>
        </w:rPr>
        <w:t>percent</w:t>
      </w:r>
      <w:r w:rsidRPr="00247811">
        <w:rPr>
          <w:szCs w:val="24"/>
        </w:rPr>
        <w:t xml:space="preserve"> of the speed threshold. For example, 80</w:t>
      </w:r>
      <w:r w:rsidR="004620F9" w:rsidRPr="00247811">
        <w:rPr>
          <w:szCs w:val="24"/>
        </w:rPr>
        <w:t xml:space="preserve"> percent </w:t>
      </w:r>
      <w:r w:rsidRPr="00247811">
        <w:rPr>
          <w:szCs w:val="24"/>
        </w:rPr>
        <w:t xml:space="preserve">of these locations must have a download speed of at least 20 Mbps (that is, 80 </w:t>
      </w:r>
      <w:r w:rsidR="004620F9" w:rsidRPr="00247811">
        <w:rPr>
          <w:szCs w:val="24"/>
        </w:rPr>
        <w:t>percent</w:t>
      </w:r>
      <w:r w:rsidRPr="00247811">
        <w:rPr>
          <w:szCs w:val="24"/>
        </w:rPr>
        <w:t xml:space="preserve"> of 25 Mbps) and an upload speed of at least 2.4 Mbps to meet</w:t>
      </w:r>
      <w:r w:rsidRPr="00247811">
        <w:rPr>
          <w:spacing w:val="-3"/>
          <w:szCs w:val="24"/>
        </w:rPr>
        <w:t xml:space="preserve"> </w:t>
      </w:r>
      <w:r w:rsidRPr="00247811">
        <w:rPr>
          <w:szCs w:val="24"/>
        </w:rPr>
        <w:t>the</w:t>
      </w:r>
      <w:r w:rsidRPr="00247811">
        <w:rPr>
          <w:spacing w:val="-3"/>
          <w:szCs w:val="24"/>
        </w:rPr>
        <w:t xml:space="preserve"> </w:t>
      </w:r>
      <w:r w:rsidRPr="00247811">
        <w:rPr>
          <w:szCs w:val="24"/>
        </w:rPr>
        <w:t>25/3</w:t>
      </w:r>
      <w:r w:rsidRPr="00247811">
        <w:rPr>
          <w:spacing w:val="-3"/>
          <w:szCs w:val="24"/>
        </w:rPr>
        <w:t xml:space="preserve"> </w:t>
      </w:r>
      <w:r w:rsidRPr="00247811">
        <w:rPr>
          <w:szCs w:val="24"/>
        </w:rPr>
        <w:t>Mbps</w:t>
      </w:r>
      <w:r w:rsidRPr="00247811">
        <w:rPr>
          <w:spacing w:val="-3"/>
          <w:szCs w:val="24"/>
        </w:rPr>
        <w:t xml:space="preserve"> </w:t>
      </w:r>
      <w:r w:rsidRPr="00247811">
        <w:rPr>
          <w:szCs w:val="24"/>
        </w:rPr>
        <w:t>threshold</w:t>
      </w:r>
      <w:r w:rsidRPr="00247811">
        <w:rPr>
          <w:spacing w:val="-2"/>
          <w:szCs w:val="24"/>
        </w:rPr>
        <w:t xml:space="preserve"> </w:t>
      </w:r>
      <w:r w:rsidRPr="00247811">
        <w:rPr>
          <w:szCs w:val="24"/>
        </w:rPr>
        <w:t>and</w:t>
      </w:r>
      <w:r w:rsidRPr="00247811">
        <w:rPr>
          <w:spacing w:val="-3"/>
          <w:szCs w:val="24"/>
        </w:rPr>
        <w:t xml:space="preserve"> </w:t>
      </w:r>
      <w:r w:rsidRPr="00247811">
        <w:rPr>
          <w:szCs w:val="24"/>
        </w:rPr>
        <w:t>must</w:t>
      </w:r>
      <w:r w:rsidRPr="00247811">
        <w:rPr>
          <w:spacing w:val="-3"/>
          <w:szCs w:val="24"/>
        </w:rPr>
        <w:t xml:space="preserve"> </w:t>
      </w:r>
      <w:r w:rsidRPr="00247811">
        <w:rPr>
          <w:szCs w:val="24"/>
        </w:rPr>
        <w:t>have</w:t>
      </w:r>
      <w:r w:rsidRPr="00247811">
        <w:rPr>
          <w:spacing w:val="-3"/>
          <w:szCs w:val="24"/>
        </w:rPr>
        <w:t xml:space="preserve"> </w:t>
      </w:r>
      <w:r w:rsidRPr="00247811">
        <w:rPr>
          <w:szCs w:val="24"/>
        </w:rPr>
        <w:t>a</w:t>
      </w:r>
      <w:r w:rsidRPr="00247811">
        <w:rPr>
          <w:spacing w:val="-3"/>
          <w:szCs w:val="24"/>
        </w:rPr>
        <w:t xml:space="preserve"> </w:t>
      </w:r>
      <w:r w:rsidRPr="00247811">
        <w:rPr>
          <w:szCs w:val="24"/>
        </w:rPr>
        <w:t>download</w:t>
      </w:r>
      <w:r w:rsidRPr="00247811">
        <w:rPr>
          <w:spacing w:val="-3"/>
          <w:szCs w:val="24"/>
        </w:rPr>
        <w:t xml:space="preserve"> </w:t>
      </w:r>
      <w:r w:rsidRPr="00247811">
        <w:rPr>
          <w:szCs w:val="24"/>
        </w:rPr>
        <w:t>speed</w:t>
      </w:r>
      <w:r w:rsidRPr="00247811">
        <w:rPr>
          <w:spacing w:val="-3"/>
          <w:szCs w:val="24"/>
        </w:rPr>
        <w:t xml:space="preserve"> </w:t>
      </w:r>
      <w:r w:rsidRPr="00247811">
        <w:rPr>
          <w:szCs w:val="24"/>
        </w:rPr>
        <w:t>of</w:t>
      </w:r>
      <w:r w:rsidRPr="00247811">
        <w:rPr>
          <w:spacing w:val="-2"/>
          <w:szCs w:val="24"/>
        </w:rPr>
        <w:t xml:space="preserve"> </w:t>
      </w:r>
      <w:r w:rsidRPr="00247811">
        <w:rPr>
          <w:szCs w:val="24"/>
        </w:rPr>
        <w:t>at</w:t>
      </w:r>
      <w:r w:rsidRPr="00247811">
        <w:rPr>
          <w:spacing w:val="-3"/>
          <w:szCs w:val="24"/>
        </w:rPr>
        <w:t xml:space="preserve"> </w:t>
      </w:r>
      <w:r w:rsidRPr="00247811">
        <w:rPr>
          <w:szCs w:val="24"/>
        </w:rPr>
        <w:t>least</w:t>
      </w:r>
      <w:r w:rsidRPr="00247811">
        <w:rPr>
          <w:spacing w:val="-3"/>
          <w:szCs w:val="24"/>
        </w:rPr>
        <w:t xml:space="preserve"> </w:t>
      </w:r>
      <w:r w:rsidRPr="00247811">
        <w:rPr>
          <w:szCs w:val="24"/>
        </w:rPr>
        <w:t>80</w:t>
      </w:r>
      <w:r w:rsidRPr="00247811">
        <w:rPr>
          <w:spacing w:val="-3"/>
          <w:szCs w:val="24"/>
        </w:rPr>
        <w:t xml:space="preserve"> </w:t>
      </w:r>
      <w:r w:rsidRPr="00247811">
        <w:rPr>
          <w:szCs w:val="24"/>
        </w:rPr>
        <w:t>Mbps</w:t>
      </w:r>
      <w:r w:rsidRPr="00247811">
        <w:rPr>
          <w:spacing w:val="-3"/>
          <w:szCs w:val="24"/>
        </w:rPr>
        <w:t xml:space="preserve"> </w:t>
      </w:r>
      <w:r w:rsidRPr="00247811">
        <w:rPr>
          <w:szCs w:val="24"/>
        </w:rPr>
        <w:t xml:space="preserve">and an upload speed of 16 Mbps to </w:t>
      </w:r>
      <w:r w:rsidR="000477D1" w:rsidRPr="00247811">
        <w:rPr>
          <w:szCs w:val="24"/>
        </w:rPr>
        <w:t>meet</w:t>
      </w:r>
      <w:r w:rsidRPr="00247811">
        <w:rPr>
          <w:szCs w:val="24"/>
        </w:rPr>
        <w:t xml:space="preserve"> the 100/20 Mbps speed tier.</w:t>
      </w:r>
      <w:r w:rsidR="002D5E62" w:rsidRPr="00247811">
        <w:rPr>
          <w:szCs w:val="24"/>
        </w:rPr>
        <w:t xml:space="preserve"> </w:t>
      </w:r>
      <w:r w:rsidR="67B5A56D" w:rsidRPr="00247811">
        <w:rPr>
          <w:szCs w:val="24"/>
        </w:rPr>
        <w:t>Only speed tests conducted by the provider between the hours of 7 p</w:t>
      </w:r>
      <w:r w:rsidR="0091399C" w:rsidRPr="00247811">
        <w:rPr>
          <w:szCs w:val="24"/>
        </w:rPr>
        <w:t>.</w:t>
      </w:r>
      <w:r w:rsidR="67B5A56D" w:rsidRPr="00247811">
        <w:rPr>
          <w:szCs w:val="24"/>
        </w:rPr>
        <w:t>m</w:t>
      </w:r>
      <w:r w:rsidR="0091399C" w:rsidRPr="00247811">
        <w:rPr>
          <w:szCs w:val="24"/>
        </w:rPr>
        <w:t>.</w:t>
      </w:r>
      <w:r w:rsidR="67B5A56D" w:rsidRPr="00247811">
        <w:rPr>
          <w:szCs w:val="24"/>
        </w:rPr>
        <w:t xml:space="preserve"> and 11 p</w:t>
      </w:r>
      <w:r w:rsidR="0091399C" w:rsidRPr="00247811">
        <w:rPr>
          <w:szCs w:val="24"/>
        </w:rPr>
        <w:t>.</w:t>
      </w:r>
      <w:r w:rsidR="67B5A56D" w:rsidRPr="00247811">
        <w:rPr>
          <w:szCs w:val="24"/>
        </w:rPr>
        <w:t>m</w:t>
      </w:r>
      <w:r w:rsidR="0091399C" w:rsidRPr="00247811">
        <w:rPr>
          <w:szCs w:val="24"/>
        </w:rPr>
        <w:t>.</w:t>
      </w:r>
      <w:r w:rsidR="67B5A56D" w:rsidRPr="00247811">
        <w:rPr>
          <w:szCs w:val="24"/>
        </w:rPr>
        <w:t xml:space="preserve"> local time will be considered as evidence for a challenge rebuttal.</w:t>
      </w:r>
    </w:p>
    <w:p w14:paraId="0428EB06" w14:textId="164FDF83" w:rsidR="00BA21BB" w:rsidRPr="00235094" w:rsidRDefault="00BB30C3" w:rsidP="00235094">
      <w:pPr>
        <w:pStyle w:val="Heading3"/>
        <w:numPr>
          <w:ilvl w:val="2"/>
          <w:numId w:val="42"/>
        </w:numPr>
        <w:spacing w:before="0"/>
        <w:rPr>
          <w:spacing w:val="-4"/>
        </w:rPr>
      </w:pPr>
      <w:bookmarkStart w:id="82" w:name="_Toc138620301"/>
      <w:bookmarkStart w:id="83" w:name="_Toc150787889"/>
      <w:r w:rsidRPr="00247811">
        <w:t>Transparency</w:t>
      </w:r>
      <w:r w:rsidRPr="00247811">
        <w:rPr>
          <w:spacing w:val="7"/>
        </w:rPr>
        <w:t xml:space="preserve"> </w:t>
      </w:r>
      <w:r w:rsidR="002938DF" w:rsidRPr="00247811">
        <w:rPr>
          <w:spacing w:val="7"/>
        </w:rPr>
        <w:t>p</w:t>
      </w:r>
      <w:r w:rsidRPr="00247811">
        <w:rPr>
          <w:spacing w:val="-4"/>
        </w:rPr>
        <w:t>lan</w:t>
      </w:r>
      <w:bookmarkEnd w:id="82"/>
      <w:bookmarkEnd w:id="83"/>
    </w:p>
    <w:p w14:paraId="41DF3D0A" w14:textId="7DE3AAD3" w:rsidR="00BA21BB" w:rsidRPr="00313A42" w:rsidRDefault="00BB30C3" w:rsidP="007449A7">
      <w:pPr>
        <w:pStyle w:val="BodyText"/>
        <w:jc w:val="both"/>
        <w:rPr>
          <w:szCs w:val="24"/>
        </w:rPr>
      </w:pPr>
      <w:r w:rsidRPr="00235094">
        <w:rPr>
          <w:szCs w:val="24"/>
        </w:rPr>
        <w:t>To</w:t>
      </w:r>
      <w:r w:rsidRPr="00235094">
        <w:rPr>
          <w:spacing w:val="-1"/>
          <w:szCs w:val="24"/>
        </w:rPr>
        <w:t xml:space="preserve"> </w:t>
      </w:r>
      <w:r w:rsidRPr="00235094">
        <w:rPr>
          <w:szCs w:val="24"/>
        </w:rPr>
        <w:t>ensure</w:t>
      </w:r>
      <w:r w:rsidRPr="00235094">
        <w:rPr>
          <w:spacing w:val="-1"/>
          <w:szCs w:val="24"/>
        </w:rPr>
        <w:t xml:space="preserve"> </w:t>
      </w:r>
      <w:r w:rsidRPr="00235094">
        <w:rPr>
          <w:szCs w:val="24"/>
        </w:rPr>
        <w:t>that</w:t>
      </w:r>
      <w:r w:rsidRPr="00235094">
        <w:rPr>
          <w:spacing w:val="-1"/>
          <w:szCs w:val="24"/>
        </w:rPr>
        <w:t xml:space="preserve"> </w:t>
      </w:r>
      <w:r w:rsidRPr="00235094">
        <w:rPr>
          <w:szCs w:val="24"/>
        </w:rPr>
        <w:t>the</w:t>
      </w:r>
      <w:r w:rsidRPr="00235094">
        <w:rPr>
          <w:spacing w:val="-1"/>
          <w:szCs w:val="24"/>
        </w:rPr>
        <w:t xml:space="preserve"> </w:t>
      </w:r>
      <w:r w:rsidR="00D05452" w:rsidRPr="00235094">
        <w:rPr>
          <w:szCs w:val="24"/>
        </w:rPr>
        <w:t>C</w:t>
      </w:r>
      <w:r w:rsidRPr="00235094">
        <w:rPr>
          <w:szCs w:val="24"/>
        </w:rPr>
        <w:t>hallenge</w:t>
      </w:r>
      <w:r w:rsidRPr="00235094">
        <w:rPr>
          <w:spacing w:val="-1"/>
          <w:szCs w:val="24"/>
        </w:rPr>
        <w:t xml:space="preserve"> </w:t>
      </w:r>
      <w:r w:rsidR="00D05452" w:rsidRPr="00235094">
        <w:rPr>
          <w:szCs w:val="24"/>
        </w:rPr>
        <w:t>P</w:t>
      </w:r>
      <w:r w:rsidRPr="00235094">
        <w:rPr>
          <w:szCs w:val="24"/>
        </w:rPr>
        <w:t>rocess</w:t>
      </w:r>
      <w:r w:rsidRPr="00235094">
        <w:rPr>
          <w:spacing w:val="-1"/>
          <w:szCs w:val="24"/>
        </w:rPr>
        <w:t xml:space="preserve"> </w:t>
      </w:r>
      <w:r w:rsidRPr="00235094">
        <w:rPr>
          <w:szCs w:val="24"/>
        </w:rPr>
        <w:t>is</w:t>
      </w:r>
      <w:r w:rsidRPr="00235094">
        <w:rPr>
          <w:spacing w:val="-1"/>
          <w:szCs w:val="24"/>
        </w:rPr>
        <w:t xml:space="preserve"> </w:t>
      </w:r>
      <w:r w:rsidRPr="00235094">
        <w:rPr>
          <w:szCs w:val="24"/>
        </w:rPr>
        <w:t>transparent</w:t>
      </w:r>
      <w:r w:rsidRPr="00235094">
        <w:rPr>
          <w:spacing w:val="-1"/>
          <w:szCs w:val="24"/>
        </w:rPr>
        <w:t xml:space="preserve"> </w:t>
      </w:r>
      <w:r w:rsidRPr="00235094">
        <w:rPr>
          <w:szCs w:val="24"/>
        </w:rPr>
        <w:t>and</w:t>
      </w:r>
      <w:r w:rsidRPr="00235094">
        <w:rPr>
          <w:spacing w:val="-1"/>
          <w:szCs w:val="24"/>
        </w:rPr>
        <w:t xml:space="preserve"> </w:t>
      </w:r>
      <w:r w:rsidRPr="00235094">
        <w:rPr>
          <w:szCs w:val="24"/>
        </w:rPr>
        <w:t>open</w:t>
      </w:r>
      <w:r w:rsidRPr="00235094">
        <w:rPr>
          <w:spacing w:val="-1"/>
          <w:szCs w:val="24"/>
        </w:rPr>
        <w:t xml:space="preserve"> </w:t>
      </w:r>
      <w:r w:rsidRPr="00235094">
        <w:rPr>
          <w:szCs w:val="24"/>
        </w:rPr>
        <w:t>to</w:t>
      </w:r>
      <w:r w:rsidRPr="00235094">
        <w:rPr>
          <w:spacing w:val="-1"/>
          <w:szCs w:val="24"/>
        </w:rPr>
        <w:t xml:space="preserve"> </w:t>
      </w:r>
      <w:r w:rsidRPr="00235094">
        <w:rPr>
          <w:szCs w:val="24"/>
        </w:rPr>
        <w:t>public</w:t>
      </w:r>
      <w:r w:rsidRPr="00235094">
        <w:rPr>
          <w:spacing w:val="-1"/>
          <w:szCs w:val="24"/>
        </w:rPr>
        <w:t xml:space="preserve"> </w:t>
      </w:r>
      <w:r w:rsidRPr="00235094">
        <w:rPr>
          <w:szCs w:val="24"/>
        </w:rPr>
        <w:t>and</w:t>
      </w:r>
      <w:r w:rsidRPr="00235094">
        <w:rPr>
          <w:spacing w:val="-1"/>
          <w:szCs w:val="24"/>
        </w:rPr>
        <w:t xml:space="preserve"> </w:t>
      </w:r>
      <w:r w:rsidR="00DE62ED" w:rsidRPr="00235094">
        <w:rPr>
          <w:szCs w:val="24"/>
        </w:rPr>
        <w:t>partner</w:t>
      </w:r>
      <w:r w:rsidRPr="00235094">
        <w:rPr>
          <w:szCs w:val="24"/>
        </w:rPr>
        <w:t xml:space="preserve"> scrutiny, </w:t>
      </w:r>
      <w:r w:rsidR="00B20176" w:rsidRPr="00235094">
        <w:rPr>
          <w:szCs w:val="24"/>
        </w:rPr>
        <w:t>ADECA</w:t>
      </w:r>
      <w:r w:rsidRPr="00235094">
        <w:rPr>
          <w:szCs w:val="24"/>
        </w:rPr>
        <w:t xml:space="preserve"> will, upon approval from NTIA, publicly post an overview of</w:t>
      </w:r>
      <w:r w:rsidRPr="00235094">
        <w:rPr>
          <w:spacing w:val="-3"/>
          <w:szCs w:val="24"/>
        </w:rPr>
        <w:t xml:space="preserve"> </w:t>
      </w:r>
      <w:r w:rsidRPr="00235094">
        <w:rPr>
          <w:szCs w:val="24"/>
        </w:rPr>
        <w:t>the</w:t>
      </w:r>
      <w:r w:rsidRPr="00235094">
        <w:rPr>
          <w:spacing w:val="-3"/>
          <w:szCs w:val="24"/>
        </w:rPr>
        <w:t xml:space="preserve"> </w:t>
      </w:r>
      <w:r w:rsidR="00D05452" w:rsidRPr="00235094">
        <w:rPr>
          <w:szCs w:val="24"/>
        </w:rPr>
        <w:t>C</w:t>
      </w:r>
      <w:r w:rsidRPr="00235094">
        <w:rPr>
          <w:szCs w:val="24"/>
        </w:rPr>
        <w:t>hallenge</w:t>
      </w:r>
      <w:r w:rsidRPr="00235094">
        <w:rPr>
          <w:spacing w:val="-3"/>
          <w:szCs w:val="24"/>
        </w:rPr>
        <w:t xml:space="preserve"> </w:t>
      </w:r>
      <w:r w:rsidR="00D05452" w:rsidRPr="00235094">
        <w:rPr>
          <w:szCs w:val="24"/>
        </w:rPr>
        <w:t>P</w:t>
      </w:r>
      <w:r w:rsidRPr="00235094">
        <w:rPr>
          <w:szCs w:val="24"/>
        </w:rPr>
        <w:t>rocess</w:t>
      </w:r>
      <w:r w:rsidRPr="00235094">
        <w:rPr>
          <w:spacing w:val="-4"/>
          <w:szCs w:val="24"/>
        </w:rPr>
        <w:t xml:space="preserve"> </w:t>
      </w:r>
      <w:r w:rsidRPr="00235094">
        <w:rPr>
          <w:szCs w:val="24"/>
        </w:rPr>
        <w:t>phases,</w:t>
      </w:r>
      <w:r w:rsidRPr="00235094">
        <w:rPr>
          <w:spacing w:val="-3"/>
          <w:szCs w:val="24"/>
        </w:rPr>
        <w:t xml:space="preserve"> </w:t>
      </w:r>
      <w:r w:rsidRPr="00235094">
        <w:rPr>
          <w:szCs w:val="24"/>
        </w:rPr>
        <w:t>challenge</w:t>
      </w:r>
      <w:r w:rsidRPr="00235094">
        <w:rPr>
          <w:spacing w:val="-3"/>
          <w:szCs w:val="24"/>
        </w:rPr>
        <w:t xml:space="preserve"> </w:t>
      </w:r>
      <w:r w:rsidRPr="00235094">
        <w:rPr>
          <w:szCs w:val="24"/>
        </w:rPr>
        <w:t>timelines,</w:t>
      </w:r>
      <w:r w:rsidRPr="00235094">
        <w:rPr>
          <w:spacing w:val="-3"/>
          <w:szCs w:val="24"/>
        </w:rPr>
        <w:t xml:space="preserve"> </w:t>
      </w:r>
      <w:r w:rsidRPr="00235094">
        <w:rPr>
          <w:szCs w:val="24"/>
        </w:rPr>
        <w:t>and</w:t>
      </w:r>
      <w:r w:rsidRPr="00235094">
        <w:rPr>
          <w:spacing w:val="-4"/>
          <w:szCs w:val="24"/>
        </w:rPr>
        <w:t xml:space="preserve"> </w:t>
      </w:r>
      <w:r w:rsidRPr="00235094">
        <w:rPr>
          <w:szCs w:val="24"/>
        </w:rPr>
        <w:t>instructions</w:t>
      </w:r>
      <w:r w:rsidRPr="00235094">
        <w:rPr>
          <w:spacing w:val="-4"/>
          <w:szCs w:val="24"/>
        </w:rPr>
        <w:t xml:space="preserve"> </w:t>
      </w:r>
      <w:r w:rsidRPr="00235094">
        <w:rPr>
          <w:szCs w:val="24"/>
        </w:rPr>
        <w:t>on</w:t>
      </w:r>
      <w:r w:rsidRPr="00235094">
        <w:rPr>
          <w:spacing w:val="-3"/>
          <w:szCs w:val="24"/>
        </w:rPr>
        <w:t xml:space="preserve"> </w:t>
      </w:r>
      <w:r w:rsidRPr="00235094">
        <w:rPr>
          <w:szCs w:val="24"/>
        </w:rPr>
        <w:t>how</w:t>
      </w:r>
      <w:r w:rsidRPr="00235094">
        <w:rPr>
          <w:spacing w:val="-4"/>
          <w:szCs w:val="24"/>
        </w:rPr>
        <w:t xml:space="preserve"> </w:t>
      </w:r>
      <w:r w:rsidRPr="00235094">
        <w:rPr>
          <w:szCs w:val="24"/>
        </w:rPr>
        <w:t>to</w:t>
      </w:r>
      <w:r w:rsidRPr="00235094">
        <w:rPr>
          <w:spacing w:val="-3"/>
          <w:szCs w:val="24"/>
        </w:rPr>
        <w:t xml:space="preserve"> </w:t>
      </w:r>
      <w:r w:rsidRPr="00235094">
        <w:rPr>
          <w:szCs w:val="24"/>
        </w:rPr>
        <w:t xml:space="preserve">submit and rebut a challenge. This documentation will be posted publicly for at least a week prior to opening the challenge submission window. </w:t>
      </w:r>
      <w:r w:rsidR="00B20176" w:rsidRPr="00235094">
        <w:rPr>
          <w:szCs w:val="24"/>
        </w:rPr>
        <w:t>ADECA</w:t>
      </w:r>
      <w:r w:rsidRPr="00235094">
        <w:rPr>
          <w:szCs w:val="24"/>
        </w:rPr>
        <w:t xml:space="preserve"> also plans to actively inform all units of local government of its </w:t>
      </w:r>
      <w:r w:rsidR="00D05452" w:rsidRPr="00235094">
        <w:rPr>
          <w:szCs w:val="24"/>
        </w:rPr>
        <w:t>C</w:t>
      </w:r>
      <w:r w:rsidRPr="00235094">
        <w:rPr>
          <w:szCs w:val="24"/>
        </w:rPr>
        <w:t xml:space="preserve">hallenge </w:t>
      </w:r>
      <w:r w:rsidR="00D05452" w:rsidRPr="00235094">
        <w:rPr>
          <w:szCs w:val="24"/>
        </w:rPr>
        <w:t>P</w:t>
      </w:r>
      <w:r w:rsidRPr="00235094">
        <w:rPr>
          <w:szCs w:val="24"/>
        </w:rPr>
        <w:t xml:space="preserve">rocess and set up regular touchpoints to address any comments, questions, or concerns from local governments, nonprofit organizations, and </w:t>
      </w:r>
      <w:r w:rsidR="00B82596" w:rsidRPr="00235094">
        <w:rPr>
          <w:szCs w:val="24"/>
        </w:rPr>
        <w:t>i</w:t>
      </w:r>
      <w:r w:rsidRPr="00235094">
        <w:rPr>
          <w:szCs w:val="24"/>
        </w:rPr>
        <w:t>nternet service providers.</w:t>
      </w:r>
      <w:r w:rsidR="002579ED" w:rsidRPr="00235094">
        <w:rPr>
          <w:szCs w:val="24"/>
        </w:rPr>
        <w:t xml:space="preserve"> </w:t>
      </w:r>
      <w:r w:rsidR="002579ED" w:rsidRPr="00EF1D35">
        <w:rPr>
          <w:rFonts w:cstheme="minorHAnsi"/>
          <w:spacing w:val="-2"/>
          <w:szCs w:val="24"/>
        </w:rPr>
        <w:t xml:space="preserve">ADECA will conduct extensive </w:t>
      </w:r>
      <w:r w:rsidR="00D05452" w:rsidRPr="00D872E7">
        <w:rPr>
          <w:rFonts w:cstheme="minorHAnsi"/>
          <w:spacing w:val="-2"/>
          <w:szCs w:val="24"/>
        </w:rPr>
        <w:t>C</w:t>
      </w:r>
      <w:r w:rsidR="00C60DEF" w:rsidRPr="00D872E7">
        <w:rPr>
          <w:rFonts w:cstheme="minorHAnsi"/>
          <w:spacing w:val="-2"/>
          <w:szCs w:val="24"/>
        </w:rPr>
        <w:t xml:space="preserve">hallenge </w:t>
      </w:r>
      <w:r w:rsidR="00D05452" w:rsidRPr="00D872E7">
        <w:rPr>
          <w:rFonts w:cstheme="minorHAnsi"/>
          <w:spacing w:val="-2"/>
          <w:szCs w:val="24"/>
        </w:rPr>
        <w:t>P</w:t>
      </w:r>
      <w:r w:rsidR="00C60DEF" w:rsidRPr="00D872E7">
        <w:rPr>
          <w:rFonts w:cstheme="minorHAnsi"/>
          <w:spacing w:val="-2"/>
          <w:szCs w:val="24"/>
        </w:rPr>
        <w:t xml:space="preserve">rocess </w:t>
      </w:r>
      <w:r w:rsidR="001E5640" w:rsidRPr="00D872E7">
        <w:rPr>
          <w:rFonts w:cstheme="minorHAnsi"/>
          <w:spacing w:val="-2"/>
          <w:szCs w:val="24"/>
        </w:rPr>
        <w:t>engagement</w:t>
      </w:r>
      <w:r w:rsidR="002579ED" w:rsidRPr="00D872E7">
        <w:rPr>
          <w:rFonts w:cstheme="minorHAnsi"/>
          <w:spacing w:val="-2"/>
          <w:szCs w:val="24"/>
        </w:rPr>
        <w:t xml:space="preserve"> </w:t>
      </w:r>
      <w:r w:rsidR="001E5640" w:rsidRPr="00FC7D5C">
        <w:rPr>
          <w:rFonts w:cstheme="minorHAnsi"/>
          <w:spacing w:val="-2"/>
          <w:szCs w:val="24"/>
        </w:rPr>
        <w:t>with</w:t>
      </w:r>
      <w:r w:rsidR="002579ED" w:rsidRPr="00FC7D5C">
        <w:rPr>
          <w:rFonts w:cstheme="minorHAnsi"/>
          <w:spacing w:val="-2"/>
          <w:szCs w:val="24"/>
        </w:rPr>
        <w:t xml:space="preserve"> </w:t>
      </w:r>
      <w:r w:rsidR="00301021" w:rsidRPr="00EF1D35">
        <w:rPr>
          <w:rFonts w:cstheme="minorHAnsi"/>
          <w:spacing w:val="-2"/>
          <w:szCs w:val="24"/>
        </w:rPr>
        <w:t>local governments</w:t>
      </w:r>
      <w:r w:rsidR="008071F8" w:rsidRPr="00EF1D35">
        <w:rPr>
          <w:rFonts w:cstheme="minorHAnsi"/>
          <w:spacing w:val="-2"/>
          <w:szCs w:val="24"/>
        </w:rPr>
        <w:t>, nonprofit organizations, and internet service providers</w:t>
      </w:r>
      <w:r w:rsidR="00E94AA6" w:rsidRPr="00EF1D35">
        <w:rPr>
          <w:rFonts w:cstheme="minorHAnsi"/>
          <w:spacing w:val="-2"/>
          <w:szCs w:val="24"/>
        </w:rPr>
        <w:t>,</w:t>
      </w:r>
      <w:r w:rsidR="008071F8" w:rsidRPr="00EF1D35">
        <w:rPr>
          <w:rFonts w:cstheme="minorHAnsi"/>
          <w:spacing w:val="-2"/>
          <w:szCs w:val="24"/>
        </w:rPr>
        <w:t xml:space="preserve"> </w:t>
      </w:r>
      <w:r w:rsidR="002579ED" w:rsidRPr="00EF1D35">
        <w:rPr>
          <w:rFonts w:cstheme="minorHAnsi"/>
          <w:spacing w:val="-2"/>
          <w:szCs w:val="24"/>
        </w:rPr>
        <w:t xml:space="preserve">who have been part of ADECA’s ongoing community </w:t>
      </w:r>
      <w:r w:rsidR="00B037D9" w:rsidRPr="00EF1D35">
        <w:rPr>
          <w:rFonts w:cstheme="minorHAnsi"/>
          <w:spacing w:val="-2"/>
          <w:szCs w:val="24"/>
        </w:rPr>
        <w:t>outreach</w:t>
      </w:r>
      <w:r w:rsidR="002579ED" w:rsidRPr="00FC7D5C">
        <w:rPr>
          <w:rFonts w:cstheme="minorHAnsi"/>
          <w:spacing w:val="-2"/>
          <w:szCs w:val="24"/>
        </w:rPr>
        <w:t xml:space="preserve"> efforts over the past year</w:t>
      </w:r>
      <w:r w:rsidR="00E94AA6" w:rsidRPr="00EF1D35">
        <w:rPr>
          <w:rFonts w:cstheme="minorHAnsi"/>
          <w:spacing w:val="-2"/>
          <w:szCs w:val="24"/>
        </w:rPr>
        <w:t>.</w:t>
      </w:r>
      <w:r w:rsidR="001E5640" w:rsidRPr="00EF1D35">
        <w:rPr>
          <w:rFonts w:cstheme="minorHAnsi"/>
          <w:spacing w:val="-2"/>
          <w:szCs w:val="24"/>
        </w:rPr>
        <w:t xml:space="preserve"> </w:t>
      </w:r>
      <w:r w:rsidR="00DF0DF9" w:rsidRPr="00EF1D35">
        <w:rPr>
          <w:rFonts w:cstheme="minorHAnsi"/>
          <w:spacing w:val="-2"/>
          <w:szCs w:val="24"/>
        </w:rPr>
        <w:t>Such eng</w:t>
      </w:r>
      <w:r w:rsidR="003E5B84" w:rsidRPr="00EF1D35">
        <w:rPr>
          <w:rFonts w:cstheme="minorHAnsi"/>
          <w:spacing w:val="-2"/>
          <w:szCs w:val="24"/>
        </w:rPr>
        <w:t xml:space="preserve">agement will include targeted </w:t>
      </w:r>
      <w:r w:rsidR="00D05452" w:rsidRPr="00EF1D35">
        <w:rPr>
          <w:rFonts w:cstheme="minorHAnsi"/>
          <w:spacing w:val="-2"/>
          <w:szCs w:val="24"/>
        </w:rPr>
        <w:t>C</w:t>
      </w:r>
      <w:r w:rsidR="003E5B84" w:rsidRPr="00EF1D35">
        <w:rPr>
          <w:rFonts w:cstheme="minorHAnsi"/>
          <w:spacing w:val="-2"/>
          <w:szCs w:val="24"/>
        </w:rPr>
        <w:t xml:space="preserve">hallenge </w:t>
      </w:r>
      <w:r w:rsidR="00D05452" w:rsidRPr="00EF1D35">
        <w:rPr>
          <w:rFonts w:cstheme="minorHAnsi"/>
          <w:spacing w:val="-2"/>
          <w:szCs w:val="24"/>
        </w:rPr>
        <w:t>P</w:t>
      </w:r>
      <w:r w:rsidR="003E5B84" w:rsidRPr="00EF1D35">
        <w:rPr>
          <w:rFonts w:cstheme="minorHAnsi"/>
          <w:spacing w:val="-2"/>
          <w:szCs w:val="24"/>
        </w:rPr>
        <w:t xml:space="preserve">rocess outreach to the Alabama League of Municipalities and </w:t>
      </w:r>
      <w:r w:rsidR="00FD58B2" w:rsidRPr="00EF1D35">
        <w:rPr>
          <w:rFonts w:cstheme="minorHAnsi"/>
          <w:spacing w:val="-2"/>
          <w:szCs w:val="24"/>
        </w:rPr>
        <w:t>the Association of County Commissioners of Alabama</w:t>
      </w:r>
      <w:r w:rsidR="002107C7" w:rsidRPr="00EF1D35">
        <w:rPr>
          <w:rFonts w:cstheme="minorHAnsi"/>
          <w:spacing w:val="-2"/>
          <w:szCs w:val="24"/>
        </w:rPr>
        <w:t xml:space="preserve"> to disseminate information to the</w:t>
      </w:r>
      <w:r w:rsidR="00704FA6" w:rsidRPr="00EF1D35">
        <w:rPr>
          <w:rFonts w:cstheme="minorHAnsi"/>
          <w:spacing w:val="-2"/>
          <w:szCs w:val="24"/>
        </w:rPr>
        <w:t>ir</w:t>
      </w:r>
      <w:r w:rsidR="002107C7" w:rsidRPr="00EF1D35">
        <w:rPr>
          <w:rFonts w:cstheme="minorHAnsi"/>
          <w:spacing w:val="-2"/>
          <w:szCs w:val="24"/>
        </w:rPr>
        <w:t xml:space="preserve"> members across the state</w:t>
      </w:r>
      <w:r w:rsidR="00FD58B2" w:rsidRPr="00EF1D35">
        <w:rPr>
          <w:rFonts w:cstheme="minorHAnsi"/>
          <w:spacing w:val="-2"/>
          <w:szCs w:val="24"/>
        </w:rPr>
        <w:t xml:space="preserve">. </w:t>
      </w:r>
      <w:r w:rsidR="0051688D" w:rsidRPr="00EF1D35">
        <w:rPr>
          <w:rFonts w:cstheme="minorHAnsi"/>
          <w:spacing w:val="-2"/>
          <w:szCs w:val="24"/>
        </w:rPr>
        <w:t xml:space="preserve">ADECA also </w:t>
      </w:r>
      <w:r w:rsidR="00C37BC3" w:rsidRPr="00EF1D35">
        <w:rPr>
          <w:rFonts w:cstheme="minorHAnsi"/>
          <w:spacing w:val="-2"/>
          <w:szCs w:val="24"/>
        </w:rPr>
        <w:t xml:space="preserve">will leverage its existing Broadband Alabama Mailing List </w:t>
      </w:r>
      <w:r w:rsidR="00E5556F" w:rsidRPr="00EF1D35">
        <w:rPr>
          <w:rFonts w:cstheme="minorHAnsi"/>
          <w:spacing w:val="-2"/>
          <w:szCs w:val="24"/>
        </w:rPr>
        <w:t>to</w:t>
      </w:r>
      <w:r w:rsidR="008E1998" w:rsidRPr="00EF1D35">
        <w:rPr>
          <w:rFonts w:cstheme="minorHAnsi"/>
          <w:spacing w:val="-2"/>
          <w:szCs w:val="24"/>
        </w:rPr>
        <w:t xml:space="preserve"> publish information regarding the </w:t>
      </w:r>
      <w:r w:rsidR="00D05452" w:rsidRPr="00EF1D35">
        <w:rPr>
          <w:rFonts w:cstheme="minorHAnsi"/>
          <w:spacing w:val="-2"/>
          <w:szCs w:val="24"/>
        </w:rPr>
        <w:t>C</w:t>
      </w:r>
      <w:r w:rsidR="008E1998" w:rsidRPr="00EF1D35">
        <w:rPr>
          <w:rFonts w:cstheme="minorHAnsi"/>
          <w:spacing w:val="-2"/>
          <w:szCs w:val="24"/>
        </w:rPr>
        <w:t xml:space="preserve">hallenge </w:t>
      </w:r>
      <w:r w:rsidR="00D05452" w:rsidRPr="00EF1D35">
        <w:rPr>
          <w:rFonts w:cstheme="minorHAnsi"/>
          <w:spacing w:val="-2"/>
          <w:szCs w:val="24"/>
        </w:rPr>
        <w:t>P</w:t>
      </w:r>
      <w:r w:rsidR="008E1998" w:rsidRPr="00EF1D35">
        <w:rPr>
          <w:rFonts w:cstheme="minorHAnsi"/>
          <w:spacing w:val="-2"/>
          <w:szCs w:val="24"/>
        </w:rPr>
        <w:t xml:space="preserve">rocess </w:t>
      </w:r>
      <w:r w:rsidR="00D649BF" w:rsidRPr="00EF1D35">
        <w:rPr>
          <w:rFonts w:cstheme="minorHAnsi"/>
          <w:spacing w:val="-2"/>
          <w:szCs w:val="24"/>
        </w:rPr>
        <w:t>requirements and timeframes.</w:t>
      </w:r>
      <w:r w:rsidR="00D649BF" w:rsidRPr="00FC7D5C">
        <w:rPr>
          <w:rStyle w:val="FootnoteReference"/>
          <w:rFonts w:cstheme="minorHAnsi"/>
          <w:spacing w:val="-2"/>
          <w:szCs w:val="24"/>
        </w:rPr>
        <w:footnoteReference w:id="20"/>
      </w:r>
      <w:r w:rsidR="00AB1974" w:rsidRPr="00FC7D5C">
        <w:rPr>
          <w:rFonts w:cstheme="minorHAnsi"/>
          <w:spacing w:val="-2"/>
          <w:szCs w:val="24"/>
        </w:rPr>
        <w:t xml:space="preserve"> </w:t>
      </w:r>
      <w:r w:rsidRPr="00FC7D5C">
        <w:rPr>
          <w:szCs w:val="24"/>
        </w:rPr>
        <w:t xml:space="preserve">Relevant </w:t>
      </w:r>
      <w:r w:rsidR="002374D7" w:rsidRPr="00FC7D5C">
        <w:rPr>
          <w:szCs w:val="24"/>
        </w:rPr>
        <w:t>partners</w:t>
      </w:r>
      <w:r w:rsidRPr="00FC7D5C">
        <w:rPr>
          <w:szCs w:val="24"/>
        </w:rPr>
        <w:t xml:space="preserve"> </w:t>
      </w:r>
      <w:r w:rsidR="001C0BD9">
        <w:rPr>
          <w:szCs w:val="24"/>
        </w:rPr>
        <w:t xml:space="preserve">will be given an opportunity </w:t>
      </w:r>
      <w:r w:rsidR="00357CF6">
        <w:rPr>
          <w:szCs w:val="24"/>
        </w:rPr>
        <w:t xml:space="preserve">to </w:t>
      </w:r>
      <w:r w:rsidRPr="00FC7D5C">
        <w:rPr>
          <w:szCs w:val="24"/>
        </w:rPr>
        <w:t xml:space="preserve">sign up </w:t>
      </w:r>
      <w:r w:rsidR="00357CF6">
        <w:rPr>
          <w:szCs w:val="24"/>
        </w:rPr>
        <w:t xml:space="preserve">for </w:t>
      </w:r>
      <w:r w:rsidR="00A710EB">
        <w:rPr>
          <w:szCs w:val="24"/>
        </w:rPr>
        <w:t>notifications</w:t>
      </w:r>
      <w:r w:rsidR="00357CF6">
        <w:rPr>
          <w:szCs w:val="24"/>
        </w:rPr>
        <w:t xml:space="preserve">. </w:t>
      </w:r>
      <w:r w:rsidR="00343389">
        <w:rPr>
          <w:szCs w:val="24"/>
        </w:rPr>
        <w:t xml:space="preserve">Additionally, </w:t>
      </w:r>
      <w:r w:rsidR="00F22EBB">
        <w:rPr>
          <w:szCs w:val="24"/>
        </w:rPr>
        <w:t xml:space="preserve">relevant partners </w:t>
      </w:r>
      <w:r w:rsidRPr="00313A42">
        <w:rPr>
          <w:szCs w:val="24"/>
        </w:rPr>
        <w:t xml:space="preserve">can engage with </w:t>
      </w:r>
      <w:r w:rsidR="00B20176" w:rsidRPr="00313A42">
        <w:rPr>
          <w:szCs w:val="24"/>
        </w:rPr>
        <w:t>ADECA</w:t>
      </w:r>
      <w:r w:rsidRPr="00313A42">
        <w:rPr>
          <w:szCs w:val="24"/>
        </w:rPr>
        <w:t xml:space="preserve"> </w:t>
      </w:r>
      <w:r w:rsidR="00B82596" w:rsidRPr="00313A42">
        <w:rPr>
          <w:szCs w:val="24"/>
        </w:rPr>
        <w:t>through</w:t>
      </w:r>
      <w:r w:rsidRPr="00313A42">
        <w:rPr>
          <w:szCs w:val="24"/>
        </w:rPr>
        <w:t xml:space="preserve"> a designated email address</w:t>
      </w:r>
      <w:r w:rsidR="00F961EB" w:rsidRPr="00313A42">
        <w:rPr>
          <w:szCs w:val="24"/>
        </w:rPr>
        <w:t xml:space="preserve"> </w:t>
      </w:r>
      <w:r w:rsidR="00921DA2" w:rsidRPr="00313A42">
        <w:rPr>
          <w:szCs w:val="24"/>
        </w:rPr>
        <w:t>(</w:t>
      </w:r>
      <w:hyperlink r:id="rId21" w:history="1">
        <w:r w:rsidR="00921DA2" w:rsidRPr="00313A42">
          <w:rPr>
            <w:rStyle w:val="Hyperlink"/>
            <w:szCs w:val="24"/>
          </w:rPr>
          <w:t>broadband.fund@adeca.alabama.gov</w:t>
        </w:r>
      </w:hyperlink>
      <w:r w:rsidR="00921DA2" w:rsidRPr="00313A42">
        <w:rPr>
          <w:szCs w:val="24"/>
        </w:rPr>
        <w:t>)</w:t>
      </w:r>
      <w:r w:rsidR="004B29FC" w:rsidRPr="00313A42">
        <w:rPr>
          <w:szCs w:val="24"/>
        </w:rPr>
        <w:t>.</w:t>
      </w:r>
      <w:r w:rsidR="006C3FDA" w:rsidRPr="00313A42">
        <w:rPr>
          <w:szCs w:val="24"/>
        </w:rPr>
        <w:t xml:space="preserve"> Because of the state’s robust mapping efforts, ADECA already has contact information </w:t>
      </w:r>
      <w:r w:rsidR="00C62F60" w:rsidRPr="00313A42">
        <w:rPr>
          <w:szCs w:val="24"/>
        </w:rPr>
        <w:t xml:space="preserve">for most, if not all, broadband service providers in Alabama. </w:t>
      </w:r>
      <w:r w:rsidR="00E37445" w:rsidRPr="00313A42">
        <w:rPr>
          <w:szCs w:val="24"/>
        </w:rPr>
        <w:t xml:space="preserve">If any providers receive a challenge that ADECA does not have current contact </w:t>
      </w:r>
      <w:r w:rsidR="00E37445" w:rsidRPr="00313A42">
        <w:rPr>
          <w:szCs w:val="24"/>
        </w:rPr>
        <w:lastRenderedPageBreak/>
        <w:t>information</w:t>
      </w:r>
      <w:r w:rsidR="000567D6" w:rsidRPr="00313A42">
        <w:rPr>
          <w:szCs w:val="24"/>
        </w:rPr>
        <w:t xml:space="preserve"> for, ADECA will work with industry associations, confer with the FCC, and review all publicly available contact information to ensure that the provider is contacted in an expeditious manner.</w:t>
      </w:r>
      <w:r w:rsidR="009747DE">
        <w:rPr>
          <w:szCs w:val="24"/>
        </w:rPr>
        <w:t xml:space="preserve"> Additionally, </w:t>
      </w:r>
      <w:r w:rsidR="00567499">
        <w:rPr>
          <w:szCs w:val="24"/>
        </w:rPr>
        <w:t xml:space="preserve">relevant partners will be encouraged </w:t>
      </w:r>
      <w:r w:rsidR="003C09CA">
        <w:rPr>
          <w:szCs w:val="24"/>
        </w:rPr>
        <w:t xml:space="preserve">to </w:t>
      </w:r>
      <w:r w:rsidR="003C09CA" w:rsidRPr="00150F7C">
        <w:rPr>
          <w:szCs w:val="24"/>
        </w:rPr>
        <w:t>check</w:t>
      </w:r>
      <w:r w:rsidR="004E7425" w:rsidRPr="00313A42">
        <w:rPr>
          <w:szCs w:val="24"/>
        </w:rPr>
        <w:t xml:space="preserve"> the challenge portal for updates</w:t>
      </w:r>
      <w:r w:rsidR="01E8FBBC" w:rsidRPr="00313A42">
        <w:rPr>
          <w:szCs w:val="24"/>
        </w:rPr>
        <w:t>.</w:t>
      </w:r>
    </w:p>
    <w:p w14:paraId="1D4DFCF3" w14:textId="445890E3" w:rsidR="00BA21BB" w:rsidRPr="007449A7" w:rsidRDefault="00BB30C3" w:rsidP="007449A7">
      <w:pPr>
        <w:pStyle w:val="BodyText"/>
        <w:jc w:val="both"/>
        <w:rPr>
          <w:rFonts w:cstheme="minorHAnsi"/>
          <w:spacing w:val="-2"/>
          <w:szCs w:val="24"/>
        </w:rPr>
      </w:pPr>
      <w:r w:rsidRPr="00313A42">
        <w:rPr>
          <w:rFonts w:cstheme="minorHAnsi"/>
          <w:szCs w:val="24"/>
        </w:rPr>
        <w:t>Beyond</w:t>
      </w:r>
      <w:r w:rsidRPr="00313A42">
        <w:rPr>
          <w:rFonts w:cstheme="minorHAnsi"/>
          <w:spacing w:val="-4"/>
          <w:szCs w:val="24"/>
        </w:rPr>
        <w:t xml:space="preserve"> </w:t>
      </w:r>
      <w:r w:rsidRPr="00313A42">
        <w:rPr>
          <w:rFonts w:cstheme="minorHAnsi"/>
          <w:szCs w:val="24"/>
        </w:rPr>
        <w:t>actively</w:t>
      </w:r>
      <w:r w:rsidRPr="00313A42">
        <w:rPr>
          <w:rFonts w:cstheme="minorHAnsi"/>
          <w:spacing w:val="-4"/>
          <w:szCs w:val="24"/>
        </w:rPr>
        <w:t xml:space="preserve"> </w:t>
      </w:r>
      <w:r w:rsidRPr="00313A42">
        <w:rPr>
          <w:rFonts w:cstheme="minorHAnsi"/>
          <w:szCs w:val="24"/>
        </w:rPr>
        <w:t>engaging</w:t>
      </w:r>
      <w:r w:rsidRPr="00313A42">
        <w:rPr>
          <w:rFonts w:cstheme="minorHAnsi"/>
          <w:spacing w:val="-4"/>
          <w:szCs w:val="24"/>
        </w:rPr>
        <w:t xml:space="preserve"> </w:t>
      </w:r>
      <w:r w:rsidRPr="00313A42">
        <w:rPr>
          <w:rFonts w:cstheme="minorHAnsi"/>
          <w:szCs w:val="24"/>
        </w:rPr>
        <w:t>relevant</w:t>
      </w:r>
      <w:r w:rsidRPr="00313A42">
        <w:rPr>
          <w:rFonts w:cstheme="minorHAnsi"/>
          <w:spacing w:val="-5"/>
          <w:szCs w:val="24"/>
        </w:rPr>
        <w:t xml:space="preserve"> </w:t>
      </w:r>
      <w:r w:rsidR="0066480C">
        <w:rPr>
          <w:rFonts w:cstheme="minorHAnsi"/>
          <w:szCs w:val="24"/>
        </w:rPr>
        <w:t>partners</w:t>
      </w:r>
      <w:r w:rsidRPr="007449A7">
        <w:rPr>
          <w:rFonts w:cstheme="minorHAnsi"/>
          <w:szCs w:val="24"/>
        </w:rPr>
        <w:t>,</w:t>
      </w:r>
      <w:r w:rsidRPr="007449A7">
        <w:rPr>
          <w:rFonts w:cstheme="minorHAnsi"/>
          <w:spacing w:val="-4"/>
          <w:szCs w:val="24"/>
        </w:rPr>
        <w:t xml:space="preserve"> </w:t>
      </w:r>
      <w:r w:rsidR="00B20176" w:rsidRPr="007449A7">
        <w:rPr>
          <w:rFonts w:cstheme="minorHAnsi"/>
          <w:szCs w:val="24"/>
        </w:rPr>
        <w:t>ADECA</w:t>
      </w:r>
      <w:r w:rsidRPr="007449A7">
        <w:rPr>
          <w:rFonts w:cstheme="minorHAnsi"/>
          <w:spacing w:val="-3"/>
          <w:szCs w:val="24"/>
        </w:rPr>
        <w:t xml:space="preserve"> </w:t>
      </w:r>
      <w:r w:rsidRPr="007449A7">
        <w:rPr>
          <w:rFonts w:cstheme="minorHAnsi"/>
          <w:szCs w:val="24"/>
        </w:rPr>
        <w:t>will</w:t>
      </w:r>
      <w:r w:rsidRPr="007449A7">
        <w:rPr>
          <w:rFonts w:cstheme="minorHAnsi"/>
          <w:spacing w:val="-4"/>
          <w:szCs w:val="24"/>
        </w:rPr>
        <w:t xml:space="preserve"> </w:t>
      </w:r>
      <w:r w:rsidRPr="007449A7">
        <w:rPr>
          <w:rFonts w:cstheme="minorHAnsi"/>
          <w:szCs w:val="24"/>
        </w:rPr>
        <w:t>also</w:t>
      </w:r>
      <w:r w:rsidRPr="007449A7">
        <w:rPr>
          <w:rFonts w:cstheme="minorHAnsi"/>
          <w:spacing w:val="-4"/>
          <w:szCs w:val="24"/>
        </w:rPr>
        <w:t xml:space="preserve"> </w:t>
      </w:r>
      <w:r w:rsidRPr="007449A7">
        <w:rPr>
          <w:rFonts w:cstheme="minorHAnsi"/>
          <w:szCs w:val="24"/>
        </w:rPr>
        <w:t>post</w:t>
      </w:r>
      <w:r w:rsidRPr="007449A7">
        <w:rPr>
          <w:rFonts w:cstheme="minorHAnsi"/>
          <w:spacing w:val="-4"/>
          <w:szCs w:val="24"/>
        </w:rPr>
        <w:t xml:space="preserve"> </w:t>
      </w:r>
      <w:r w:rsidRPr="007449A7">
        <w:rPr>
          <w:rFonts w:cstheme="minorHAnsi"/>
          <w:szCs w:val="24"/>
        </w:rPr>
        <w:t xml:space="preserve">all submitted challenges and rebuttals before final challenge determinations are made, </w:t>
      </w:r>
      <w:r w:rsidRPr="007449A7">
        <w:rPr>
          <w:rFonts w:cstheme="minorHAnsi"/>
          <w:spacing w:val="-2"/>
          <w:szCs w:val="24"/>
        </w:rPr>
        <w:t>including:</w:t>
      </w:r>
    </w:p>
    <w:p w14:paraId="55306FFC" w14:textId="62C811E3" w:rsidR="00330797" w:rsidRPr="0030116F" w:rsidRDefault="005327F6" w:rsidP="007449A7">
      <w:pPr>
        <w:pStyle w:val="ListParagraph"/>
        <w:numPr>
          <w:ilvl w:val="0"/>
          <w:numId w:val="31"/>
        </w:numPr>
        <w:tabs>
          <w:tab w:val="left" w:pos="1580"/>
          <w:tab w:val="left" w:pos="1581"/>
        </w:tabs>
        <w:contextualSpacing w:val="0"/>
        <w:jc w:val="both"/>
        <w:rPr>
          <w:rFonts w:cstheme="minorHAnsi"/>
          <w:szCs w:val="24"/>
        </w:rPr>
      </w:pPr>
      <w:r w:rsidRPr="007449A7">
        <w:rPr>
          <w:rFonts w:cstheme="minorHAnsi"/>
          <w:szCs w:val="24"/>
        </w:rPr>
        <w:t>T</w:t>
      </w:r>
      <w:r w:rsidR="00BB30C3" w:rsidRPr="007449A7">
        <w:rPr>
          <w:rFonts w:cstheme="minorHAnsi"/>
          <w:szCs w:val="24"/>
        </w:rPr>
        <w:t>he</w:t>
      </w:r>
      <w:r w:rsidR="00BB30C3" w:rsidRPr="007449A7">
        <w:rPr>
          <w:rFonts w:cstheme="minorHAnsi"/>
          <w:spacing w:val="-6"/>
          <w:szCs w:val="24"/>
        </w:rPr>
        <w:t xml:space="preserve"> </w:t>
      </w:r>
      <w:r w:rsidR="00BB30C3" w:rsidRPr="007449A7">
        <w:rPr>
          <w:rFonts w:cstheme="minorHAnsi"/>
          <w:szCs w:val="24"/>
        </w:rPr>
        <w:t>provider,</w:t>
      </w:r>
      <w:r w:rsidR="00BB30C3" w:rsidRPr="007449A7">
        <w:rPr>
          <w:rFonts w:cstheme="minorHAnsi"/>
          <w:spacing w:val="-7"/>
          <w:szCs w:val="24"/>
        </w:rPr>
        <w:t xml:space="preserve"> </w:t>
      </w:r>
      <w:r w:rsidR="00BB30C3" w:rsidRPr="007449A7">
        <w:rPr>
          <w:rFonts w:cstheme="minorHAnsi"/>
          <w:szCs w:val="24"/>
        </w:rPr>
        <w:t>nonprofit,</w:t>
      </w:r>
      <w:r w:rsidR="00BB30C3" w:rsidRPr="007449A7">
        <w:rPr>
          <w:rFonts w:cstheme="minorHAnsi"/>
          <w:spacing w:val="-6"/>
          <w:szCs w:val="24"/>
        </w:rPr>
        <w:t xml:space="preserve"> </w:t>
      </w:r>
      <w:r w:rsidR="00BB30C3" w:rsidRPr="007449A7">
        <w:rPr>
          <w:rFonts w:cstheme="minorHAnsi"/>
          <w:szCs w:val="24"/>
        </w:rPr>
        <w:t>or</w:t>
      </w:r>
      <w:r w:rsidR="00BB30C3" w:rsidRPr="007449A7">
        <w:rPr>
          <w:rFonts w:cstheme="minorHAnsi"/>
          <w:spacing w:val="-6"/>
          <w:szCs w:val="24"/>
        </w:rPr>
        <w:t xml:space="preserve"> </w:t>
      </w:r>
      <w:r w:rsidR="00BB30C3" w:rsidRPr="007449A7">
        <w:rPr>
          <w:rFonts w:cstheme="minorHAnsi"/>
          <w:szCs w:val="24"/>
        </w:rPr>
        <w:t>unit</w:t>
      </w:r>
      <w:r w:rsidR="00BB30C3" w:rsidRPr="007449A7">
        <w:rPr>
          <w:rFonts w:cstheme="minorHAnsi"/>
          <w:spacing w:val="-6"/>
          <w:szCs w:val="24"/>
        </w:rPr>
        <w:t xml:space="preserve"> </w:t>
      </w:r>
      <w:r w:rsidR="00BB30C3" w:rsidRPr="007449A7">
        <w:rPr>
          <w:rFonts w:cstheme="minorHAnsi"/>
          <w:szCs w:val="24"/>
        </w:rPr>
        <w:t>of</w:t>
      </w:r>
      <w:r w:rsidR="00BB30C3" w:rsidRPr="007449A7">
        <w:rPr>
          <w:rFonts w:cstheme="minorHAnsi"/>
          <w:spacing w:val="-6"/>
          <w:szCs w:val="24"/>
        </w:rPr>
        <w:t xml:space="preserve"> </w:t>
      </w:r>
      <w:r w:rsidR="00BB30C3" w:rsidRPr="007449A7">
        <w:rPr>
          <w:rFonts w:cstheme="minorHAnsi"/>
          <w:szCs w:val="24"/>
        </w:rPr>
        <w:t>local</w:t>
      </w:r>
      <w:r w:rsidR="00BB30C3" w:rsidRPr="007449A7">
        <w:rPr>
          <w:rFonts w:cstheme="minorHAnsi"/>
          <w:spacing w:val="-6"/>
          <w:szCs w:val="24"/>
        </w:rPr>
        <w:t xml:space="preserve"> </w:t>
      </w:r>
      <w:r w:rsidR="00BB30C3" w:rsidRPr="007449A7">
        <w:rPr>
          <w:rFonts w:cstheme="minorHAnsi"/>
          <w:szCs w:val="24"/>
        </w:rPr>
        <w:t>government</w:t>
      </w:r>
      <w:r w:rsidR="00BB30C3" w:rsidRPr="007449A7">
        <w:rPr>
          <w:rFonts w:cstheme="minorHAnsi"/>
          <w:spacing w:val="-5"/>
          <w:szCs w:val="24"/>
        </w:rPr>
        <w:t xml:space="preserve"> </w:t>
      </w:r>
      <w:r w:rsidR="00BB30C3" w:rsidRPr="007449A7">
        <w:rPr>
          <w:rFonts w:cstheme="minorHAnsi"/>
          <w:szCs w:val="24"/>
        </w:rPr>
        <w:t>that</w:t>
      </w:r>
      <w:r w:rsidR="00BB30C3" w:rsidRPr="007449A7">
        <w:rPr>
          <w:rFonts w:cstheme="minorHAnsi"/>
          <w:spacing w:val="-6"/>
          <w:szCs w:val="24"/>
        </w:rPr>
        <w:t xml:space="preserve"> </w:t>
      </w:r>
      <w:r w:rsidR="00BB30C3" w:rsidRPr="007449A7">
        <w:rPr>
          <w:rFonts w:cstheme="minorHAnsi"/>
          <w:szCs w:val="24"/>
        </w:rPr>
        <w:t>submitted</w:t>
      </w:r>
      <w:r w:rsidR="00BB30C3" w:rsidRPr="007449A7">
        <w:rPr>
          <w:rFonts w:cstheme="minorHAnsi"/>
          <w:spacing w:val="-6"/>
          <w:szCs w:val="24"/>
        </w:rPr>
        <w:t xml:space="preserve"> </w:t>
      </w:r>
      <w:r w:rsidR="00BB30C3" w:rsidRPr="007449A7">
        <w:rPr>
          <w:rFonts w:cstheme="minorHAnsi"/>
          <w:szCs w:val="24"/>
        </w:rPr>
        <w:t>the</w:t>
      </w:r>
      <w:r w:rsidR="00BB30C3" w:rsidRPr="007449A7">
        <w:rPr>
          <w:rFonts w:cstheme="minorHAnsi"/>
          <w:spacing w:val="-6"/>
          <w:szCs w:val="24"/>
        </w:rPr>
        <w:t xml:space="preserve"> </w:t>
      </w:r>
      <w:r w:rsidR="00BB30C3" w:rsidRPr="007449A7">
        <w:rPr>
          <w:rFonts w:cstheme="minorHAnsi"/>
          <w:spacing w:val="-2"/>
          <w:szCs w:val="24"/>
        </w:rPr>
        <w:t>challenge</w:t>
      </w:r>
    </w:p>
    <w:p w14:paraId="717630D5" w14:textId="32837D44" w:rsidR="00330797" w:rsidRPr="007449A7" w:rsidRDefault="005327F6" w:rsidP="007449A7">
      <w:pPr>
        <w:pStyle w:val="ListParagraph"/>
        <w:numPr>
          <w:ilvl w:val="0"/>
          <w:numId w:val="31"/>
        </w:numPr>
        <w:tabs>
          <w:tab w:val="left" w:pos="1580"/>
          <w:tab w:val="left" w:pos="1581"/>
        </w:tabs>
        <w:contextualSpacing w:val="0"/>
        <w:jc w:val="both"/>
        <w:rPr>
          <w:rFonts w:cstheme="minorHAnsi"/>
          <w:szCs w:val="24"/>
        </w:rPr>
      </w:pPr>
      <w:r w:rsidRPr="007449A7">
        <w:rPr>
          <w:szCs w:val="24"/>
        </w:rPr>
        <w:t>T</w:t>
      </w:r>
      <w:r w:rsidR="00BB30C3" w:rsidRPr="007449A7">
        <w:rPr>
          <w:szCs w:val="24"/>
        </w:rPr>
        <w:t>he</w:t>
      </w:r>
      <w:r w:rsidR="00BB30C3" w:rsidRPr="007449A7">
        <w:rPr>
          <w:spacing w:val="-5"/>
          <w:szCs w:val="24"/>
        </w:rPr>
        <w:t xml:space="preserve"> </w:t>
      </w:r>
      <w:r w:rsidR="00BB30C3" w:rsidRPr="007449A7">
        <w:rPr>
          <w:szCs w:val="24"/>
        </w:rPr>
        <w:t>census</w:t>
      </w:r>
      <w:r w:rsidR="00BB30C3" w:rsidRPr="007449A7">
        <w:rPr>
          <w:spacing w:val="-6"/>
          <w:szCs w:val="24"/>
        </w:rPr>
        <w:t xml:space="preserve"> </w:t>
      </w:r>
      <w:r w:rsidR="00BB30C3" w:rsidRPr="007449A7">
        <w:rPr>
          <w:szCs w:val="24"/>
        </w:rPr>
        <w:t>block</w:t>
      </w:r>
      <w:r w:rsidR="00BB30C3" w:rsidRPr="007449A7">
        <w:rPr>
          <w:spacing w:val="-4"/>
          <w:szCs w:val="24"/>
        </w:rPr>
        <w:t xml:space="preserve"> </w:t>
      </w:r>
      <w:r w:rsidR="00BB30C3" w:rsidRPr="007449A7">
        <w:rPr>
          <w:szCs w:val="24"/>
        </w:rPr>
        <w:t>group</w:t>
      </w:r>
      <w:r w:rsidR="00BB30C3" w:rsidRPr="007449A7">
        <w:rPr>
          <w:spacing w:val="-6"/>
          <w:szCs w:val="24"/>
        </w:rPr>
        <w:t xml:space="preserve"> </w:t>
      </w:r>
      <w:r w:rsidR="00BB30C3" w:rsidRPr="007449A7">
        <w:rPr>
          <w:szCs w:val="24"/>
        </w:rPr>
        <w:t>containing</w:t>
      </w:r>
      <w:r w:rsidR="00BB30C3" w:rsidRPr="007449A7">
        <w:rPr>
          <w:spacing w:val="-5"/>
          <w:szCs w:val="24"/>
        </w:rPr>
        <w:t xml:space="preserve"> </w:t>
      </w:r>
      <w:r w:rsidR="00BB30C3" w:rsidRPr="007449A7">
        <w:rPr>
          <w:szCs w:val="24"/>
        </w:rPr>
        <w:t>the</w:t>
      </w:r>
      <w:r w:rsidR="00BB30C3" w:rsidRPr="007449A7">
        <w:rPr>
          <w:spacing w:val="-5"/>
          <w:szCs w:val="24"/>
        </w:rPr>
        <w:t xml:space="preserve"> </w:t>
      </w:r>
      <w:r w:rsidR="00BB30C3" w:rsidRPr="007449A7">
        <w:rPr>
          <w:szCs w:val="24"/>
        </w:rPr>
        <w:t>challenged</w:t>
      </w:r>
      <w:r w:rsidR="00BB30C3" w:rsidRPr="007449A7">
        <w:rPr>
          <w:spacing w:val="-5"/>
          <w:szCs w:val="24"/>
        </w:rPr>
        <w:t xml:space="preserve"> </w:t>
      </w:r>
      <w:r w:rsidR="00FA02C7">
        <w:rPr>
          <w:szCs w:val="24"/>
        </w:rPr>
        <w:t>BSL</w:t>
      </w:r>
    </w:p>
    <w:p w14:paraId="3020C2A0" w14:textId="68A84BD5" w:rsidR="00330797" w:rsidRPr="007449A7" w:rsidRDefault="005327F6" w:rsidP="007449A7">
      <w:pPr>
        <w:pStyle w:val="ListParagraph"/>
        <w:numPr>
          <w:ilvl w:val="0"/>
          <w:numId w:val="31"/>
        </w:numPr>
        <w:tabs>
          <w:tab w:val="left" w:pos="1579"/>
          <w:tab w:val="left" w:pos="1580"/>
        </w:tabs>
        <w:contextualSpacing w:val="0"/>
        <w:jc w:val="both"/>
        <w:rPr>
          <w:rFonts w:cstheme="minorHAnsi"/>
          <w:szCs w:val="24"/>
        </w:rPr>
      </w:pPr>
      <w:r w:rsidRPr="007449A7">
        <w:rPr>
          <w:rFonts w:cstheme="minorHAnsi"/>
          <w:szCs w:val="24"/>
        </w:rPr>
        <w:t>T</w:t>
      </w:r>
      <w:r w:rsidR="00BB30C3" w:rsidRPr="007449A7">
        <w:rPr>
          <w:rFonts w:cstheme="minorHAnsi"/>
          <w:szCs w:val="24"/>
        </w:rPr>
        <w:t>he</w:t>
      </w:r>
      <w:r w:rsidR="00BB30C3" w:rsidRPr="007449A7">
        <w:rPr>
          <w:rFonts w:cstheme="minorHAnsi"/>
          <w:spacing w:val="-6"/>
          <w:szCs w:val="24"/>
        </w:rPr>
        <w:t xml:space="preserve"> </w:t>
      </w:r>
      <w:r w:rsidR="00BB30C3" w:rsidRPr="007449A7">
        <w:rPr>
          <w:rFonts w:cstheme="minorHAnsi"/>
          <w:szCs w:val="24"/>
        </w:rPr>
        <w:t>provider</w:t>
      </w:r>
      <w:r w:rsidR="00BB30C3" w:rsidRPr="007449A7">
        <w:rPr>
          <w:rFonts w:cstheme="minorHAnsi"/>
          <w:spacing w:val="-6"/>
          <w:szCs w:val="24"/>
        </w:rPr>
        <w:t xml:space="preserve"> </w:t>
      </w:r>
      <w:r w:rsidR="00BB30C3" w:rsidRPr="007449A7">
        <w:rPr>
          <w:rFonts w:cstheme="minorHAnsi"/>
          <w:szCs w:val="24"/>
        </w:rPr>
        <w:t>being</w:t>
      </w:r>
      <w:r w:rsidR="00BB30C3" w:rsidRPr="007449A7">
        <w:rPr>
          <w:rFonts w:cstheme="minorHAnsi"/>
          <w:spacing w:val="-6"/>
          <w:szCs w:val="24"/>
        </w:rPr>
        <w:t xml:space="preserve"> </w:t>
      </w:r>
      <w:r w:rsidR="00BB30C3" w:rsidRPr="007449A7">
        <w:rPr>
          <w:rFonts w:cstheme="minorHAnsi"/>
          <w:spacing w:val="-2"/>
          <w:szCs w:val="24"/>
        </w:rPr>
        <w:t>challenged</w:t>
      </w:r>
    </w:p>
    <w:p w14:paraId="34C295D2" w14:textId="491277B7" w:rsidR="00330797" w:rsidRPr="007449A7" w:rsidRDefault="005327F6" w:rsidP="007449A7">
      <w:pPr>
        <w:pStyle w:val="ListParagraph"/>
        <w:numPr>
          <w:ilvl w:val="0"/>
          <w:numId w:val="31"/>
        </w:numPr>
        <w:tabs>
          <w:tab w:val="left" w:pos="1579"/>
          <w:tab w:val="left" w:pos="1580"/>
        </w:tabs>
        <w:contextualSpacing w:val="0"/>
        <w:jc w:val="both"/>
        <w:rPr>
          <w:rFonts w:cstheme="minorHAnsi"/>
          <w:szCs w:val="24"/>
        </w:rPr>
      </w:pPr>
      <w:r w:rsidRPr="007449A7">
        <w:rPr>
          <w:rFonts w:cstheme="minorHAnsi"/>
          <w:szCs w:val="24"/>
        </w:rPr>
        <w:t>T</w:t>
      </w:r>
      <w:r w:rsidR="00BB30C3" w:rsidRPr="007449A7">
        <w:rPr>
          <w:rFonts w:cstheme="minorHAnsi"/>
          <w:szCs w:val="24"/>
        </w:rPr>
        <w:t>he</w:t>
      </w:r>
      <w:r w:rsidR="00BB30C3" w:rsidRPr="007449A7">
        <w:rPr>
          <w:rFonts w:cstheme="minorHAnsi"/>
          <w:spacing w:val="-7"/>
          <w:szCs w:val="24"/>
        </w:rPr>
        <w:t xml:space="preserve"> </w:t>
      </w:r>
      <w:r w:rsidR="00BB30C3" w:rsidRPr="007449A7">
        <w:rPr>
          <w:rFonts w:cstheme="minorHAnsi"/>
          <w:szCs w:val="24"/>
        </w:rPr>
        <w:t>type</w:t>
      </w:r>
      <w:r w:rsidR="00BB30C3" w:rsidRPr="007449A7">
        <w:rPr>
          <w:rFonts w:cstheme="minorHAnsi"/>
          <w:spacing w:val="-6"/>
          <w:szCs w:val="24"/>
        </w:rPr>
        <w:t xml:space="preserve"> </w:t>
      </w:r>
      <w:r w:rsidR="00BB30C3" w:rsidRPr="007449A7">
        <w:rPr>
          <w:rFonts w:cstheme="minorHAnsi"/>
          <w:szCs w:val="24"/>
        </w:rPr>
        <w:t>of</w:t>
      </w:r>
      <w:r w:rsidR="00BB30C3" w:rsidRPr="007449A7">
        <w:rPr>
          <w:rFonts w:cstheme="minorHAnsi"/>
          <w:spacing w:val="-6"/>
          <w:szCs w:val="24"/>
        </w:rPr>
        <w:t xml:space="preserve"> </w:t>
      </w:r>
      <w:r w:rsidR="00BB30C3" w:rsidRPr="007449A7">
        <w:rPr>
          <w:rFonts w:cstheme="minorHAnsi"/>
          <w:szCs w:val="24"/>
        </w:rPr>
        <w:t>challenge</w:t>
      </w:r>
      <w:r w:rsidR="00BB30C3" w:rsidRPr="007449A7">
        <w:rPr>
          <w:rFonts w:cstheme="minorHAnsi"/>
          <w:spacing w:val="-6"/>
          <w:szCs w:val="24"/>
        </w:rPr>
        <w:t xml:space="preserve"> </w:t>
      </w:r>
      <w:r w:rsidR="00BB30C3" w:rsidRPr="007449A7">
        <w:rPr>
          <w:rFonts w:cstheme="minorHAnsi"/>
          <w:szCs w:val="24"/>
        </w:rPr>
        <w:t>(e.g.,</w:t>
      </w:r>
      <w:r w:rsidR="00BB30C3" w:rsidRPr="007449A7">
        <w:rPr>
          <w:rFonts w:cstheme="minorHAnsi"/>
          <w:spacing w:val="-6"/>
          <w:szCs w:val="24"/>
        </w:rPr>
        <w:t xml:space="preserve"> </w:t>
      </w:r>
      <w:r w:rsidR="00BB30C3" w:rsidRPr="007449A7">
        <w:rPr>
          <w:rFonts w:cstheme="minorHAnsi"/>
          <w:szCs w:val="24"/>
        </w:rPr>
        <w:t>availability</w:t>
      </w:r>
      <w:r w:rsidR="00BB30C3" w:rsidRPr="007449A7">
        <w:rPr>
          <w:rFonts w:cstheme="minorHAnsi"/>
          <w:spacing w:val="-6"/>
          <w:szCs w:val="24"/>
        </w:rPr>
        <w:t xml:space="preserve"> </w:t>
      </w:r>
      <w:r w:rsidR="00BB30C3" w:rsidRPr="007449A7">
        <w:rPr>
          <w:rFonts w:cstheme="minorHAnsi"/>
          <w:szCs w:val="24"/>
        </w:rPr>
        <w:t>or</w:t>
      </w:r>
      <w:r w:rsidR="00BB30C3" w:rsidRPr="007449A7">
        <w:rPr>
          <w:rFonts w:cstheme="minorHAnsi"/>
          <w:spacing w:val="-6"/>
          <w:szCs w:val="24"/>
        </w:rPr>
        <w:t xml:space="preserve"> </w:t>
      </w:r>
      <w:r w:rsidR="00BB30C3" w:rsidRPr="007449A7">
        <w:rPr>
          <w:rFonts w:cstheme="minorHAnsi"/>
          <w:szCs w:val="24"/>
        </w:rPr>
        <w:t>speed)</w:t>
      </w:r>
    </w:p>
    <w:p w14:paraId="46D7020A" w14:textId="4CC108F0" w:rsidR="003744EF" w:rsidRPr="007449A7" w:rsidRDefault="005327F6" w:rsidP="007449A7">
      <w:pPr>
        <w:pStyle w:val="ListParagraph"/>
        <w:numPr>
          <w:ilvl w:val="0"/>
          <w:numId w:val="31"/>
        </w:numPr>
        <w:tabs>
          <w:tab w:val="left" w:pos="1579"/>
          <w:tab w:val="left" w:pos="1580"/>
        </w:tabs>
        <w:contextualSpacing w:val="0"/>
        <w:jc w:val="both"/>
        <w:rPr>
          <w:rFonts w:cstheme="minorHAnsi"/>
          <w:szCs w:val="24"/>
        </w:rPr>
      </w:pPr>
      <w:r w:rsidRPr="007449A7">
        <w:rPr>
          <w:rFonts w:cstheme="minorHAnsi"/>
          <w:szCs w:val="24"/>
        </w:rPr>
        <w:t>A</w:t>
      </w:r>
      <w:r w:rsidR="00BB30C3" w:rsidRPr="007449A7">
        <w:rPr>
          <w:rFonts w:cstheme="minorHAnsi"/>
          <w:spacing w:val="-7"/>
          <w:szCs w:val="24"/>
        </w:rPr>
        <w:t xml:space="preserve"> </w:t>
      </w:r>
      <w:r w:rsidR="00BB30C3" w:rsidRPr="007449A7">
        <w:rPr>
          <w:rFonts w:cstheme="minorHAnsi"/>
          <w:szCs w:val="24"/>
        </w:rPr>
        <w:t>summary</w:t>
      </w:r>
      <w:r w:rsidR="00BB30C3" w:rsidRPr="007449A7">
        <w:rPr>
          <w:rFonts w:cstheme="minorHAnsi"/>
          <w:spacing w:val="-5"/>
          <w:szCs w:val="24"/>
        </w:rPr>
        <w:t xml:space="preserve"> </w:t>
      </w:r>
      <w:r w:rsidR="00BB30C3" w:rsidRPr="007449A7">
        <w:rPr>
          <w:rFonts w:cstheme="minorHAnsi"/>
          <w:szCs w:val="24"/>
        </w:rPr>
        <w:t>of</w:t>
      </w:r>
      <w:r w:rsidR="00BB30C3" w:rsidRPr="007449A7">
        <w:rPr>
          <w:rFonts w:cstheme="minorHAnsi"/>
          <w:spacing w:val="-7"/>
          <w:szCs w:val="24"/>
        </w:rPr>
        <w:t xml:space="preserve"> </w:t>
      </w:r>
      <w:r w:rsidR="00BB30C3" w:rsidRPr="007449A7">
        <w:rPr>
          <w:rFonts w:cstheme="minorHAnsi"/>
          <w:szCs w:val="24"/>
        </w:rPr>
        <w:t>the</w:t>
      </w:r>
      <w:r w:rsidR="00BB30C3" w:rsidRPr="007449A7">
        <w:rPr>
          <w:rFonts w:cstheme="minorHAnsi"/>
          <w:spacing w:val="-6"/>
          <w:szCs w:val="24"/>
        </w:rPr>
        <w:t xml:space="preserve"> </w:t>
      </w:r>
      <w:r w:rsidR="00BB30C3" w:rsidRPr="007449A7">
        <w:rPr>
          <w:rFonts w:cstheme="minorHAnsi"/>
          <w:szCs w:val="24"/>
        </w:rPr>
        <w:t>challenge,</w:t>
      </w:r>
      <w:r w:rsidR="00BB30C3" w:rsidRPr="007449A7">
        <w:rPr>
          <w:rFonts w:cstheme="minorHAnsi"/>
          <w:spacing w:val="-6"/>
          <w:szCs w:val="24"/>
        </w:rPr>
        <w:t xml:space="preserve"> </w:t>
      </w:r>
      <w:r w:rsidR="00BB30C3" w:rsidRPr="007449A7">
        <w:rPr>
          <w:rFonts w:cstheme="minorHAnsi"/>
          <w:szCs w:val="24"/>
        </w:rPr>
        <w:t>including</w:t>
      </w:r>
      <w:r w:rsidR="00BB30C3" w:rsidRPr="007449A7">
        <w:rPr>
          <w:rFonts w:cstheme="minorHAnsi"/>
          <w:spacing w:val="-6"/>
          <w:szCs w:val="24"/>
        </w:rPr>
        <w:t xml:space="preserve"> </w:t>
      </w:r>
      <w:r w:rsidR="00BB30C3" w:rsidRPr="007449A7">
        <w:rPr>
          <w:rFonts w:cstheme="minorHAnsi"/>
          <w:szCs w:val="24"/>
        </w:rPr>
        <w:t>whether</w:t>
      </w:r>
      <w:r w:rsidR="00BB30C3" w:rsidRPr="007449A7">
        <w:rPr>
          <w:rFonts w:cstheme="minorHAnsi"/>
          <w:spacing w:val="-6"/>
          <w:szCs w:val="24"/>
        </w:rPr>
        <w:t xml:space="preserve"> </w:t>
      </w:r>
      <w:r w:rsidR="00BB30C3" w:rsidRPr="007449A7">
        <w:rPr>
          <w:rFonts w:cstheme="minorHAnsi"/>
          <w:szCs w:val="24"/>
        </w:rPr>
        <w:t>a</w:t>
      </w:r>
      <w:r w:rsidR="00BB30C3" w:rsidRPr="007449A7">
        <w:rPr>
          <w:rFonts w:cstheme="minorHAnsi"/>
          <w:spacing w:val="-6"/>
          <w:szCs w:val="24"/>
        </w:rPr>
        <w:t xml:space="preserve"> </w:t>
      </w:r>
      <w:r w:rsidR="00BB30C3" w:rsidRPr="007449A7">
        <w:rPr>
          <w:rFonts w:cstheme="minorHAnsi"/>
          <w:szCs w:val="24"/>
        </w:rPr>
        <w:t>provider</w:t>
      </w:r>
      <w:r w:rsidR="00BB30C3" w:rsidRPr="007449A7">
        <w:rPr>
          <w:rFonts w:cstheme="minorHAnsi"/>
          <w:spacing w:val="-7"/>
          <w:szCs w:val="24"/>
        </w:rPr>
        <w:t xml:space="preserve"> </w:t>
      </w:r>
      <w:r w:rsidR="00BB30C3" w:rsidRPr="007449A7">
        <w:rPr>
          <w:rFonts w:cstheme="minorHAnsi"/>
          <w:szCs w:val="24"/>
        </w:rPr>
        <w:t>submitted</w:t>
      </w:r>
      <w:r w:rsidR="00BB30C3" w:rsidRPr="007449A7">
        <w:rPr>
          <w:rFonts w:cstheme="minorHAnsi"/>
          <w:spacing w:val="-6"/>
          <w:szCs w:val="24"/>
        </w:rPr>
        <w:t xml:space="preserve"> </w:t>
      </w:r>
      <w:r w:rsidR="00BB30C3" w:rsidRPr="007449A7">
        <w:rPr>
          <w:rFonts w:cstheme="minorHAnsi"/>
          <w:szCs w:val="24"/>
        </w:rPr>
        <w:t>a</w:t>
      </w:r>
      <w:r w:rsidR="00BB30C3" w:rsidRPr="007449A7">
        <w:rPr>
          <w:rFonts w:cstheme="minorHAnsi"/>
          <w:spacing w:val="-6"/>
          <w:szCs w:val="24"/>
        </w:rPr>
        <w:t xml:space="preserve"> </w:t>
      </w:r>
      <w:r w:rsidR="00BB30C3" w:rsidRPr="007449A7">
        <w:rPr>
          <w:rFonts w:cstheme="minorHAnsi"/>
          <w:spacing w:val="-2"/>
          <w:szCs w:val="24"/>
        </w:rPr>
        <w:t>rebuttal</w:t>
      </w:r>
    </w:p>
    <w:p w14:paraId="6E003B5B" w14:textId="28F04486" w:rsidR="00BA21BB" w:rsidRPr="007449A7" w:rsidRDefault="00B20176" w:rsidP="007449A7">
      <w:pPr>
        <w:pStyle w:val="BodyText"/>
        <w:jc w:val="both"/>
        <w:rPr>
          <w:rFonts w:cstheme="minorHAnsi"/>
          <w:szCs w:val="24"/>
        </w:rPr>
      </w:pPr>
      <w:r w:rsidRPr="007449A7">
        <w:rPr>
          <w:rFonts w:cstheme="minorHAnsi"/>
          <w:szCs w:val="24"/>
        </w:rPr>
        <w:t>ADECA</w:t>
      </w:r>
      <w:r w:rsidR="00BB30C3" w:rsidRPr="007449A7">
        <w:rPr>
          <w:rFonts w:cstheme="minorHAnsi"/>
          <w:spacing w:val="-3"/>
          <w:szCs w:val="24"/>
        </w:rPr>
        <w:t xml:space="preserve"> </w:t>
      </w:r>
      <w:r w:rsidR="00BB30C3" w:rsidRPr="007449A7">
        <w:rPr>
          <w:rFonts w:cstheme="minorHAnsi"/>
          <w:szCs w:val="24"/>
        </w:rPr>
        <w:t>will</w:t>
      </w:r>
      <w:r w:rsidR="00BB30C3" w:rsidRPr="007449A7">
        <w:rPr>
          <w:rFonts w:cstheme="minorHAnsi"/>
          <w:spacing w:val="-4"/>
          <w:szCs w:val="24"/>
        </w:rPr>
        <w:t xml:space="preserve"> </w:t>
      </w:r>
      <w:r w:rsidR="00BB30C3" w:rsidRPr="007449A7">
        <w:rPr>
          <w:rFonts w:cstheme="minorHAnsi"/>
          <w:szCs w:val="24"/>
        </w:rPr>
        <w:t>not</w:t>
      </w:r>
      <w:r w:rsidR="00BB30C3" w:rsidRPr="007449A7">
        <w:rPr>
          <w:rFonts w:cstheme="minorHAnsi"/>
          <w:spacing w:val="-4"/>
          <w:szCs w:val="24"/>
        </w:rPr>
        <w:t xml:space="preserve"> </w:t>
      </w:r>
      <w:r w:rsidR="00BB30C3" w:rsidRPr="007449A7">
        <w:rPr>
          <w:rFonts w:cstheme="minorHAnsi"/>
          <w:szCs w:val="24"/>
        </w:rPr>
        <w:t>publicly</w:t>
      </w:r>
      <w:r w:rsidR="00BB30C3" w:rsidRPr="007449A7">
        <w:rPr>
          <w:rFonts w:cstheme="minorHAnsi"/>
          <w:spacing w:val="-4"/>
          <w:szCs w:val="24"/>
        </w:rPr>
        <w:t xml:space="preserve"> </w:t>
      </w:r>
      <w:r w:rsidR="00BB30C3" w:rsidRPr="007449A7">
        <w:rPr>
          <w:rFonts w:cstheme="minorHAnsi"/>
          <w:szCs w:val="24"/>
        </w:rPr>
        <w:t>post</w:t>
      </w:r>
      <w:r w:rsidR="00BB30C3" w:rsidRPr="007449A7">
        <w:rPr>
          <w:rFonts w:cstheme="minorHAnsi"/>
          <w:spacing w:val="-4"/>
          <w:szCs w:val="24"/>
        </w:rPr>
        <w:t xml:space="preserve"> </w:t>
      </w:r>
      <w:r w:rsidR="00BB30C3" w:rsidRPr="007449A7">
        <w:rPr>
          <w:rFonts w:cstheme="minorHAnsi"/>
          <w:szCs w:val="24"/>
        </w:rPr>
        <w:t>any</w:t>
      </w:r>
      <w:r w:rsidR="00BB30C3" w:rsidRPr="007449A7">
        <w:rPr>
          <w:rFonts w:cstheme="minorHAnsi"/>
          <w:spacing w:val="-4"/>
          <w:szCs w:val="24"/>
        </w:rPr>
        <w:t xml:space="preserve"> </w:t>
      </w:r>
      <w:r w:rsidR="00BB30C3" w:rsidRPr="007449A7">
        <w:rPr>
          <w:rFonts w:cstheme="minorHAnsi"/>
          <w:szCs w:val="24"/>
        </w:rPr>
        <w:t>PII</w:t>
      </w:r>
      <w:r w:rsidR="00BB30C3" w:rsidRPr="007449A7">
        <w:rPr>
          <w:rFonts w:cstheme="minorHAnsi"/>
          <w:spacing w:val="-4"/>
          <w:szCs w:val="24"/>
        </w:rPr>
        <w:t xml:space="preserve"> </w:t>
      </w:r>
      <w:r w:rsidR="00BB30C3" w:rsidRPr="007449A7">
        <w:rPr>
          <w:rFonts w:cstheme="minorHAnsi"/>
          <w:szCs w:val="24"/>
        </w:rPr>
        <w:t>or proprietary information, including subscriber names, street addresses</w:t>
      </w:r>
      <w:r w:rsidR="00680278" w:rsidRPr="007449A7">
        <w:rPr>
          <w:rFonts w:cstheme="minorHAnsi"/>
          <w:szCs w:val="24"/>
        </w:rPr>
        <w:t>,</w:t>
      </w:r>
      <w:r w:rsidR="00BB30C3" w:rsidRPr="007449A7">
        <w:rPr>
          <w:rFonts w:cstheme="minorHAnsi"/>
          <w:szCs w:val="24"/>
        </w:rPr>
        <w:t xml:space="preserve"> and customer IP addresses. To ensure all PII is protected, </w:t>
      </w:r>
      <w:r w:rsidRPr="007449A7">
        <w:rPr>
          <w:rFonts w:cstheme="minorHAnsi"/>
          <w:szCs w:val="24"/>
        </w:rPr>
        <w:t>ADECA</w:t>
      </w:r>
      <w:r w:rsidR="00BB30C3" w:rsidRPr="007449A7">
        <w:rPr>
          <w:rFonts w:cstheme="minorHAnsi"/>
          <w:szCs w:val="24"/>
        </w:rPr>
        <w:t xml:space="preserve"> will review</w:t>
      </w:r>
      <w:r w:rsidR="00BB30C3" w:rsidRPr="007449A7">
        <w:rPr>
          <w:rFonts w:cstheme="minorHAnsi"/>
          <w:spacing w:val="-1"/>
          <w:szCs w:val="24"/>
        </w:rPr>
        <w:t xml:space="preserve"> </w:t>
      </w:r>
      <w:r w:rsidR="00BB30C3" w:rsidRPr="007449A7">
        <w:rPr>
          <w:rFonts w:cstheme="minorHAnsi"/>
          <w:szCs w:val="24"/>
        </w:rPr>
        <w:t>the basis and summary of all challenges and rebuttals to ensure PII is removed prior to posting them on the website. Additionally, guidance will be provided to all challengers as to which information they submit may be posted publicly.</w:t>
      </w:r>
    </w:p>
    <w:p w14:paraId="3F3C9BAF" w14:textId="67F88145" w:rsidR="006974A7" w:rsidRPr="00D4141D" w:rsidRDefault="00B20176" w:rsidP="007449A7">
      <w:pPr>
        <w:pStyle w:val="BodyText"/>
        <w:jc w:val="both"/>
        <w:rPr>
          <w:rFonts w:cstheme="minorHAnsi"/>
          <w:szCs w:val="24"/>
        </w:rPr>
      </w:pPr>
      <w:r w:rsidRPr="007449A7">
        <w:rPr>
          <w:rFonts w:cstheme="minorHAnsi"/>
          <w:szCs w:val="24"/>
        </w:rPr>
        <w:t>ADECA</w:t>
      </w:r>
      <w:r w:rsidR="00BB30C3" w:rsidRPr="007449A7">
        <w:rPr>
          <w:rFonts w:cstheme="minorHAnsi"/>
          <w:szCs w:val="24"/>
        </w:rPr>
        <w:t xml:space="preserve"> will treat information submitted by an existing broadband service provider designated as proprietary and confidential consistent with applicable federal </w:t>
      </w:r>
      <w:r w:rsidR="00AB16E3" w:rsidRPr="007449A7">
        <w:rPr>
          <w:rFonts w:cstheme="minorHAnsi"/>
          <w:szCs w:val="24"/>
        </w:rPr>
        <w:t>law</w:t>
      </w:r>
      <w:r w:rsidR="00D16100" w:rsidRPr="007449A7">
        <w:rPr>
          <w:rFonts w:cstheme="minorHAnsi"/>
          <w:szCs w:val="24"/>
        </w:rPr>
        <w:t>.</w:t>
      </w:r>
      <w:r w:rsidR="002167F9" w:rsidRPr="007449A7" w:rsidDel="00AB16E3">
        <w:rPr>
          <w:rFonts w:cstheme="minorHAnsi"/>
          <w:szCs w:val="24"/>
        </w:rPr>
        <w:t xml:space="preserve"> </w:t>
      </w:r>
      <w:r w:rsidR="00BB30C3" w:rsidRPr="007449A7">
        <w:rPr>
          <w:rFonts w:cstheme="minorHAnsi"/>
          <w:szCs w:val="24"/>
        </w:rPr>
        <w:t>If</w:t>
      </w:r>
      <w:r w:rsidR="00BB30C3" w:rsidRPr="007449A7">
        <w:rPr>
          <w:rFonts w:cstheme="minorHAnsi"/>
          <w:spacing w:val="-3"/>
          <w:szCs w:val="24"/>
        </w:rPr>
        <w:t xml:space="preserve"> </w:t>
      </w:r>
      <w:r w:rsidR="00BB30C3" w:rsidRPr="007449A7">
        <w:rPr>
          <w:rFonts w:cstheme="minorHAnsi"/>
          <w:szCs w:val="24"/>
        </w:rPr>
        <w:t>any</w:t>
      </w:r>
      <w:r w:rsidR="00BB30C3" w:rsidRPr="007449A7">
        <w:rPr>
          <w:rFonts w:cstheme="minorHAnsi"/>
          <w:spacing w:val="-3"/>
          <w:szCs w:val="24"/>
        </w:rPr>
        <w:t xml:space="preserve"> </w:t>
      </w:r>
      <w:r w:rsidR="00BB30C3" w:rsidRPr="007449A7">
        <w:rPr>
          <w:rFonts w:cstheme="minorHAnsi"/>
          <w:szCs w:val="24"/>
        </w:rPr>
        <w:t>of</w:t>
      </w:r>
      <w:r w:rsidR="00BB30C3" w:rsidRPr="007449A7">
        <w:rPr>
          <w:rFonts w:cstheme="minorHAnsi"/>
          <w:spacing w:val="-3"/>
          <w:szCs w:val="24"/>
        </w:rPr>
        <w:t xml:space="preserve"> </w:t>
      </w:r>
      <w:r w:rsidR="00BB30C3" w:rsidRPr="007449A7">
        <w:rPr>
          <w:rFonts w:cstheme="minorHAnsi"/>
          <w:szCs w:val="24"/>
        </w:rPr>
        <w:t>these</w:t>
      </w:r>
      <w:r w:rsidR="00BB30C3" w:rsidRPr="007449A7">
        <w:rPr>
          <w:rFonts w:cstheme="minorHAnsi"/>
          <w:spacing w:val="-3"/>
          <w:szCs w:val="24"/>
        </w:rPr>
        <w:t xml:space="preserve"> </w:t>
      </w:r>
      <w:r w:rsidR="00BB30C3" w:rsidRPr="007449A7">
        <w:rPr>
          <w:rFonts w:cstheme="minorHAnsi"/>
          <w:szCs w:val="24"/>
        </w:rPr>
        <w:t>responses</w:t>
      </w:r>
      <w:r w:rsidR="00BB30C3" w:rsidRPr="007449A7">
        <w:rPr>
          <w:rFonts w:cstheme="minorHAnsi"/>
          <w:spacing w:val="-3"/>
          <w:szCs w:val="24"/>
        </w:rPr>
        <w:t xml:space="preserve"> </w:t>
      </w:r>
      <w:r w:rsidR="00BB30C3" w:rsidRPr="007449A7">
        <w:rPr>
          <w:rFonts w:cstheme="minorHAnsi"/>
          <w:szCs w:val="24"/>
        </w:rPr>
        <w:t>do</w:t>
      </w:r>
      <w:r w:rsidR="00BB30C3" w:rsidRPr="007449A7">
        <w:rPr>
          <w:rFonts w:cstheme="minorHAnsi"/>
          <w:spacing w:val="-3"/>
          <w:szCs w:val="24"/>
        </w:rPr>
        <w:t xml:space="preserve"> </w:t>
      </w:r>
      <w:r w:rsidR="00BB30C3" w:rsidRPr="007449A7">
        <w:rPr>
          <w:rFonts w:cstheme="minorHAnsi"/>
          <w:szCs w:val="24"/>
        </w:rPr>
        <w:t>contain</w:t>
      </w:r>
      <w:r w:rsidR="00BB30C3" w:rsidRPr="007449A7">
        <w:rPr>
          <w:rFonts w:cstheme="minorHAnsi"/>
          <w:spacing w:val="-3"/>
          <w:szCs w:val="24"/>
        </w:rPr>
        <w:t xml:space="preserve"> </w:t>
      </w:r>
      <w:r w:rsidR="00BB30C3" w:rsidRPr="007449A7">
        <w:rPr>
          <w:rFonts w:cstheme="minorHAnsi"/>
          <w:szCs w:val="24"/>
        </w:rPr>
        <w:t>information</w:t>
      </w:r>
      <w:r w:rsidR="00BB30C3" w:rsidRPr="007449A7">
        <w:rPr>
          <w:rFonts w:cstheme="minorHAnsi"/>
          <w:spacing w:val="-3"/>
          <w:szCs w:val="24"/>
        </w:rPr>
        <w:t xml:space="preserve"> </w:t>
      </w:r>
      <w:r w:rsidR="00BB30C3" w:rsidRPr="007449A7">
        <w:rPr>
          <w:rFonts w:cstheme="minorHAnsi"/>
          <w:szCs w:val="24"/>
        </w:rPr>
        <w:t>or</w:t>
      </w:r>
      <w:r w:rsidR="00BB30C3" w:rsidRPr="007449A7">
        <w:rPr>
          <w:rFonts w:cstheme="minorHAnsi"/>
          <w:spacing w:val="-3"/>
          <w:szCs w:val="24"/>
        </w:rPr>
        <w:t xml:space="preserve"> </w:t>
      </w:r>
      <w:r w:rsidR="00BB30C3" w:rsidRPr="007449A7">
        <w:rPr>
          <w:rFonts w:cstheme="minorHAnsi"/>
          <w:szCs w:val="24"/>
        </w:rPr>
        <w:t>data</w:t>
      </w:r>
      <w:r w:rsidR="00BB30C3" w:rsidRPr="007449A7">
        <w:rPr>
          <w:rFonts w:cstheme="minorHAnsi"/>
          <w:spacing w:val="-4"/>
          <w:szCs w:val="24"/>
        </w:rPr>
        <w:t xml:space="preserve"> </w:t>
      </w:r>
      <w:r w:rsidR="00BB30C3" w:rsidRPr="007449A7">
        <w:rPr>
          <w:rFonts w:cstheme="minorHAnsi"/>
          <w:szCs w:val="24"/>
        </w:rPr>
        <w:t>that</w:t>
      </w:r>
      <w:r w:rsidR="00BB30C3" w:rsidRPr="007449A7">
        <w:rPr>
          <w:rFonts w:cstheme="minorHAnsi"/>
          <w:spacing w:val="-3"/>
          <w:szCs w:val="24"/>
        </w:rPr>
        <w:t xml:space="preserve"> </w:t>
      </w:r>
      <w:r w:rsidR="00BB30C3" w:rsidRPr="007449A7">
        <w:rPr>
          <w:rFonts w:cstheme="minorHAnsi"/>
          <w:szCs w:val="24"/>
        </w:rPr>
        <w:t>the</w:t>
      </w:r>
      <w:r w:rsidR="00BB30C3" w:rsidRPr="007449A7">
        <w:rPr>
          <w:rFonts w:cstheme="minorHAnsi"/>
          <w:spacing w:val="-3"/>
          <w:szCs w:val="24"/>
        </w:rPr>
        <w:t xml:space="preserve"> </w:t>
      </w:r>
      <w:r w:rsidR="00BB30C3" w:rsidRPr="007449A7">
        <w:rPr>
          <w:rFonts w:cstheme="minorHAnsi"/>
          <w:szCs w:val="24"/>
        </w:rPr>
        <w:t>submitter</w:t>
      </w:r>
      <w:r w:rsidR="00BB30C3" w:rsidRPr="007449A7">
        <w:rPr>
          <w:rFonts w:cstheme="minorHAnsi"/>
          <w:spacing w:val="-3"/>
          <w:szCs w:val="24"/>
        </w:rPr>
        <w:t xml:space="preserve"> </w:t>
      </w:r>
      <w:r w:rsidR="00BB30C3" w:rsidRPr="007449A7">
        <w:rPr>
          <w:rFonts w:cstheme="minorHAnsi"/>
          <w:szCs w:val="24"/>
        </w:rPr>
        <w:t>deems</w:t>
      </w:r>
      <w:r w:rsidR="00BB30C3" w:rsidRPr="007449A7">
        <w:rPr>
          <w:rFonts w:cstheme="minorHAnsi"/>
          <w:spacing w:val="-3"/>
          <w:szCs w:val="24"/>
        </w:rPr>
        <w:t xml:space="preserve"> </w:t>
      </w:r>
      <w:r w:rsidR="00BB30C3" w:rsidRPr="007449A7">
        <w:rPr>
          <w:rFonts w:cstheme="minorHAnsi"/>
          <w:szCs w:val="24"/>
        </w:rPr>
        <w:t xml:space="preserve">to be confidential commercial information that should be exempt from disclosure under </w:t>
      </w:r>
      <w:r w:rsidR="002167F9" w:rsidRPr="007449A7">
        <w:rPr>
          <w:rFonts w:cstheme="minorHAnsi"/>
          <w:szCs w:val="24"/>
        </w:rPr>
        <w:t xml:space="preserve">state open records laws </w:t>
      </w:r>
      <w:r w:rsidR="00BB30C3" w:rsidRPr="007449A7">
        <w:rPr>
          <w:rFonts w:cstheme="minorHAnsi"/>
          <w:szCs w:val="24"/>
        </w:rPr>
        <w:t>or is protected under applicable state privacy laws, that</w:t>
      </w:r>
      <w:r w:rsidR="00D22C59" w:rsidRPr="007449A7">
        <w:rPr>
          <w:rFonts w:cstheme="minorHAnsi"/>
          <w:szCs w:val="24"/>
        </w:rPr>
        <w:t xml:space="preserve"> </w:t>
      </w:r>
      <w:bookmarkStart w:id="84" w:name="_bookmark22"/>
      <w:bookmarkEnd w:id="84"/>
      <w:r w:rsidR="00BB30C3" w:rsidRPr="007449A7">
        <w:rPr>
          <w:rFonts w:cstheme="minorHAnsi"/>
          <w:szCs w:val="24"/>
        </w:rPr>
        <w:t>information</w:t>
      </w:r>
      <w:r w:rsidR="00BB30C3" w:rsidRPr="007449A7">
        <w:rPr>
          <w:rFonts w:cstheme="minorHAnsi"/>
          <w:spacing w:val="-4"/>
          <w:szCs w:val="24"/>
        </w:rPr>
        <w:t xml:space="preserve"> </w:t>
      </w:r>
      <w:r w:rsidR="00BB30C3" w:rsidRPr="007449A7">
        <w:rPr>
          <w:rFonts w:cstheme="minorHAnsi"/>
          <w:szCs w:val="24"/>
        </w:rPr>
        <w:t>should</w:t>
      </w:r>
      <w:r w:rsidR="00BB30C3" w:rsidRPr="007449A7">
        <w:rPr>
          <w:rFonts w:cstheme="minorHAnsi"/>
          <w:spacing w:val="-4"/>
          <w:szCs w:val="24"/>
        </w:rPr>
        <w:t xml:space="preserve"> </w:t>
      </w:r>
      <w:r w:rsidR="00BB30C3" w:rsidRPr="007449A7">
        <w:rPr>
          <w:rFonts w:cstheme="minorHAnsi"/>
          <w:szCs w:val="24"/>
        </w:rPr>
        <w:t>be</w:t>
      </w:r>
      <w:r w:rsidR="00BB30C3" w:rsidRPr="007449A7">
        <w:rPr>
          <w:rFonts w:cstheme="minorHAnsi"/>
          <w:spacing w:val="-4"/>
          <w:szCs w:val="24"/>
        </w:rPr>
        <w:t xml:space="preserve"> </w:t>
      </w:r>
      <w:r w:rsidR="00BB30C3" w:rsidRPr="007449A7">
        <w:rPr>
          <w:rFonts w:cstheme="minorHAnsi"/>
          <w:szCs w:val="24"/>
        </w:rPr>
        <w:t>identified</w:t>
      </w:r>
      <w:r w:rsidR="00BB30C3" w:rsidRPr="007449A7">
        <w:rPr>
          <w:rFonts w:cstheme="minorHAnsi"/>
          <w:spacing w:val="-4"/>
          <w:szCs w:val="24"/>
        </w:rPr>
        <w:t xml:space="preserve"> </w:t>
      </w:r>
      <w:r w:rsidR="00BB30C3" w:rsidRPr="007449A7">
        <w:rPr>
          <w:rFonts w:cstheme="minorHAnsi"/>
          <w:szCs w:val="24"/>
        </w:rPr>
        <w:t>as</w:t>
      </w:r>
      <w:r w:rsidR="00BB30C3" w:rsidRPr="007449A7">
        <w:rPr>
          <w:rFonts w:cstheme="minorHAnsi"/>
          <w:spacing w:val="-3"/>
          <w:szCs w:val="24"/>
        </w:rPr>
        <w:t xml:space="preserve"> </w:t>
      </w:r>
      <w:r w:rsidR="00BB30C3" w:rsidRPr="007449A7">
        <w:rPr>
          <w:rFonts w:cstheme="minorHAnsi"/>
          <w:szCs w:val="24"/>
        </w:rPr>
        <w:t>privileged</w:t>
      </w:r>
      <w:r w:rsidR="00BB30C3" w:rsidRPr="007449A7">
        <w:rPr>
          <w:rFonts w:cstheme="minorHAnsi"/>
          <w:spacing w:val="-4"/>
          <w:szCs w:val="24"/>
        </w:rPr>
        <w:t xml:space="preserve"> </w:t>
      </w:r>
      <w:r w:rsidR="00BB30C3" w:rsidRPr="007449A7">
        <w:rPr>
          <w:rFonts w:cstheme="minorHAnsi"/>
          <w:szCs w:val="24"/>
        </w:rPr>
        <w:t>or</w:t>
      </w:r>
      <w:r w:rsidR="00BB30C3" w:rsidRPr="007449A7">
        <w:rPr>
          <w:rFonts w:cstheme="minorHAnsi"/>
          <w:spacing w:val="-6"/>
          <w:szCs w:val="24"/>
        </w:rPr>
        <w:t xml:space="preserve"> </w:t>
      </w:r>
      <w:r w:rsidR="00BB30C3" w:rsidRPr="007449A7">
        <w:rPr>
          <w:rFonts w:cstheme="minorHAnsi"/>
          <w:szCs w:val="24"/>
        </w:rPr>
        <w:t>confidential.</w:t>
      </w:r>
      <w:r w:rsidR="00BB30C3" w:rsidRPr="007449A7">
        <w:rPr>
          <w:rFonts w:cstheme="minorHAnsi"/>
          <w:spacing w:val="-5"/>
          <w:szCs w:val="24"/>
        </w:rPr>
        <w:t xml:space="preserve"> </w:t>
      </w:r>
      <w:r w:rsidR="00BB30C3" w:rsidRPr="007449A7">
        <w:rPr>
          <w:rFonts w:cstheme="minorHAnsi"/>
          <w:szCs w:val="24"/>
        </w:rPr>
        <w:t>Otherwise,</w:t>
      </w:r>
      <w:r w:rsidR="00BB30C3" w:rsidRPr="007449A7">
        <w:rPr>
          <w:rFonts w:cstheme="minorHAnsi"/>
          <w:spacing w:val="-4"/>
          <w:szCs w:val="24"/>
        </w:rPr>
        <w:t xml:space="preserve"> </w:t>
      </w:r>
      <w:r w:rsidR="00BB30C3" w:rsidRPr="007449A7">
        <w:rPr>
          <w:rFonts w:cstheme="minorHAnsi"/>
          <w:szCs w:val="24"/>
        </w:rPr>
        <w:t>the</w:t>
      </w:r>
      <w:r w:rsidR="00BB30C3" w:rsidRPr="007449A7">
        <w:rPr>
          <w:rFonts w:cstheme="minorHAnsi"/>
          <w:spacing w:val="-4"/>
          <w:szCs w:val="24"/>
        </w:rPr>
        <w:t xml:space="preserve"> </w:t>
      </w:r>
      <w:r w:rsidR="00BB30C3" w:rsidRPr="007449A7">
        <w:rPr>
          <w:rFonts w:cstheme="minorHAnsi"/>
          <w:szCs w:val="24"/>
        </w:rPr>
        <w:t>responses will be made publicly available.</w:t>
      </w:r>
      <w:r w:rsidR="00B93FB0" w:rsidRPr="007449A7">
        <w:rPr>
          <w:rFonts w:cstheme="minorHAnsi"/>
          <w:szCs w:val="24"/>
        </w:rPr>
        <w:t xml:space="preserve"> ADECA </w:t>
      </w:r>
      <w:r w:rsidR="003008A8" w:rsidRPr="007449A7">
        <w:rPr>
          <w:rFonts w:cstheme="minorHAnsi"/>
          <w:szCs w:val="24"/>
        </w:rPr>
        <w:t>will adhere to all relevant state laws and regulations pertaining to the protection of PII</w:t>
      </w:r>
      <w:r w:rsidR="008F50D3">
        <w:rPr>
          <w:rFonts w:cstheme="minorHAnsi"/>
          <w:szCs w:val="24"/>
        </w:rPr>
        <w:t>—</w:t>
      </w:r>
      <w:r w:rsidR="00E055B8" w:rsidRPr="00D4141D">
        <w:rPr>
          <w:rFonts w:cstheme="minorHAnsi"/>
          <w:szCs w:val="24"/>
        </w:rPr>
        <w:t>as well as confidential</w:t>
      </w:r>
      <w:r w:rsidR="00F021FD" w:rsidRPr="00D4141D">
        <w:rPr>
          <w:rFonts w:cstheme="minorHAnsi"/>
          <w:szCs w:val="24"/>
        </w:rPr>
        <w:t>,</w:t>
      </w:r>
      <w:r w:rsidR="00E055B8" w:rsidRPr="00D4141D">
        <w:rPr>
          <w:rFonts w:cstheme="minorHAnsi"/>
          <w:szCs w:val="24"/>
        </w:rPr>
        <w:t xml:space="preserve"> trade secret</w:t>
      </w:r>
      <w:r w:rsidR="0059505C" w:rsidRPr="00D4141D">
        <w:rPr>
          <w:rFonts w:cstheme="minorHAnsi"/>
          <w:szCs w:val="24"/>
        </w:rPr>
        <w:t xml:space="preserve">, </w:t>
      </w:r>
      <w:r w:rsidR="00F021FD" w:rsidRPr="00D4141D">
        <w:rPr>
          <w:rFonts w:cstheme="minorHAnsi"/>
          <w:szCs w:val="24"/>
        </w:rPr>
        <w:t xml:space="preserve">or otherwise </w:t>
      </w:r>
      <w:r w:rsidR="0059505C" w:rsidRPr="00D4141D">
        <w:rPr>
          <w:rFonts w:cstheme="minorHAnsi"/>
          <w:szCs w:val="24"/>
        </w:rPr>
        <w:t>proprietary information</w:t>
      </w:r>
      <w:r w:rsidR="008F50D3">
        <w:rPr>
          <w:rFonts w:cstheme="minorHAnsi"/>
          <w:szCs w:val="24"/>
        </w:rPr>
        <w:t>—</w:t>
      </w:r>
      <w:r w:rsidR="00672FAF" w:rsidRPr="00D4141D">
        <w:rPr>
          <w:rFonts w:cstheme="minorHAnsi"/>
          <w:szCs w:val="24"/>
        </w:rPr>
        <w:t>in its administration of the BEAD Program</w:t>
      </w:r>
      <w:r w:rsidR="00657E15" w:rsidRPr="00D4141D">
        <w:rPr>
          <w:rFonts w:cstheme="minorHAnsi"/>
          <w:szCs w:val="24"/>
        </w:rPr>
        <w:t xml:space="preserve">. This </w:t>
      </w:r>
      <w:r w:rsidR="00634FF2" w:rsidRPr="00D4141D">
        <w:rPr>
          <w:rFonts w:cstheme="minorHAnsi"/>
          <w:szCs w:val="24"/>
        </w:rPr>
        <w:t>includ</w:t>
      </w:r>
      <w:r w:rsidR="00657E15" w:rsidRPr="00D4141D">
        <w:rPr>
          <w:rFonts w:cstheme="minorHAnsi"/>
          <w:szCs w:val="24"/>
        </w:rPr>
        <w:t>es</w:t>
      </w:r>
      <w:r w:rsidR="006974A7" w:rsidRPr="00D4141D">
        <w:rPr>
          <w:rFonts w:cstheme="minorHAnsi"/>
          <w:szCs w:val="24"/>
        </w:rPr>
        <w:t xml:space="preserve"> but is not limited to the protections provided under </w:t>
      </w:r>
      <w:r w:rsidR="00634FF2" w:rsidRPr="00D4141D">
        <w:rPr>
          <w:rFonts w:cstheme="minorHAnsi"/>
          <w:szCs w:val="24"/>
        </w:rPr>
        <w:t xml:space="preserve">the </w:t>
      </w:r>
      <w:r w:rsidR="00535D5A" w:rsidRPr="00D4141D">
        <w:rPr>
          <w:rFonts w:cstheme="minorHAnsi"/>
          <w:szCs w:val="24"/>
        </w:rPr>
        <w:t>Alabama Open Records Act</w:t>
      </w:r>
      <w:r w:rsidR="0059505C" w:rsidRPr="00D4141D">
        <w:rPr>
          <w:rFonts w:cstheme="minorHAnsi"/>
          <w:szCs w:val="24"/>
        </w:rPr>
        <w:t>,</w:t>
      </w:r>
      <w:r w:rsidR="00CC476D" w:rsidRPr="00343378">
        <w:rPr>
          <w:rStyle w:val="FootnoteReference"/>
          <w:rFonts w:cstheme="minorHAnsi"/>
          <w:szCs w:val="24"/>
        </w:rPr>
        <w:footnoteReference w:id="21"/>
      </w:r>
      <w:r w:rsidR="0059505C" w:rsidRPr="00D4141D">
        <w:rPr>
          <w:rFonts w:cstheme="minorHAnsi"/>
          <w:szCs w:val="24"/>
        </w:rPr>
        <w:t xml:space="preserve"> </w:t>
      </w:r>
      <w:r w:rsidR="00FC0317" w:rsidRPr="00D4141D">
        <w:rPr>
          <w:rFonts w:cstheme="minorHAnsi"/>
          <w:szCs w:val="24"/>
        </w:rPr>
        <w:t>Alabama Trade Secrets Act,</w:t>
      </w:r>
      <w:r w:rsidR="00CC476D" w:rsidRPr="00343378">
        <w:rPr>
          <w:rStyle w:val="FootnoteReference"/>
          <w:rFonts w:cstheme="minorHAnsi"/>
          <w:szCs w:val="24"/>
        </w:rPr>
        <w:footnoteReference w:id="22"/>
      </w:r>
      <w:r w:rsidR="00FC0317" w:rsidRPr="00D4141D">
        <w:rPr>
          <w:rFonts w:cstheme="minorHAnsi"/>
          <w:szCs w:val="24"/>
        </w:rPr>
        <w:t xml:space="preserve"> </w:t>
      </w:r>
      <w:r w:rsidR="00CC476D" w:rsidRPr="00D4141D">
        <w:rPr>
          <w:rFonts w:cstheme="minorHAnsi"/>
          <w:szCs w:val="24"/>
        </w:rPr>
        <w:t xml:space="preserve">and related </w:t>
      </w:r>
      <w:r w:rsidR="00BA5A54" w:rsidRPr="00D4141D">
        <w:rPr>
          <w:rFonts w:cstheme="minorHAnsi"/>
          <w:szCs w:val="24"/>
        </w:rPr>
        <w:t>Alabama Attorney General guidance.</w:t>
      </w:r>
      <w:r w:rsidR="000803C8" w:rsidRPr="00D4141D">
        <w:rPr>
          <w:rFonts w:cstheme="minorHAnsi"/>
          <w:szCs w:val="24"/>
        </w:rPr>
        <w:t xml:space="preserve"> In addition, ADECA employees are subject </w:t>
      </w:r>
      <w:r w:rsidR="009A072E" w:rsidRPr="00D4141D">
        <w:rPr>
          <w:rFonts w:cstheme="minorHAnsi"/>
          <w:szCs w:val="24"/>
        </w:rPr>
        <w:t>to standards of conduct that prohibit the unauthorized disclosure of confidential or proprietary information</w:t>
      </w:r>
      <w:r w:rsidR="0036145E" w:rsidRPr="00D4141D">
        <w:rPr>
          <w:rFonts w:cstheme="minorHAnsi"/>
          <w:szCs w:val="24"/>
        </w:rPr>
        <w:t xml:space="preserve"> and ADECA adheres to the </w:t>
      </w:r>
      <w:r w:rsidR="00EB2452" w:rsidRPr="00D4141D">
        <w:rPr>
          <w:rFonts w:cstheme="minorHAnsi"/>
          <w:szCs w:val="24"/>
        </w:rPr>
        <w:t>state’s privacy policy</w:t>
      </w:r>
      <w:r w:rsidR="00266A86" w:rsidRPr="00D4141D">
        <w:rPr>
          <w:rFonts w:cstheme="minorHAnsi"/>
          <w:szCs w:val="24"/>
        </w:rPr>
        <w:t xml:space="preserve"> that </w:t>
      </w:r>
      <w:r w:rsidR="004D274A" w:rsidRPr="00D4141D">
        <w:rPr>
          <w:rFonts w:cstheme="minorHAnsi"/>
          <w:szCs w:val="24"/>
        </w:rPr>
        <w:t xml:space="preserve">provides protections for users </w:t>
      </w:r>
      <w:r w:rsidR="005F7FE4" w:rsidRPr="00D4141D">
        <w:rPr>
          <w:rFonts w:cstheme="minorHAnsi"/>
          <w:szCs w:val="24"/>
        </w:rPr>
        <w:t xml:space="preserve">accessing </w:t>
      </w:r>
      <w:r w:rsidR="004D274A" w:rsidRPr="00D4141D">
        <w:rPr>
          <w:rFonts w:cstheme="minorHAnsi"/>
          <w:szCs w:val="24"/>
        </w:rPr>
        <w:t>its website</w:t>
      </w:r>
      <w:r w:rsidR="00014DA0" w:rsidRPr="00D4141D">
        <w:rPr>
          <w:rFonts w:cstheme="minorHAnsi"/>
          <w:szCs w:val="24"/>
        </w:rPr>
        <w:t>.</w:t>
      </w:r>
      <w:r w:rsidR="00014DA0" w:rsidRPr="00343378">
        <w:rPr>
          <w:rStyle w:val="FootnoteReference"/>
          <w:rFonts w:cstheme="minorHAnsi"/>
          <w:szCs w:val="24"/>
        </w:rPr>
        <w:footnoteReference w:id="23"/>
      </w:r>
    </w:p>
    <w:p w14:paraId="79B90DA9" w14:textId="77777777" w:rsidR="003849D8" w:rsidRDefault="00C463C4">
      <w:pPr>
        <w:rPr>
          <w:rFonts w:cstheme="minorHAnsi"/>
          <w:szCs w:val="24"/>
        </w:rPr>
        <w:sectPr w:rsidR="003849D8" w:rsidSect="008A5FD6">
          <w:pgSz w:w="12240" w:h="15840"/>
          <w:pgMar w:top="1440" w:right="1440" w:bottom="1440" w:left="1440" w:header="720" w:footer="720" w:gutter="0"/>
          <w:cols w:space="720"/>
          <w:docGrid w:linePitch="299"/>
        </w:sectPr>
      </w:pPr>
      <w:r w:rsidRPr="00D4141D">
        <w:rPr>
          <w:rFonts w:cstheme="minorHAnsi"/>
          <w:szCs w:val="24"/>
        </w:rPr>
        <w:br w:type="page"/>
      </w:r>
    </w:p>
    <w:p w14:paraId="01823488" w14:textId="1FB11F2F" w:rsidR="00735EC2" w:rsidRPr="00D4240D" w:rsidRDefault="00735EC2" w:rsidP="00CD5890">
      <w:pPr>
        <w:pStyle w:val="Heading1"/>
        <w:numPr>
          <w:ilvl w:val="0"/>
          <w:numId w:val="0"/>
        </w:numPr>
        <w:ind w:left="360"/>
        <w:rPr>
          <w:rFonts w:ascii="Gill Sans Nova" w:hAnsi="Gill Sans Nova" w:cstheme="minorHAnsi"/>
          <w:color w:val="002060"/>
          <w:sz w:val="24"/>
          <w:szCs w:val="24"/>
        </w:rPr>
      </w:pPr>
      <w:bookmarkStart w:id="85" w:name="_Toc150787890"/>
      <w:r w:rsidRPr="003979C1">
        <w:rPr>
          <w:rFonts w:ascii="Gill Sans MT" w:hAnsi="Gill Sans MT"/>
        </w:rPr>
        <w:lastRenderedPageBreak/>
        <w:t>Appendix 1:</w:t>
      </w:r>
      <w:r w:rsidRPr="007D46FF">
        <w:rPr>
          <w:rFonts w:ascii="Gill Sans MT" w:hAnsi="Gill Sans MT"/>
        </w:rPr>
        <w:t xml:space="preserve"> </w:t>
      </w:r>
      <w:r w:rsidRPr="002168BA">
        <w:rPr>
          <w:rFonts w:ascii="Gill Sans MT" w:hAnsi="Gill Sans MT"/>
        </w:rPr>
        <w:t xml:space="preserve">Descriptions of existing funding for broadband in </w:t>
      </w:r>
      <w:r w:rsidR="00B20176" w:rsidRPr="002168BA">
        <w:rPr>
          <w:rFonts w:ascii="Gill Sans MT" w:hAnsi="Gill Sans MT"/>
        </w:rPr>
        <w:t>Alabama</w:t>
      </w:r>
      <w:bookmarkEnd w:id="85"/>
    </w:p>
    <w:p w14:paraId="6BBDC55C" w14:textId="4F7BE3CA" w:rsidR="0070031C" w:rsidRPr="00915817" w:rsidRDefault="00000000" w:rsidP="0070031C">
      <w:pPr>
        <w:jc w:val="both"/>
        <w:rPr>
          <w:rStyle w:val="ui-provider"/>
          <w:szCs w:val="24"/>
        </w:rPr>
      </w:pPr>
      <w:hyperlink r:id="rId22" w:history="1">
        <w:r w:rsidR="0070031C" w:rsidRPr="002168BA">
          <w:rPr>
            <w:rStyle w:val="Hyperlink"/>
            <w:szCs w:val="24"/>
          </w:rPr>
          <w:t>Appendix 1</w:t>
        </w:r>
      </w:hyperlink>
      <w:r w:rsidR="0070031C" w:rsidRPr="009E6810">
        <w:rPr>
          <w:rStyle w:val="ui-provider"/>
          <w:szCs w:val="24"/>
        </w:rPr>
        <w:t xml:space="preserve"> </w:t>
      </w:r>
      <w:r w:rsidR="0070031C" w:rsidRPr="00915817">
        <w:rPr>
          <w:rStyle w:val="ui-provider"/>
          <w:szCs w:val="24"/>
        </w:rPr>
        <w:t>is a draft document and</w:t>
      </w:r>
      <w:r w:rsidR="0070031C" w:rsidRPr="00A3070E">
        <w:rPr>
          <w:rStyle w:val="ui-provider"/>
          <w:szCs w:val="24"/>
        </w:rPr>
        <w:t xml:space="preserve"> will be updated as necessary </w:t>
      </w:r>
      <w:r w:rsidR="0070031C" w:rsidRPr="00915817">
        <w:rPr>
          <w:rStyle w:val="ui-provider"/>
          <w:szCs w:val="24"/>
        </w:rPr>
        <w:t xml:space="preserve">to reflect any new </w:t>
      </w:r>
      <w:r w:rsidR="008D5DEE">
        <w:rPr>
          <w:rStyle w:val="ui-provider"/>
          <w:szCs w:val="24"/>
        </w:rPr>
        <w:t>funding</w:t>
      </w:r>
      <w:r w:rsidR="0070031C" w:rsidRPr="00915817">
        <w:rPr>
          <w:rStyle w:val="ui-provider"/>
          <w:szCs w:val="24"/>
        </w:rPr>
        <w:t xml:space="preserve"> data </w:t>
      </w:r>
      <w:r w:rsidR="0070031C" w:rsidRPr="00A3070E">
        <w:rPr>
          <w:rStyle w:val="ui-provider"/>
          <w:szCs w:val="24"/>
        </w:rPr>
        <w:t xml:space="preserve">prior to ADECA’s submission of Initial Proposal Volume 1 to NTIA and the initiation of the </w:t>
      </w:r>
      <w:r w:rsidR="0070031C" w:rsidRPr="00915817">
        <w:rPr>
          <w:rStyle w:val="ui-provider"/>
          <w:szCs w:val="24"/>
        </w:rPr>
        <w:t>C</w:t>
      </w:r>
      <w:r w:rsidR="0070031C" w:rsidRPr="00A3070E">
        <w:rPr>
          <w:rStyle w:val="ui-provider"/>
          <w:szCs w:val="24"/>
        </w:rPr>
        <w:t xml:space="preserve">hallenge </w:t>
      </w:r>
      <w:r w:rsidR="0070031C" w:rsidRPr="00915817">
        <w:rPr>
          <w:rStyle w:val="ui-provider"/>
          <w:szCs w:val="24"/>
        </w:rPr>
        <w:t>P</w:t>
      </w:r>
      <w:r w:rsidR="0070031C" w:rsidRPr="00A3070E">
        <w:rPr>
          <w:rStyle w:val="ui-provider"/>
          <w:szCs w:val="24"/>
        </w:rPr>
        <w:t>rocess.</w:t>
      </w:r>
    </w:p>
    <w:p w14:paraId="131B931C" w14:textId="04B875E3" w:rsidR="006227F8" w:rsidRDefault="006227F8" w:rsidP="006227F8"/>
    <w:p w14:paraId="29E0D3C8" w14:textId="77777777" w:rsidR="003849D8" w:rsidRDefault="001D2A6B">
      <w:pPr>
        <w:rPr>
          <w:szCs w:val="24"/>
        </w:rPr>
        <w:sectPr w:rsidR="003849D8" w:rsidSect="002168BA">
          <w:pgSz w:w="12240" w:h="15840"/>
          <w:pgMar w:top="1440" w:right="1440" w:bottom="1440" w:left="1440" w:header="720" w:footer="720" w:gutter="0"/>
          <w:cols w:space="720"/>
          <w:docGrid w:linePitch="326"/>
        </w:sectPr>
      </w:pPr>
      <w:r w:rsidRPr="003979C1">
        <w:rPr>
          <w:szCs w:val="24"/>
        </w:rPr>
        <w:br w:type="page"/>
      </w:r>
    </w:p>
    <w:p w14:paraId="1812C948" w14:textId="76733EDB" w:rsidR="00735EC2" w:rsidRPr="0083285C" w:rsidRDefault="00735EC2" w:rsidP="00801FFD">
      <w:pPr>
        <w:pStyle w:val="Heading1"/>
        <w:numPr>
          <w:ilvl w:val="0"/>
          <w:numId w:val="0"/>
        </w:numPr>
        <w:ind w:left="360"/>
        <w:rPr>
          <w:rFonts w:ascii="Gill Sans MT" w:hAnsi="Gill Sans MT" w:cstheme="minorBidi"/>
        </w:rPr>
      </w:pPr>
      <w:bookmarkStart w:id="86" w:name="_Toc150787891"/>
      <w:r w:rsidRPr="0083285C">
        <w:rPr>
          <w:rFonts w:ascii="Gill Sans MT" w:hAnsi="Gill Sans MT" w:cstheme="minorBidi"/>
        </w:rPr>
        <w:lastRenderedPageBreak/>
        <w:t>Appendix 2:</w:t>
      </w:r>
      <w:r w:rsidR="0001111F" w:rsidRPr="0083285C">
        <w:rPr>
          <w:rFonts w:ascii="Gill Sans MT" w:hAnsi="Gill Sans MT" w:cstheme="minorBidi"/>
        </w:rPr>
        <w:t xml:space="preserve"> L</w:t>
      </w:r>
      <w:r w:rsidR="0001111F" w:rsidRPr="0083285C">
        <w:rPr>
          <w:rFonts w:ascii="Gill Sans MT" w:hAnsi="Gill Sans MT"/>
        </w:rPr>
        <w:t>ocation IDs of all unserved locations</w:t>
      </w:r>
      <w:bookmarkEnd w:id="86"/>
    </w:p>
    <w:bookmarkStart w:id="87" w:name="_Hlk150330007"/>
    <w:p w14:paraId="73EA8590" w14:textId="6C35EDBB" w:rsidR="0002788E" w:rsidRPr="0083285C" w:rsidRDefault="00E64C76" w:rsidP="0083285C">
      <w:pPr>
        <w:jc w:val="both"/>
        <w:rPr>
          <w:rStyle w:val="ui-provider"/>
          <w:szCs w:val="24"/>
        </w:rPr>
      </w:pPr>
      <w:r>
        <w:rPr>
          <w:rStyle w:val="ui-provider"/>
          <w:szCs w:val="24"/>
        </w:rPr>
        <w:fldChar w:fldCharType="begin"/>
      </w:r>
      <w:r>
        <w:rPr>
          <w:rStyle w:val="ui-provider"/>
          <w:szCs w:val="24"/>
        </w:rPr>
        <w:instrText xml:space="preserve"> HYPERLINK "https://adeca.alabama.gov/alipv1v2/" </w:instrText>
      </w:r>
      <w:r>
        <w:rPr>
          <w:rStyle w:val="ui-provider"/>
          <w:szCs w:val="24"/>
        </w:rPr>
      </w:r>
      <w:r>
        <w:rPr>
          <w:rStyle w:val="ui-provider"/>
          <w:szCs w:val="24"/>
        </w:rPr>
        <w:fldChar w:fldCharType="separate"/>
      </w:r>
      <w:r w:rsidR="00896D1D" w:rsidRPr="00E64C76">
        <w:rPr>
          <w:rStyle w:val="Hyperlink"/>
          <w:szCs w:val="24"/>
        </w:rPr>
        <w:t>Appendix 2</w:t>
      </w:r>
      <w:r>
        <w:rPr>
          <w:rStyle w:val="ui-provider"/>
          <w:szCs w:val="24"/>
        </w:rPr>
        <w:fldChar w:fldCharType="end"/>
      </w:r>
      <w:r w:rsidR="00896D1D" w:rsidRPr="0083285C">
        <w:rPr>
          <w:rStyle w:val="ui-provider"/>
          <w:szCs w:val="24"/>
        </w:rPr>
        <w:t xml:space="preserve"> </w:t>
      </w:r>
      <w:r w:rsidR="00774120" w:rsidRPr="0083285C">
        <w:rPr>
          <w:rStyle w:val="ui-provider"/>
          <w:szCs w:val="24"/>
        </w:rPr>
        <w:t>is a draft document and</w:t>
      </w:r>
      <w:r w:rsidR="0002788E" w:rsidRPr="00A3070E">
        <w:rPr>
          <w:rStyle w:val="ui-provider"/>
          <w:szCs w:val="24"/>
        </w:rPr>
        <w:t xml:space="preserve"> will be updated as necessary </w:t>
      </w:r>
      <w:r w:rsidR="008F3477" w:rsidRPr="0083285C">
        <w:rPr>
          <w:rStyle w:val="ui-provider"/>
          <w:szCs w:val="24"/>
        </w:rPr>
        <w:t xml:space="preserve">to reflect any new location data </w:t>
      </w:r>
      <w:r w:rsidR="0002788E" w:rsidRPr="00A3070E">
        <w:rPr>
          <w:rStyle w:val="ui-provider"/>
          <w:szCs w:val="24"/>
        </w:rPr>
        <w:t xml:space="preserve">prior to </w:t>
      </w:r>
      <w:r w:rsidR="00975311" w:rsidRPr="00A3070E">
        <w:rPr>
          <w:rStyle w:val="ui-provider"/>
          <w:szCs w:val="24"/>
        </w:rPr>
        <w:t>ADECA’s</w:t>
      </w:r>
      <w:r w:rsidR="0002788E" w:rsidRPr="00A3070E">
        <w:rPr>
          <w:rStyle w:val="ui-provider"/>
          <w:szCs w:val="24"/>
        </w:rPr>
        <w:t xml:space="preserve"> submission of Initial Proposal Volume 1 to NTIA and the initiation of the </w:t>
      </w:r>
      <w:r w:rsidR="00D05452" w:rsidRPr="0083285C">
        <w:rPr>
          <w:rStyle w:val="ui-provider"/>
          <w:szCs w:val="24"/>
        </w:rPr>
        <w:t>C</w:t>
      </w:r>
      <w:r w:rsidR="0002788E" w:rsidRPr="00A3070E">
        <w:rPr>
          <w:rStyle w:val="ui-provider"/>
          <w:szCs w:val="24"/>
        </w:rPr>
        <w:t xml:space="preserve">hallenge </w:t>
      </w:r>
      <w:r w:rsidR="00D05452" w:rsidRPr="0083285C">
        <w:rPr>
          <w:rStyle w:val="ui-provider"/>
          <w:szCs w:val="24"/>
        </w:rPr>
        <w:t>P</w:t>
      </w:r>
      <w:r w:rsidR="0002788E" w:rsidRPr="00A3070E">
        <w:rPr>
          <w:rStyle w:val="ui-provider"/>
          <w:szCs w:val="24"/>
        </w:rPr>
        <w:t>rocess.</w:t>
      </w:r>
    </w:p>
    <w:bookmarkEnd w:id="87"/>
    <w:p w14:paraId="16026EE9" w14:textId="77777777" w:rsidR="001D2A6B" w:rsidRPr="00801FFD" w:rsidRDefault="001D2A6B">
      <w:pPr>
        <w:rPr>
          <w:rFonts w:eastAsiaTheme="majorEastAsia"/>
          <w:color w:val="244061" w:themeColor="accent1" w:themeShade="80"/>
          <w:szCs w:val="24"/>
        </w:rPr>
      </w:pPr>
      <w:r w:rsidRPr="00801FFD">
        <w:rPr>
          <w:szCs w:val="24"/>
        </w:rPr>
        <w:br w:type="page"/>
      </w:r>
    </w:p>
    <w:p w14:paraId="66DEB54C" w14:textId="2B70809A" w:rsidR="00735EC2" w:rsidRPr="00D1339A" w:rsidRDefault="00735EC2" w:rsidP="00D1339A">
      <w:pPr>
        <w:pStyle w:val="Heading1"/>
        <w:numPr>
          <w:ilvl w:val="0"/>
          <w:numId w:val="0"/>
        </w:numPr>
        <w:ind w:left="360"/>
        <w:rPr>
          <w:rFonts w:ascii="Gill Sans MT" w:hAnsi="Gill Sans MT" w:cstheme="minorBidi"/>
        </w:rPr>
      </w:pPr>
      <w:bookmarkStart w:id="88" w:name="_Toc150787892"/>
      <w:r w:rsidRPr="00D1339A">
        <w:rPr>
          <w:rFonts w:ascii="Gill Sans MT" w:hAnsi="Gill Sans MT" w:cstheme="minorBidi"/>
        </w:rPr>
        <w:lastRenderedPageBreak/>
        <w:t>Appendix 3:</w:t>
      </w:r>
      <w:r w:rsidR="0001111F" w:rsidRPr="00D1339A">
        <w:rPr>
          <w:rFonts w:ascii="Gill Sans MT" w:hAnsi="Gill Sans MT" w:cstheme="minorBidi"/>
        </w:rPr>
        <w:t xml:space="preserve"> </w:t>
      </w:r>
      <w:r w:rsidR="0001111F" w:rsidRPr="00D1339A">
        <w:rPr>
          <w:rFonts w:ascii="Gill Sans MT" w:hAnsi="Gill Sans MT"/>
        </w:rPr>
        <w:t>Location IDs of all underserved locations</w:t>
      </w:r>
      <w:bookmarkEnd w:id="88"/>
    </w:p>
    <w:p w14:paraId="4009DA34" w14:textId="2F131B61" w:rsidR="0002788E" w:rsidRPr="00D1339A" w:rsidRDefault="00880671" w:rsidP="0054340D">
      <w:pPr>
        <w:jc w:val="both"/>
        <w:rPr>
          <w:rStyle w:val="ui-provider"/>
          <w:szCs w:val="24"/>
        </w:rPr>
      </w:pPr>
      <w:hyperlink r:id="rId23" w:history="1">
        <w:r w:rsidR="000D55A4" w:rsidRPr="00E64C76">
          <w:rPr>
            <w:rStyle w:val="Hyperlink"/>
            <w:szCs w:val="24"/>
          </w:rPr>
          <w:t>Appendix 3</w:t>
        </w:r>
      </w:hyperlink>
      <w:r w:rsidR="000D55A4" w:rsidRPr="00D1339A">
        <w:rPr>
          <w:rStyle w:val="ui-provider"/>
          <w:szCs w:val="24"/>
        </w:rPr>
        <w:t xml:space="preserve"> </w:t>
      </w:r>
      <w:r w:rsidR="00147BB4" w:rsidRPr="0054340D">
        <w:rPr>
          <w:rStyle w:val="ui-provider"/>
          <w:szCs w:val="24"/>
        </w:rPr>
        <w:t xml:space="preserve">is a draft document and </w:t>
      </w:r>
      <w:r w:rsidR="0002788E" w:rsidRPr="00A3070E">
        <w:rPr>
          <w:rStyle w:val="ui-provider"/>
          <w:szCs w:val="24"/>
        </w:rPr>
        <w:t xml:space="preserve">will be updated as necessary </w:t>
      </w:r>
      <w:r w:rsidR="00011193" w:rsidRPr="00D1339A">
        <w:rPr>
          <w:rStyle w:val="ui-provider"/>
          <w:szCs w:val="24"/>
        </w:rPr>
        <w:t xml:space="preserve">to reflect any new location </w:t>
      </w:r>
      <w:r w:rsidR="009A11B4" w:rsidRPr="00D1339A">
        <w:rPr>
          <w:rStyle w:val="ui-provider"/>
          <w:szCs w:val="24"/>
        </w:rPr>
        <w:t>dat</w:t>
      </w:r>
      <w:r w:rsidR="009A11B4">
        <w:rPr>
          <w:rStyle w:val="ui-provider"/>
          <w:szCs w:val="24"/>
        </w:rPr>
        <w:t>a</w:t>
      </w:r>
      <w:r w:rsidR="009A11B4" w:rsidRPr="00D1339A">
        <w:rPr>
          <w:rStyle w:val="ui-provider"/>
          <w:szCs w:val="24"/>
        </w:rPr>
        <w:t xml:space="preserve"> </w:t>
      </w:r>
      <w:r w:rsidR="0002788E" w:rsidRPr="00A3070E">
        <w:rPr>
          <w:rStyle w:val="ui-provider"/>
          <w:szCs w:val="24"/>
        </w:rPr>
        <w:t xml:space="preserve">prior to </w:t>
      </w:r>
      <w:r w:rsidR="00464448" w:rsidRPr="00A3070E">
        <w:rPr>
          <w:rStyle w:val="ui-provider"/>
          <w:szCs w:val="24"/>
        </w:rPr>
        <w:t>ADECA’s</w:t>
      </w:r>
      <w:r w:rsidR="0002788E" w:rsidRPr="00A3070E">
        <w:rPr>
          <w:rStyle w:val="ui-provider"/>
          <w:szCs w:val="24"/>
        </w:rPr>
        <w:t xml:space="preserve"> submission of Initial Proposal Volume 1 to NTIA and the initiation of the </w:t>
      </w:r>
      <w:r w:rsidR="00D05452" w:rsidRPr="00D1339A">
        <w:rPr>
          <w:rStyle w:val="ui-provider"/>
          <w:szCs w:val="24"/>
        </w:rPr>
        <w:t>C</w:t>
      </w:r>
      <w:r w:rsidR="0002788E" w:rsidRPr="00A3070E">
        <w:rPr>
          <w:rStyle w:val="ui-provider"/>
          <w:szCs w:val="24"/>
        </w:rPr>
        <w:t xml:space="preserve">hallenge </w:t>
      </w:r>
      <w:r w:rsidR="00D05452" w:rsidRPr="00D1339A">
        <w:rPr>
          <w:rStyle w:val="ui-provider"/>
          <w:szCs w:val="24"/>
        </w:rPr>
        <w:t>P</w:t>
      </w:r>
      <w:r w:rsidR="0002788E" w:rsidRPr="00A3070E">
        <w:rPr>
          <w:rStyle w:val="ui-provider"/>
          <w:szCs w:val="24"/>
        </w:rPr>
        <w:t>rocess.</w:t>
      </w:r>
    </w:p>
    <w:p w14:paraId="205ABA39" w14:textId="77777777" w:rsidR="001D2A6B" w:rsidRPr="00D1339A" w:rsidRDefault="001D2A6B">
      <w:pPr>
        <w:rPr>
          <w:rFonts w:eastAsiaTheme="majorEastAsia"/>
          <w:color w:val="244061" w:themeColor="accent1" w:themeShade="80"/>
          <w:szCs w:val="24"/>
        </w:rPr>
      </w:pPr>
      <w:bookmarkStart w:id="89" w:name="_Toc141106431"/>
      <w:r w:rsidRPr="00D1339A">
        <w:rPr>
          <w:szCs w:val="24"/>
        </w:rPr>
        <w:br w:type="page"/>
      </w:r>
    </w:p>
    <w:p w14:paraId="32B26669" w14:textId="1396EEFA" w:rsidR="00735EC2" w:rsidRPr="00C935ED" w:rsidRDefault="00735EC2" w:rsidP="00412B4B">
      <w:pPr>
        <w:pStyle w:val="Heading1"/>
        <w:numPr>
          <w:ilvl w:val="0"/>
          <w:numId w:val="0"/>
        </w:numPr>
        <w:ind w:left="360"/>
        <w:rPr>
          <w:rFonts w:ascii="Gill Sans MT" w:hAnsi="Gill Sans MT" w:cstheme="minorBidi"/>
        </w:rPr>
      </w:pPr>
      <w:bookmarkStart w:id="90" w:name="_Toc150787893"/>
      <w:r w:rsidRPr="00C935ED">
        <w:rPr>
          <w:rFonts w:ascii="Gill Sans MT" w:hAnsi="Gill Sans MT" w:cstheme="minorBidi"/>
        </w:rPr>
        <w:lastRenderedPageBreak/>
        <w:t>Appendix 4:</w:t>
      </w:r>
      <w:bookmarkEnd w:id="89"/>
      <w:r w:rsidR="004707F3" w:rsidRPr="00C935ED">
        <w:rPr>
          <w:rFonts w:ascii="Gill Sans MT" w:hAnsi="Gill Sans MT" w:cstheme="minorBidi"/>
        </w:rPr>
        <w:t xml:space="preserve"> List of </w:t>
      </w:r>
      <w:r w:rsidR="008F511E" w:rsidRPr="00C935ED">
        <w:rPr>
          <w:rFonts w:ascii="Gill Sans MT" w:hAnsi="Gill Sans MT"/>
        </w:rPr>
        <w:t>eligible CAIs that do not currently have qualifying broadband service (1/1 Gbps)</w:t>
      </w:r>
      <w:bookmarkEnd w:id="90"/>
    </w:p>
    <w:p w14:paraId="4B4338F3" w14:textId="4647BF36" w:rsidR="00442514" w:rsidRPr="00442514" w:rsidRDefault="00880671" w:rsidP="00442514">
      <w:pPr>
        <w:jc w:val="both"/>
        <w:rPr>
          <w:szCs w:val="24"/>
        </w:rPr>
      </w:pPr>
      <w:hyperlink r:id="rId24" w:history="1">
        <w:r w:rsidR="00442514" w:rsidRPr="00B40B3A">
          <w:rPr>
            <w:rStyle w:val="Hyperlink"/>
            <w:szCs w:val="24"/>
          </w:rPr>
          <w:t>Appendix 4</w:t>
        </w:r>
      </w:hyperlink>
      <w:r w:rsidR="00442514" w:rsidRPr="00442514">
        <w:rPr>
          <w:szCs w:val="24"/>
        </w:rPr>
        <w:t xml:space="preserve"> is a draft document and will be updated as necessary to reflect any new </w:t>
      </w:r>
      <w:r w:rsidR="00442514">
        <w:rPr>
          <w:szCs w:val="24"/>
        </w:rPr>
        <w:t>CAI</w:t>
      </w:r>
      <w:r w:rsidR="00442514" w:rsidRPr="00442514">
        <w:rPr>
          <w:szCs w:val="24"/>
        </w:rPr>
        <w:t xml:space="preserve"> dat</w:t>
      </w:r>
      <w:r w:rsidR="00442514">
        <w:rPr>
          <w:szCs w:val="24"/>
        </w:rPr>
        <w:t>a</w:t>
      </w:r>
      <w:r w:rsidR="00442514" w:rsidRPr="00442514">
        <w:rPr>
          <w:szCs w:val="24"/>
        </w:rPr>
        <w:t xml:space="preserve"> prior to ADECA’s submission of Initial Proposal Volume 1 to NTIA and the initiation of the Challenge Process.</w:t>
      </w:r>
    </w:p>
    <w:p w14:paraId="7514190C" w14:textId="77777777" w:rsidR="001D2A6B" w:rsidRPr="00412B4B" w:rsidRDefault="001D2A6B">
      <w:pPr>
        <w:rPr>
          <w:rFonts w:eastAsiaTheme="majorEastAsia" w:cstheme="minorHAnsi"/>
          <w:color w:val="244061" w:themeColor="accent1" w:themeShade="80"/>
          <w:szCs w:val="24"/>
        </w:rPr>
      </w:pPr>
      <w:r w:rsidRPr="00412B4B">
        <w:rPr>
          <w:rFonts w:cstheme="minorHAnsi"/>
          <w:szCs w:val="24"/>
        </w:rPr>
        <w:br w:type="page"/>
      </w:r>
    </w:p>
    <w:p w14:paraId="5DF1CFB8" w14:textId="1D9A1C6C" w:rsidR="00735EC2" w:rsidRPr="00C935ED" w:rsidRDefault="00735EC2" w:rsidP="000D7EA9">
      <w:pPr>
        <w:pStyle w:val="Heading1"/>
        <w:numPr>
          <w:ilvl w:val="0"/>
          <w:numId w:val="0"/>
        </w:numPr>
        <w:ind w:left="360"/>
        <w:rPr>
          <w:rFonts w:ascii="Gill Sans MT" w:hAnsi="Gill Sans MT"/>
        </w:rPr>
      </w:pPr>
      <w:bookmarkStart w:id="91" w:name="_Hlk150345215"/>
      <w:bookmarkStart w:id="92" w:name="_Toc150787894"/>
      <w:r w:rsidRPr="00C935ED">
        <w:rPr>
          <w:rFonts w:ascii="Gill Sans MT" w:hAnsi="Gill Sans MT" w:cstheme="minorHAnsi"/>
        </w:rPr>
        <w:lastRenderedPageBreak/>
        <w:t>Appendix 5:</w:t>
      </w:r>
      <w:r w:rsidR="00293760" w:rsidRPr="00C935ED">
        <w:rPr>
          <w:rFonts w:ascii="Gill Sans MT" w:hAnsi="Gill Sans MT" w:cstheme="minorHAnsi"/>
        </w:rPr>
        <w:t xml:space="preserve"> List of </w:t>
      </w:r>
      <w:r w:rsidR="00293760" w:rsidRPr="00C935ED">
        <w:rPr>
          <w:rFonts w:ascii="Gill Sans MT" w:hAnsi="Gill Sans MT"/>
        </w:rPr>
        <w:t>federal and</w:t>
      </w:r>
      <w:r w:rsidR="00293760" w:rsidRPr="00C935ED">
        <w:rPr>
          <w:rFonts w:ascii="Gill Sans MT" w:hAnsi="Gill Sans MT"/>
          <w:spacing w:val="-3"/>
        </w:rPr>
        <w:t xml:space="preserve"> </w:t>
      </w:r>
      <w:r w:rsidR="004D5BDD" w:rsidRPr="00C935ED">
        <w:rPr>
          <w:rFonts w:ascii="Gill Sans MT" w:hAnsi="Gill Sans MT"/>
          <w:spacing w:val="-3"/>
        </w:rPr>
        <w:t>s</w:t>
      </w:r>
      <w:r w:rsidR="004D5BDD" w:rsidRPr="00C935ED">
        <w:rPr>
          <w:rFonts w:ascii="Gill Sans MT" w:hAnsi="Gill Sans MT"/>
        </w:rPr>
        <w:t xml:space="preserve">tate </w:t>
      </w:r>
      <w:r w:rsidR="00293760" w:rsidRPr="00C935ED">
        <w:rPr>
          <w:rFonts w:ascii="Gill Sans MT" w:hAnsi="Gill Sans MT"/>
        </w:rPr>
        <w:t>programs</w:t>
      </w:r>
      <w:r w:rsidR="00293760" w:rsidRPr="00C935ED">
        <w:rPr>
          <w:rFonts w:ascii="Gill Sans MT" w:hAnsi="Gill Sans MT"/>
          <w:spacing w:val="-3"/>
        </w:rPr>
        <w:t xml:space="preserve"> </w:t>
      </w:r>
      <w:r w:rsidR="00293760" w:rsidRPr="00C935ED">
        <w:rPr>
          <w:rFonts w:ascii="Gill Sans MT" w:hAnsi="Gill Sans MT"/>
        </w:rPr>
        <w:t>analyzed</w:t>
      </w:r>
      <w:r w:rsidR="00293760" w:rsidRPr="00C935ED">
        <w:rPr>
          <w:rFonts w:ascii="Gill Sans MT" w:hAnsi="Gill Sans MT"/>
          <w:spacing w:val="-3"/>
        </w:rPr>
        <w:t xml:space="preserve"> </w:t>
      </w:r>
      <w:r w:rsidR="00293760" w:rsidRPr="00C935ED">
        <w:rPr>
          <w:rFonts w:ascii="Gill Sans MT" w:hAnsi="Gill Sans MT"/>
        </w:rPr>
        <w:t>to</w:t>
      </w:r>
      <w:r w:rsidR="00293760" w:rsidRPr="00C935ED">
        <w:rPr>
          <w:rFonts w:ascii="Gill Sans MT" w:hAnsi="Gill Sans MT"/>
          <w:spacing w:val="-3"/>
        </w:rPr>
        <w:t xml:space="preserve"> </w:t>
      </w:r>
      <w:r w:rsidR="00293760" w:rsidRPr="00C935ED">
        <w:rPr>
          <w:rFonts w:ascii="Gill Sans MT" w:hAnsi="Gill Sans MT"/>
        </w:rPr>
        <w:t>remove enforceable commitments from the</w:t>
      </w:r>
      <w:r w:rsidR="007409A3" w:rsidRPr="00C935ED">
        <w:rPr>
          <w:rFonts w:ascii="Gill Sans MT" w:hAnsi="Gill Sans MT"/>
        </w:rPr>
        <w:t xml:space="preserve"> </w:t>
      </w:r>
      <w:r w:rsidR="00293760" w:rsidRPr="00C935ED">
        <w:rPr>
          <w:rFonts w:ascii="Gill Sans MT" w:hAnsi="Gill Sans MT"/>
        </w:rPr>
        <w:t>locations eligible for BEAD funding</w:t>
      </w:r>
      <w:bookmarkEnd w:id="92"/>
    </w:p>
    <w:p w14:paraId="1E562B99" w14:textId="7A43A4DB" w:rsidR="007C5DA6" w:rsidRDefault="00880671" w:rsidP="000D7EA9">
      <w:pPr>
        <w:jc w:val="both"/>
        <w:rPr>
          <w:szCs w:val="24"/>
        </w:rPr>
      </w:pPr>
      <w:hyperlink r:id="rId25" w:history="1">
        <w:r w:rsidR="000D7EA9" w:rsidRPr="00360FCC">
          <w:rPr>
            <w:rStyle w:val="Hyperlink"/>
            <w:szCs w:val="24"/>
          </w:rPr>
          <w:t>Appendix 5</w:t>
        </w:r>
      </w:hyperlink>
      <w:r w:rsidR="000D7EA9" w:rsidRPr="00442514">
        <w:rPr>
          <w:szCs w:val="24"/>
        </w:rPr>
        <w:t xml:space="preserve"> is a draft document and will be updated as necessary to reflect any new </w:t>
      </w:r>
      <w:r w:rsidR="00887565">
        <w:rPr>
          <w:szCs w:val="24"/>
        </w:rPr>
        <w:t>enforceable commitment</w:t>
      </w:r>
      <w:r w:rsidR="00887565" w:rsidRPr="00442514">
        <w:rPr>
          <w:szCs w:val="24"/>
        </w:rPr>
        <w:t xml:space="preserve"> </w:t>
      </w:r>
      <w:r w:rsidR="000D7EA9" w:rsidRPr="00442514">
        <w:rPr>
          <w:szCs w:val="24"/>
        </w:rPr>
        <w:t>dat</w:t>
      </w:r>
      <w:r w:rsidR="000D7EA9">
        <w:rPr>
          <w:szCs w:val="24"/>
        </w:rPr>
        <w:t>a</w:t>
      </w:r>
      <w:r w:rsidR="000D7EA9" w:rsidRPr="00442514">
        <w:rPr>
          <w:szCs w:val="24"/>
        </w:rPr>
        <w:t xml:space="preserve"> prior to ADECA’s submission of Initial Proposal Volume 1 to NTIA and the initiation of the Challenge Process.</w:t>
      </w:r>
    </w:p>
    <w:bookmarkEnd w:id="91"/>
    <w:p w14:paraId="57046470" w14:textId="77777777" w:rsidR="007C5DA6" w:rsidRDefault="007C5DA6">
      <w:pPr>
        <w:spacing w:after="160" w:line="259" w:lineRule="auto"/>
        <w:rPr>
          <w:szCs w:val="24"/>
        </w:rPr>
      </w:pPr>
      <w:r>
        <w:rPr>
          <w:szCs w:val="24"/>
        </w:rPr>
        <w:br w:type="page"/>
      </w:r>
    </w:p>
    <w:p w14:paraId="00ED212C" w14:textId="2C319210" w:rsidR="007C5DA6" w:rsidRPr="00C935ED" w:rsidRDefault="007C5DA6" w:rsidP="001977C4">
      <w:pPr>
        <w:pStyle w:val="Heading1"/>
        <w:numPr>
          <w:ilvl w:val="0"/>
          <w:numId w:val="0"/>
        </w:numPr>
        <w:spacing w:before="0"/>
        <w:ind w:left="360"/>
        <w:rPr>
          <w:rFonts w:ascii="Gill Sans MT" w:hAnsi="Gill Sans MT"/>
        </w:rPr>
      </w:pPr>
      <w:bookmarkStart w:id="93" w:name="_Toc150787895"/>
      <w:r w:rsidRPr="00C935ED">
        <w:rPr>
          <w:rFonts w:ascii="Gill Sans MT" w:hAnsi="Gill Sans MT" w:cstheme="minorHAnsi"/>
        </w:rPr>
        <w:lastRenderedPageBreak/>
        <w:t xml:space="preserve">Appendix </w:t>
      </w:r>
      <w:r>
        <w:rPr>
          <w:rFonts w:ascii="Gill Sans MT" w:hAnsi="Gill Sans MT" w:cstheme="minorHAnsi"/>
        </w:rPr>
        <w:t>6</w:t>
      </w:r>
      <w:r w:rsidRPr="00C935ED">
        <w:rPr>
          <w:rFonts w:ascii="Gill Sans MT" w:hAnsi="Gill Sans MT" w:cstheme="minorHAnsi"/>
        </w:rPr>
        <w:t xml:space="preserve">: </w:t>
      </w:r>
      <w:r>
        <w:rPr>
          <w:rFonts w:ascii="Gill Sans MT" w:hAnsi="Gill Sans MT" w:cstheme="minorHAnsi"/>
        </w:rPr>
        <w:t xml:space="preserve">RDOF </w:t>
      </w:r>
      <w:r w:rsidR="00C25FD8">
        <w:rPr>
          <w:rFonts w:ascii="Gill Sans MT" w:hAnsi="Gill Sans MT" w:cstheme="minorHAnsi"/>
        </w:rPr>
        <w:t>w</w:t>
      </w:r>
      <w:r>
        <w:rPr>
          <w:rFonts w:ascii="Gill Sans MT" w:hAnsi="Gill Sans MT" w:cstheme="minorHAnsi"/>
        </w:rPr>
        <w:t xml:space="preserve">aiver </w:t>
      </w:r>
      <w:r w:rsidR="00C25FD8">
        <w:rPr>
          <w:rFonts w:ascii="Gill Sans MT" w:hAnsi="Gill Sans MT" w:cstheme="minorHAnsi"/>
        </w:rPr>
        <w:t>r</w:t>
      </w:r>
      <w:r>
        <w:rPr>
          <w:rFonts w:ascii="Gill Sans MT" w:hAnsi="Gill Sans MT" w:cstheme="minorHAnsi"/>
        </w:rPr>
        <w:t>equest</w:t>
      </w:r>
      <w:bookmarkEnd w:id="93"/>
    </w:p>
    <w:p w14:paraId="241E49F6" w14:textId="6A746A25" w:rsidR="007C5DA6" w:rsidRDefault="00880671" w:rsidP="007C5DA6">
      <w:pPr>
        <w:jc w:val="both"/>
        <w:rPr>
          <w:szCs w:val="24"/>
        </w:rPr>
      </w:pPr>
      <w:hyperlink r:id="rId26" w:history="1">
        <w:r w:rsidR="007C5DA6" w:rsidRPr="00360FCC">
          <w:rPr>
            <w:rStyle w:val="Hyperlink"/>
            <w:szCs w:val="24"/>
          </w:rPr>
          <w:t xml:space="preserve">Appendix </w:t>
        </w:r>
        <w:r w:rsidR="00C32A8B" w:rsidRPr="00360FCC">
          <w:rPr>
            <w:rStyle w:val="Hyperlink"/>
            <w:szCs w:val="24"/>
          </w:rPr>
          <w:t>6</w:t>
        </w:r>
      </w:hyperlink>
      <w:r w:rsidR="007C5DA6" w:rsidRPr="00442514">
        <w:rPr>
          <w:szCs w:val="24"/>
        </w:rPr>
        <w:t xml:space="preserve"> is a draft document and will be updated as necessary prior to ADECA’s submission of Initial Proposal Volume 1 to NTIA and the initiation of the Challenge Process.</w:t>
      </w:r>
    </w:p>
    <w:p w14:paraId="2AE2F687" w14:textId="3509552D" w:rsidR="00AE7D1A" w:rsidRPr="000D7EA9" w:rsidRDefault="00AE7D1A" w:rsidP="000D7EA9">
      <w:pPr>
        <w:rPr>
          <w:sz w:val="22"/>
        </w:rPr>
      </w:pPr>
    </w:p>
    <w:p w14:paraId="7960F38A" w14:textId="5D063E0B" w:rsidR="00735EC2" w:rsidRPr="000D7EA9" w:rsidRDefault="00735EC2" w:rsidP="00735EC2"/>
    <w:sectPr w:rsidR="00735EC2" w:rsidRPr="000D7EA9" w:rsidSect="00D4035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079EF" w14:textId="77777777" w:rsidR="0084261A" w:rsidRDefault="0084261A">
      <w:r>
        <w:separator/>
      </w:r>
    </w:p>
  </w:endnote>
  <w:endnote w:type="continuationSeparator" w:id="0">
    <w:p w14:paraId="2A99E4E1" w14:textId="77777777" w:rsidR="0084261A" w:rsidRDefault="0084261A">
      <w:r>
        <w:continuationSeparator/>
      </w:r>
    </w:p>
  </w:endnote>
  <w:endnote w:type="continuationNotice" w:id="1">
    <w:p w14:paraId="0C35448F" w14:textId="77777777" w:rsidR="0084261A" w:rsidRDefault="00842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Nova">
    <w:altName w:val="Gill Sans Nova"/>
    <w:charset w:val="00"/>
    <w:family w:val="swiss"/>
    <w:pitch w:val="variable"/>
    <w:sig w:usb0="8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634B" w14:textId="23D4B11B" w:rsidR="00BA21BB" w:rsidRPr="005C52EE" w:rsidRDefault="008E2266" w:rsidP="00A6361B">
    <w:pPr>
      <w:pStyle w:val="Header"/>
      <w:spacing w:after="0" w:line="240" w:lineRule="auto"/>
      <w:rPr>
        <w:sz w:val="22"/>
        <w:szCs w:val="20"/>
      </w:rPr>
    </w:pPr>
    <w:r w:rsidRPr="005C52EE">
      <w:rPr>
        <w:rFonts w:cstheme="minorHAnsi"/>
        <w:color w:val="BFBFBF" w:themeColor="background1" w:themeShade="BF"/>
        <w:sz w:val="22"/>
        <w:szCs w:val="20"/>
      </w:rPr>
      <w:t xml:space="preserve">Alabama BEAD Initial Proposal Volume </w:t>
    </w:r>
    <w:r w:rsidR="00691AC3">
      <w:rPr>
        <w:rFonts w:cstheme="minorHAnsi"/>
        <w:color w:val="BFBFBF" w:themeColor="background1" w:themeShade="BF"/>
        <w:sz w:val="22"/>
        <w:szCs w:val="20"/>
      </w:rPr>
      <w:t>1</w:t>
    </w:r>
    <w:r w:rsidR="00D73FEA" w:rsidRPr="005C52EE">
      <w:rPr>
        <w:rFonts w:cstheme="minorHAnsi"/>
        <w:color w:val="BFBFBF" w:themeColor="background1" w:themeShade="BF"/>
        <w:sz w:val="22"/>
        <w:szCs w:val="20"/>
      </w:rPr>
      <w:t xml:space="preserve"> | </w:t>
    </w:r>
    <w:r w:rsidRPr="005C52EE">
      <w:rPr>
        <w:rFonts w:cstheme="minorHAnsi"/>
        <w:color w:val="FF0000"/>
        <w:sz w:val="22"/>
        <w:szCs w:val="20"/>
      </w:rPr>
      <w:t>DRAFT</w:t>
    </w:r>
    <w:r w:rsidRPr="005C52EE">
      <w:rPr>
        <w:rFonts w:cstheme="minorHAnsi"/>
        <w:color w:val="BFBFBF" w:themeColor="background1" w:themeShade="BF"/>
        <w:sz w:val="22"/>
        <w:szCs w:val="20"/>
      </w:rPr>
      <w:t xml:space="preserve"> </w:t>
    </w:r>
    <w:r w:rsidR="00D73FEA" w:rsidRPr="005C52EE">
      <w:rPr>
        <w:rFonts w:cstheme="minorHAnsi"/>
        <w:color w:val="BFBFBF" w:themeColor="background1" w:themeShade="BF"/>
        <w:sz w:val="22"/>
        <w:szCs w:val="20"/>
      </w:rPr>
      <w:t xml:space="preserve">| </w:t>
    </w:r>
    <w:r w:rsidRPr="005C52EE">
      <w:rPr>
        <w:rFonts w:cstheme="minorHAnsi"/>
        <w:color w:val="BFBFBF" w:themeColor="background1" w:themeShade="BF"/>
        <w:sz w:val="22"/>
        <w:szCs w:val="20"/>
      </w:rPr>
      <w:t>November 2023</w:t>
    </w:r>
    <w:r w:rsidR="00D865F3" w:rsidRPr="005C52EE">
      <w:rPr>
        <w:rFonts w:cstheme="minorHAnsi"/>
        <w:color w:val="BFBFBF" w:themeColor="background1" w:themeShade="BF"/>
        <w:sz w:val="22"/>
        <w:szCs w:val="20"/>
      </w:rPr>
      <w:tab/>
    </w:r>
    <w:sdt>
      <w:sdtPr>
        <w:rPr>
          <w:sz w:val="22"/>
          <w:szCs w:val="20"/>
        </w:rPr>
        <w:id w:val="418442443"/>
        <w:docPartObj>
          <w:docPartGallery w:val="Page Numbers (Bottom of Page)"/>
          <w:docPartUnique/>
        </w:docPartObj>
      </w:sdtPr>
      <w:sdtContent>
        <w:r w:rsidR="009C2105" w:rsidRPr="005C52EE">
          <w:rPr>
            <w:sz w:val="22"/>
            <w:szCs w:val="20"/>
          </w:rPr>
          <w:fldChar w:fldCharType="begin"/>
        </w:r>
        <w:r w:rsidR="009C2105" w:rsidRPr="00F1571C">
          <w:rPr>
            <w:sz w:val="22"/>
            <w:szCs w:val="20"/>
          </w:rPr>
          <w:instrText xml:space="preserve"> PAGE   \* MERGEFORMAT </w:instrText>
        </w:r>
        <w:r w:rsidR="009C2105" w:rsidRPr="005C52EE">
          <w:rPr>
            <w:sz w:val="22"/>
            <w:szCs w:val="20"/>
          </w:rPr>
          <w:fldChar w:fldCharType="separate"/>
        </w:r>
        <w:r w:rsidR="009C2105" w:rsidRPr="00F1571C">
          <w:rPr>
            <w:sz w:val="22"/>
            <w:szCs w:val="20"/>
          </w:rPr>
          <w:t>1</w:t>
        </w:r>
        <w:r w:rsidR="009C2105" w:rsidRPr="005C52EE">
          <w:rPr>
            <w:sz w:val="22"/>
            <w:szCs w:val="20"/>
          </w:rPr>
          <w:fldChar w:fldCharType="end"/>
        </w:r>
      </w:sdtContent>
    </w:sdt>
    <w:r w:rsidR="00246240">
      <w:rPr>
        <w:noProof/>
      </w:rPr>
      <w:drawing>
        <wp:anchor distT="0" distB="0" distL="114300" distR="114300" simplePos="0" relativeHeight="251658240" behindDoc="0" locked="0" layoutInCell="1" allowOverlap="1" wp14:anchorId="7920E11E" wp14:editId="5A4BD686">
          <wp:simplePos x="0" y="0"/>
          <wp:positionH relativeFrom="column">
            <wp:posOffset>6245225</wp:posOffset>
          </wp:positionH>
          <wp:positionV relativeFrom="paragraph">
            <wp:posOffset>8890</wp:posOffset>
          </wp:positionV>
          <wp:extent cx="228600" cy="301752"/>
          <wp:effectExtent l="0" t="0" r="0" b="3175"/>
          <wp:wrapSquare wrapText="bothSides"/>
          <wp:docPr id="1" name="Picture 1" descr="A green symbol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240586" name="Picture 1" descr="A green symbol with a white background&#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00" cy="301752"/>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21A18" w14:textId="77777777" w:rsidR="0084261A" w:rsidRDefault="0084261A">
      <w:r>
        <w:separator/>
      </w:r>
    </w:p>
  </w:footnote>
  <w:footnote w:type="continuationSeparator" w:id="0">
    <w:p w14:paraId="75C4CA1F" w14:textId="77777777" w:rsidR="0084261A" w:rsidRDefault="0084261A">
      <w:r>
        <w:continuationSeparator/>
      </w:r>
    </w:p>
  </w:footnote>
  <w:footnote w:type="continuationNotice" w:id="1">
    <w:p w14:paraId="06F1E33D" w14:textId="77777777" w:rsidR="0084261A" w:rsidRDefault="0084261A"/>
  </w:footnote>
  <w:footnote w:id="2">
    <w:p w14:paraId="5815FF81" w14:textId="5E5D2232" w:rsidR="00F74EB1" w:rsidRPr="00B93C3A" w:rsidRDefault="00F74EB1" w:rsidP="00817B29">
      <w:pPr>
        <w:pStyle w:val="FootnoteText"/>
      </w:pPr>
      <w:r w:rsidRPr="00E41653">
        <w:rPr>
          <w:rStyle w:val="FootnoteReference"/>
        </w:rPr>
        <w:footnoteRef/>
      </w:r>
      <w:r w:rsidRPr="00E41653">
        <w:t xml:space="preserve"> “</w:t>
      </w:r>
      <w:r w:rsidR="00414025" w:rsidRPr="00E41653">
        <w:t>Notice of Funding Opportunity, Broadband Equity, Access, and Deployment Program,</w:t>
      </w:r>
      <w:r w:rsidR="00C757BD" w:rsidRPr="00E41653">
        <w:t xml:space="preserve">” </w:t>
      </w:r>
      <w:r w:rsidR="00236DDF" w:rsidRPr="00E41653">
        <w:t xml:space="preserve">NTIA, </w:t>
      </w:r>
      <w:hyperlink r:id="rId1" w:history="1">
        <w:r w:rsidR="00C757BD" w:rsidRPr="00E41653">
          <w:rPr>
            <w:rStyle w:val="Hyperlink"/>
          </w:rPr>
          <w:t>https://broadbandusa.ntia.doc.gov/sites/default/files/2022-05/BEAD%20NOFO.pdf</w:t>
        </w:r>
      </w:hyperlink>
      <w:r w:rsidR="00C757BD" w:rsidRPr="00B93C3A">
        <w:t xml:space="preserve"> (BEAD NOFO).</w:t>
      </w:r>
    </w:p>
  </w:footnote>
  <w:footnote w:id="3">
    <w:p w14:paraId="2E3114DA" w14:textId="6E3155FD" w:rsidR="009D522D" w:rsidRPr="00B93C3A" w:rsidRDefault="009D522D" w:rsidP="00817B29">
      <w:pPr>
        <w:pStyle w:val="FootnoteText"/>
      </w:pPr>
      <w:r w:rsidRPr="00E41653">
        <w:rPr>
          <w:rStyle w:val="FootnoteReference"/>
        </w:rPr>
        <w:footnoteRef/>
      </w:r>
      <w:r w:rsidRPr="00E41653">
        <w:t xml:space="preserve"> </w:t>
      </w:r>
      <w:r w:rsidR="000C5225" w:rsidRPr="00E41653">
        <w:t xml:space="preserve">“Alabama BEAD Five-Year Action Plan,” </w:t>
      </w:r>
      <w:r w:rsidR="00236DDF" w:rsidRPr="00E41653">
        <w:t xml:space="preserve">ADECA, </w:t>
      </w:r>
      <w:hyperlink r:id="rId2" w:history="1">
        <w:r w:rsidR="000C5225" w:rsidRPr="00E41653">
          <w:rPr>
            <w:rStyle w:val="Hyperlink"/>
          </w:rPr>
          <w:t>https://adeca.alabama.gov/beadplan/</w:t>
        </w:r>
      </w:hyperlink>
      <w:r w:rsidR="000C5225" w:rsidRPr="00B93C3A">
        <w:t xml:space="preserve">. </w:t>
      </w:r>
    </w:p>
  </w:footnote>
  <w:footnote w:id="4">
    <w:p w14:paraId="648CF5CA" w14:textId="3C096183" w:rsidR="00A96014" w:rsidRPr="00E41653" w:rsidRDefault="00A96014" w:rsidP="00817B29">
      <w:pPr>
        <w:pStyle w:val="FootnoteText"/>
      </w:pPr>
      <w:r w:rsidRPr="00E41653">
        <w:rPr>
          <w:rStyle w:val="FootnoteReference"/>
        </w:rPr>
        <w:footnoteRef/>
      </w:r>
      <w:r w:rsidRPr="00E41653">
        <w:t xml:space="preserve"> </w:t>
      </w:r>
      <w:r w:rsidR="00935E7F" w:rsidRPr="00E41653">
        <w:t>For more details</w:t>
      </w:r>
      <w:r w:rsidR="00F06F05" w:rsidRPr="00E41653">
        <w:t>, please see NTIA’s BEAD Program timeline</w:t>
      </w:r>
      <w:r w:rsidR="00D75CFD" w:rsidRPr="00E41653">
        <w:t xml:space="preserve">, available at </w:t>
      </w:r>
      <w:hyperlink r:id="rId3" w:history="1">
        <w:r w:rsidR="00BE7B53" w:rsidRPr="00B93C3A">
          <w:rPr>
            <w:rStyle w:val="Hyperlink"/>
          </w:rPr>
          <w:t>https://broadbandusa.ntia.doc.gov/funding-programs/broadband-equity-access-and-deployment-bead-program/timeline</w:t>
        </w:r>
      </w:hyperlink>
      <w:r w:rsidR="003157D3" w:rsidRPr="00E41653">
        <w:t xml:space="preserve">. </w:t>
      </w:r>
    </w:p>
  </w:footnote>
  <w:footnote w:id="5">
    <w:p w14:paraId="474C15B4" w14:textId="6B72F8AC" w:rsidR="00AC67FF" w:rsidRPr="00784F93" w:rsidRDefault="00AC67FF" w:rsidP="00817B29">
      <w:pPr>
        <w:pStyle w:val="FootnoteText"/>
      </w:pPr>
      <w:r w:rsidRPr="00E41653">
        <w:rPr>
          <w:rStyle w:val="FootnoteReference"/>
        </w:rPr>
        <w:footnoteRef/>
      </w:r>
      <w:r w:rsidRPr="00B93C3A">
        <w:t xml:space="preserve"> </w:t>
      </w:r>
      <w:r w:rsidR="008D64F6" w:rsidRPr="00B93C3A">
        <w:t>47 U.S.C. § 1702(a)(2)(</w:t>
      </w:r>
      <w:r w:rsidR="00E1743C" w:rsidRPr="00B93C3A">
        <w:t>E).</w:t>
      </w:r>
    </w:p>
  </w:footnote>
  <w:footnote w:id="6">
    <w:p w14:paraId="441228F6" w14:textId="13CB9C7C" w:rsidR="00D7157E" w:rsidRDefault="00D7157E" w:rsidP="00982FFA">
      <w:pPr>
        <w:pStyle w:val="FootnoteText"/>
      </w:pPr>
      <w:r>
        <w:rPr>
          <w:rStyle w:val="FootnoteReference"/>
        </w:rPr>
        <w:footnoteRef/>
      </w:r>
      <w:r>
        <w:t xml:space="preserve"> For a full list of partner organizations</w:t>
      </w:r>
      <w:r w:rsidR="00626B0C">
        <w:t>, see</w:t>
      </w:r>
      <w:r w:rsidR="005D7DF0">
        <w:t xml:space="preserve"> </w:t>
      </w:r>
      <w:r w:rsidR="00910018">
        <w:t>“</w:t>
      </w:r>
      <w:r w:rsidR="009F00EE">
        <w:t>Alabama</w:t>
      </w:r>
      <w:r w:rsidR="00E104DE">
        <w:t xml:space="preserve"> </w:t>
      </w:r>
      <w:r w:rsidR="00B12E84">
        <w:t xml:space="preserve">BEAD </w:t>
      </w:r>
      <w:r w:rsidR="00E104DE">
        <w:t>Five-Year Action Plan</w:t>
      </w:r>
      <w:r w:rsidR="009F00EE">
        <w:t>,</w:t>
      </w:r>
      <w:r w:rsidR="00910018">
        <w:t>”</w:t>
      </w:r>
      <w:r w:rsidR="009F00EE">
        <w:t xml:space="preserve"> </w:t>
      </w:r>
      <w:r w:rsidR="005D7DF0">
        <w:t xml:space="preserve">Section 3.2 </w:t>
      </w:r>
      <w:r w:rsidR="00E104DE">
        <w:t>“</w:t>
      </w:r>
      <w:r w:rsidR="005D7DF0">
        <w:t>Partnerships</w:t>
      </w:r>
      <w:r w:rsidR="009F00EE">
        <w:t xml:space="preserve">,” </w:t>
      </w:r>
      <w:hyperlink r:id="rId4" w:history="1">
        <w:r w:rsidR="00E955BC" w:rsidRPr="004E2A5A">
          <w:rPr>
            <w:rStyle w:val="Hyperlink"/>
          </w:rPr>
          <w:t>https://adeca.alaba</w:t>
        </w:r>
        <w:bookmarkStart w:id="23" w:name="_Hlt150253317"/>
        <w:bookmarkStart w:id="24" w:name="_Hlt150253318"/>
        <w:r w:rsidR="00E955BC" w:rsidRPr="004E2A5A">
          <w:rPr>
            <w:rStyle w:val="Hyperlink"/>
          </w:rPr>
          <w:t>m</w:t>
        </w:r>
        <w:bookmarkEnd w:id="23"/>
        <w:bookmarkEnd w:id="24"/>
        <w:r w:rsidR="00E955BC" w:rsidRPr="004E2A5A">
          <w:rPr>
            <w:rStyle w:val="Hyperlink"/>
          </w:rPr>
          <w:t>a.gov/beadplan/</w:t>
        </w:r>
      </w:hyperlink>
      <w:r w:rsidR="00E955BC">
        <w:t xml:space="preserve">, </w:t>
      </w:r>
      <w:r w:rsidR="009F00EE">
        <w:t>p</w:t>
      </w:r>
      <w:r w:rsidR="00215878">
        <w:t>p</w:t>
      </w:r>
      <w:r w:rsidR="009F00EE">
        <w:t>.</w:t>
      </w:r>
      <w:r w:rsidR="00215878">
        <w:t xml:space="preserve"> 26-34.</w:t>
      </w:r>
    </w:p>
  </w:footnote>
  <w:footnote w:id="7">
    <w:p w14:paraId="46B6C8D5" w14:textId="24289979" w:rsidR="00F433CA" w:rsidRPr="00337BA5" w:rsidRDefault="00F433CA">
      <w:pPr>
        <w:pStyle w:val="FootnoteText"/>
      </w:pPr>
      <w:r>
        <w:rPr>
          <w:rStyle w:val="FootnoteReference"/>
        </w:rPr>
        <w:footnoteRef/>
      </w:r>
      <w:r>
        <w:t xml:space="preserve"> </w:t>
      </w:r>
      <w:r w:rsidR="00337BA5">
        <w:t>“BEAD Model Challenge Process,” NTIA</w:t>
      </w:r>
      <w:r w:rsidR="006C1021">
        <w:t xml:space="preserve">, </w:t>
      </w:r>
      <w:hyperlink r:id="rId5" w:history="1">
        <w:r w:rsidR="006C1021" w:rsidRPr="00216963">
          <w:rPr>
            <w:rStyle w:val="Hyperlink"/>
          </w:rPr>
          <w:t>https://www.ntia.gov/sites/default/files/2023-09/bead-model-challenge-process.zip</w:t>
        </w:r>
      </w:hyperlink>
      <w:r w:rsidR="006C1021">
        <w:t xml:space="preserve">. </w:t>
      </w:r>
    </w:p>
  </w:footnote>
  <w:footnote w:id="8">
    <w:p w14:paraId="29B6E303" w14:textId="6D1341C5" w:rsidR="00CC3CC0" w:rsidRPr="00D05222" w:rsidRDefault="00CC3CC0" w:rsidP="00817B29">
      <w:pPr>
        <w:pStyle w:val="FootnoteText"/>
      </w:pPr>
      <w:r w:rsidRPr="005210F4">
        <w:rPr>
          <w:rStyle w:val="FootnoteReference"/>
        </w:rPr>
        <w:footnoteRef/>
      </w:r>
      <w:r w:rsidRPr="00D05222">
        <w:t xml:space="preserve"> Citizens may work </w:t>
      </w:r>
      <w:r w:rsidR="00E843D5" w:rsidRPr="00D05222">
        <w:t>directly with any of these entities to submit their challenge data during this process.</w:t>
      </w:r>
    </w:p>
  </w:footnote>
  <w:footnote w:id="9">
    <w:p w14:paraId="0896E858" w14:textId="77777777" w:rsidR="005802CA" w:rsidRPr="00C9136B" w:rsidRDefault="005802CA" w:rsidP="005802CA">
      <w:pPr>
        <w:pStyle w:val="BodyText"/>
        <w:spacing w:after="0" w:line="240" w:lineRule="auto"/>
      </w:pPr>
      <w:r w:rsidRPr="005B67D9">
        <w:rPr>
          <w:rStyle w:val="FootnoteReference"/>
          <w:sz w:val="20"/>
          <w:szCs w:val="20"/>
        </w:rPr>
        <w:footnoteRef/>
      </w:r>
      <w:r w:rsidRPr="00C9136B">
        <w:rPr>
          <w:sz w:val="20"/>
          <w:szCs w:val="20"/>
        </w:rPr>
        <w:t xml:space="preserve"> Unless otherwise noted, “days” refers to calendar days.</w:t>
      </w:r>
    </w:p>
  </w:footnote>
  <w:footnote w:id="10">
    <w:p w14:paraId="45FC0C59" w14:textId="059A1DA9" w:rsidR="00957AEF" w:rsidRPr="00C9136B" w:rsidRDefault="00957AEF" w:rsidP="000E58F3">
      <w:pPr>
        <w:spacing w:after="0" w:line="240" w:lineRule="auto"/>
        <w:ind w:right="29"/>
        <w:rPr>
          <w:rFonts w:cstheme="minorHAnsi"/>
          <w:sz w:val="20"/>
          <w:szCs w:val="20"/>
        </w:rPr>
      </w:pPr>
      <w:r w:rsidRPr="005B67D9">
        <w:rPr>
          <w:rStyle w:val="FootnoteReference"/>
          <w:rFonts w:cstheme="minorHAnsi"/>
          <w:sz w:val="20"/>
          <w:szCs w:val="20"/>
        </w:rPr>
        <w:footnoteRef/>
      </w:r>
      <w:r w:rsidRPr="00C9136B">
        <w:rPr>
          <w:rFonts w:cstheme="minorHAnsi"/>
          <w:sz w:val="20"/>
          <w:szCs w:val="20"/>
        </w:rPr>
        <w:t xml:space="preserve"> A</w:t>
      </w:r>
      <w:r w:rsidRPr="00C9136B">
        <w:rPr>
          <w:rFonts w:cstheme="minorHAnsi"/>
          <w:spacing w:val="-2"/>
          <w:sz w:val="20"/>
          <w:szCs w:val="20"/>
        </w:rPr>
        <w:t xml:space="preserve"> </w:t>
      </w:r>
      <w:r w:rsidRPr="00C9136B">
        <w:rPr>
          <w:rFonts w:cstheme="minorHAnsi"/>
          <w:sz w:val="20"/>
          <w:szCs w:val="20"/>
        </w:rPr>
        <w:t>standard</w:t>
      </w:r>
      <w:r w:rsidRPr="00C9136B">
        <w:rPr>
          <w:rFonts w:cstheme="minorHAnsi"/>
          <w:spacing w:val="-3"/>
          <w:sz w:val="20"/>
          <w:szCs w:val="20"/>
        </w:rPr>
        <w:t xml:space="preserve"> </w:t>
      </w:r>
      <w:r w:rsidRPr="00C9136B">
        <w:rPr>
          <w:rFonts w:cstheme="minorHAnsi"/>
          <w:sz w:val="20"/>
          <w:szCs w:val="20"/>
        </w:rPr>
        <w:t>broadband</w:t>
      </w:r>
      <w:r w:rsidRPr="00C9136B">
        <w:rPr>
          <w:rFonts w:cstheme="minorHAnsi"/>
          <w:spacing w:val="-3"/>
          <w:sz w:val="20"/>
          <w:szCs w:val="20"/>
        </w:rPr>
        <w:t xml:space="preserve"> </w:t>
      </w:r>
      <w:r w:rsidRPr="00C9136B">
        <w:rPr>
          <w:rFonts w:cstheme="minorHAnsi"/>
          <w:sz w:val="20"/>
          <w:szCs w:val="20"/>
        </w:rPr>
        <w:t>installation</w:t>
      </w:r>
      <w:r w:rsidRPr="00C9136B">
        <w:rPr>
          <w:rFonts w:cstheme="minorHAnsi"/>
          <w:spacing w:val="-3"/>
          <w:sz w:val="20"/>
          <w:szCs w:val="20"/>
        </w:rPr>
        <w:t xml:space="preserve"> </w:t>
      </w:r>
      <w:r w:rsidRPr="00C9136B">
        <w:rPr>
          <w:rFonts w:cstheme="minorHAnsi"/>
          <w:sz w:val="20"/>
          <w:szCs w:val="20"/>
        </w:rPr>
        <w:t>is</w:t>
      </w:r>
      <w:r w:rsidRPr="00C9136B">
        <w:rPr>
          <w:rFonts w:cstheme="minorHAnsi"/>
          <w:spacing w:val="-2"/>
          <w:sz w:val="20"/>
          <w:szCs w:val="20"/>
        </w:rPr>
        <w:t xml:space="preserve"> </w:t>
      </w:r>
      <w:r w:rsidRPr="00C9136B">
        <w:rPr>
          <w:rFonts w:cstheme="minorHAnsi"/>
          <w:sz w:val="20"/>
          <w:szCs w:val="20"/>
        </w:rPr>
        <w:t>defined</w:t>
      </w:r>
      <w:r w:rsidRPr="00C9136B">
        <w:rPr>
          <w:rFonts w:cstheme="minorHAnsi"/>
          <w:spacing w:val="-3"/>
          <w:sz w:val="20"/>
          <w:szCs w:val="20"/>
        </w:rPr>
        <w:t xml:space="preserve"> </w:t>
      </w:r>
      <w:r w:rsidRPr="00C9136B">
        <w:rPr>
          <w:rFonts w:cstheme="minorHAnsi"/>
          <w:sz w:val="20"/>
          <w:szCs w:val="20"/>
        </w:rPr>
        <w:t>in</w:t>
      </w:r>
      <w:r w:rsidRPr="00C9136B">
        <w:rPr>
          <w:rFonts w:cstheme="minorHAnsi"/>
          <w:spacing w:val="-3"/>
          <w:sz w:val="20"/>
          <w:szCs w:val="20"/>
        </w:rPr>
        <w:t xml:space="preserve"> </w:t>
      </w:r>
      <w:r w:rsidRPr="00C9136B">
        <w:rPr>
          <w:rFonts w:cstheme="minorHAnsi"/>
          <w:sz w:val="20"/>
          <w:szCs w:val="20"/>
        </w:rPr>
        <w:t>the</w:t>
      </w:r>
      <w:r w:rsidRPr="00C9136B">
        <w:rPr>
          <w:rFonts w:cstheme="minorHAnsi"/>
          <w:spacing w:val="-3"/>
          <w:sz w:val="20"/>
          <w:szCs w:val="20"/>
        </w:rPr>
        <w:t xml:space="preserve"> </w:t>
      </w:r>
      <w:r w:rsidRPr="00C9136B">
        <w:rPr>
          <w:rFonts w:cstheme="minorHAnsi"/>
          <w:sz w:val="20"/>
          <w:szCs w:val="20"/>
        </w:rPr>
        <w:t>Broadband</w:t>
      </w:r>
      <w:r w:rsidRPr="00C9136B">
        <w:rPr>
          <w:rFonts w:cstheme="minorHAnsi"/>
          <w:spacing w:val="-3"/>
          <w:sz w:val="20"/>
          <w:szCs w:val="20"/>
        </w:rPr>
        <w:t xml:space="preserve"> </w:t>
      </w:r>
      <w:r w:rsidRPr="00C9136B">
        <w:rPr>
          <w:rFonts w:cstheme="minorHAnsi"/>
          <w:sz w:val="20"/>
          <w:szCs w:val="20"/>
        </w:rPr>
        <w:t>DATA</w:t>
      </w:r>
      <w:r w:rsidRPr="00C9136B">
        <w:rPr>
          <w:rFonts w:cstheme="minorHAnsi"/>
          <w:spacing w:val="-2"/>
          <w:sz w:val="20"/>
          <w:szCs w:val="20"/>
        </w:rPr>
        <w:t xml:space="preserve"> </w:t>
      </w:r>
      <w:r w:rsidRPr="00C9136B">
        <w:rPr>
          <w:rFonts w:cstheme="minorHAnsi"/>
          <w:sz w:val="20"/>
          <w:szCs w:val="20"/>
        </w:rPr>
        <w:t>Act</w:t>
      </w:r>
      <w:r w:rsidRPr="00C9136B">
        <w:rPr>
          <w:rFonts w:cstheme="minorHAnsi"/>
          <w:spacing w:val="-3"/>
          <w:sz w:val="20"/>
          <w:szCs w:val="20"/>
        </w:rPr>
        <w:t xml:space="preserve"> </w:t>
      </w:r>
      <w:r w:rsidRPr="00C9136B">
        <w:rPr>
          <w:rFonts w:cstheme="minorHAnsi"/>
          <w:sz w:val="20"/>
          <w:szCs w:val="20"/>
        </w:rPr>
        <w:t>(47</w:t>
      </w:r>
      <w:r w:rsidRPr="00C9136B">
        <w:rPr>
          <w:rFonts w:cstheme="minorHAnsi"/>
          <w:spacing w:val="-3"/>
          <w:sz w:val="20"/>
          <w:szCs w:val="20"/>
        </w:rPr>
        <w:t xml:space="preserve"> </w:t>
      </w:r>
      <w:r w:rsidRPr="00C9136B">
        <w:rPr>
          <w:rFonts w:cstheme="minorHAnsi"/>
          <w:sz w:val="20"/>
          <w:szCs w:val="20"/>
        </w:rPr>
        <w:t>U.S.C.</w:t>
      </w:r>
      <w:r w:rsidRPr="00C9136B">
        <w:rPr>
          <w:rFonts w:cstheme="minorHAnsi"/>
          <w:spacing w:val="-3"/>
          <w:sz w:val="20"/>
          <w:szCs w:val="20"/>
        </w:rPr>
        <w:t xml:space="preserve"> </w:t>
      </w:r>
      <w:r w:rsidRPr="00C9136B">
        <w:rPr>
          <w:rFonts w:cstheme="minorHAnsi"/>
          <w:sz w:val="20"/>
          <w:szCs w:val="20"/>
        </w:rPr>
        <w:t>§</w:t>
      </w:r>
      <w:r w:rsidRPr="00C9136B">
        <w:rPr>
          <w:rFonts w:cstheme="minorHAnsi"/>
          <w:spacing w:val="-3"/>
          <w:sz w:val="20"/>
          <w:szCs w:val="20"/>
        </w:rPr>
        <w:t xml:space="preserve"> </w:t>
      </w:r>
      <w:r w:rsidRPr="00C9136B">
        <w:rPr>
          <w:rFonts w:cstheme="minorHAnsi"/>
          <w:sz w:val="20"/>
          <w:szCs w:val="20"/>
        </w:rPr>
        <w:t>641(14))</w:t>
      </w:r>
      <w:r w:rsidRPr="00C9136B">
        <w:rPr>
          <w:rFonts w:cstheme="minorHAnsi"/>
          <w:spacing w:val="-3"/>
          <w:sz w:val="20"/>
          <w:szCs w:val="20"/>
        </w:rPr>
        <w:t xml:space="preserve"> </w:t>
      </w:r>
      <w:r w:rsidRPr="00C9136B">
        <w:rPr>
          <w:rFonts w:cstheme="minorHAnsi"/>
          <w:sz w:val="20"/>
          <w:szCs w:val="20"/>
        </w:rPr>
        <w:t>as</w:t>
      </w:r>
      <w:r w:rsidRPr="00C9136B">
        <w:rPr>
          <w:rFonts w:cstheme="minorHAnsi"/>
          <w:spacing w:val="-1"/>
          <w:sz w:val="20"/>
          <w:szCs w:val="20"/>
        </w:rPr>
        <w:t xml:space="preserve"> </w:t>
      </w:r>
      <w:r w:rsidRPr="00C9136B">
        <w:rPr>
          <w:rFonts w:cstheme="minorHAnsi"/>
          <w:sz w:val="20"/>
          <w:szCs w:val="20"/>
        </w:rPr>
        <w:t>“[t]he</w:t>
      </w:r>
      <w:r w:rsidRPr="00C9136B">
        <w:rPr>
          <w:rFonts w:cstheme="minorHAnsi"/>
          <w:spacing w:val="-3"/>
          <w:sz w:val="20"/>
          <w:szCs w:val="20"/>
        </w:rPr>
        <w:t xml:space="preserve"> </w:t>
      </w:r>
      <w:r w:rsidRPr="00C9136B">
        <w:rPr>
          <w:rFonts w:cstheme="minorHAnsi"/>
          <w:sz w:val="20"/>
          <w:szCs w:val="20"/>
        </w:rPr>
        <w:t>initiation</w:t>
      </w:r>
      <w:r w:rsidRPr="00C9136B">
        <w:rPr>
          <w:rFonts w:cstheme="minorHAnsi"/>
          <w:spacing w:val="-3"/>
          <w:sz w:val="20"/>
          <w:szCs w:val="20"/>
        </w:rPr>
        <w:t xml:space="preserve"> </w:t>
      </w:r>
      <w:r w:rsidRPr="00C9136B">
        <w:rPr>
          <w:rFonts w:cstheme="minorHAnsi"/>
          <w:sz w:val="20"/>
          <w:szCs w:val="20"/>
        </w:rPr>
        <w:t>by</w:t>
      </w:r>
      <w:r w:rsidRPr="00C9136B">
        <w:rPr>
          <w:rFonts w:cstheme="minorHAnsi"/>
          <w:spacing w:val="-2"/>
          <w:sz w:val="20"/>
          <w:szCs w:val="20"/>
        </w:rPr>
        <w:t xml:space="preserve"> </w:t>
      </w:r>
      <w:r w:rsidRPr="00C9136B">
        <w:rPr>
          <w:rFonts w:cstheme="minorHAnsi"/>
          <w:sz w:val="20"/>
          <w:szCs w:val="20"/>
        </w:rPr>
        <w:t>a</w:t>
      </w:r>
      <w:r w:rsidRPr="00C9136B">
        <w:rPr>
          <w:rFonts w:cstheme="minorHAnsi"/>
          <w:spacing w:val="-3"/>
          <w:sz w:val="20"/>
          <w:szCs w:val="20"/>
        </w:rPr>
        <w:t xml:space="preserve"> </w:t>
      </w:r>
      <w:r w:rsidRPr="00C9136B">
        <w:rPr>
          <w:rFonts w:cstheme="minorHAnsi"/>
          <w:sz w:val="20"/>
          <w:szCs w:val="20"/>
        </w:rPr>
        <w:t>provider</w:t>
      </w:r>
      <w:r w:rsidRPr="00C9136B">
        <w:rPr>
          <w:rFonts w:cstheme="minorHAnsi"/>
          <w:spacing w:val="-3"/>
          <w:sz w:val="20"/>
          <w:szCs w:val="20"/>
        </w:rPr>
        <w:t xml:space="preserve"> </w:t>
      </w:r>
      <w:r w:rsidRPr="00C9136B">
        <w:rPr>
          <w:rFonts w:cstheme="minorHAnsi"/>
          <w:sz w:val="20"/>
          <w:szCs w:val="20"/>
        </w:rPr>
        <w:t>of fixed broadband internet access service [within 10 business days of a request] in an area in which the provider has not previously offered that service, with no charges or delays attributable to the extension of the network of the provider.”</w:t>
      </w:r>
    </w:p>
  </w:footnote>
  <w:footnote w:id="11">
    <w:p w14:paraId="5F47A9B4" w14:textId="4D396476" w:rsidR="692EFB12" w:rsidRPr="00784F93" w:rsidRDefault="692EFB12" w:rsidP="000E58F3">
      <w:pPr>
        <w:pStyle w:val="FootnoteText"/>
      </w:pPr>
      <w:r w:rsidRPr="00784F93">
        <w:rPr>
          <w:rStyle w:val="FootnoteReference"/>
        </w:rPr>
        <w:footnoteRef/>
      </w:r>
      <w:r w:rsidRPr="00784F93">
        <w:t xml:space="preserve"> Only locations </w:t>
      </w:r>
      <w:r w:rsidR="00537C74" w:rsidRPr="00784F93">
        <w:t>listed as having</w:t>
      </w:r>
      <w:r w:rsidRPr="00784F93">
        <w:t xml:space="preserve"> service of 100/20 Mbps </w:t>
      </w:r>
      <w:r w:rsidR="00EF4163" w:rsidRPr="00784F93">
        <w:t xml:space="preserve">available </w:t>
      </w:r>
      <w:r w:rsidRPr="00784F93">
        <w:t xml:space="preserve">or above can challenge locations as underserved, while only locations </w:t>
      </w:r>
      <w:r w:rsidR="00EF4163" w:rsidRPr="00784F93">
        <w:t xml:space="preserve">listed as having </w:t>
      </w:r>
      <w:r w:rsidRPr="00784F93">
        <w:t xml:space="preserve">service of 25/3 Mbps or above can challenge locations as unserved. Speed challenges that do not change the status of a location do not need to be considered. For example, a challenge that shows that a location only receives 250 Mbps download speed even though the household has subscribed to gigabit service </w:t>
      </w:r>
      <w:r w:rsidR="00376FBD" w:rsidRPr="00784F93">
        <w:t xml:space="preserve">will </w:t>
      </w:r>
      <w:r w:rsidRPr="00784F93">
        <w:t xml:space="preserve">be disregarded </w:t>
      </w:r>
      <w:r w:rsidR="00A13D02" w:rsidRPr="00784F93">
        <w:t xml:space="preserve">in this </w:t>
      </w:r>
      <w:r w:rsidR="0047579B" w:rsidRPr="00784F93">
        <w:t>C</w:t>
      </w:r>
      <w:r w:rsidR="00A13D02" w:rsidRPr="00784F93">
        <w:t xml:space="preserve">hallenge </w:t>
      </w:r>
      <w:r w:rsidR="0047579B" w:rsidRPr="00784F93">
        <w:t>P</w:t>
      </w:r>
      <w:r w:rsidR="00A13D02" w:rsidRPr="00784F93">
        <w:t xml:space="preserve">rocess </w:t>
      </w:r>
      <w:r w:rsidR="00BE33CA" w:rsidRPr="00784F93">
        <w:t>because</w:t>
      </w:r>
      <w:r w:rsidRPr="00784F93">
        <w:t xml:space="preserve"> it will not change the status of the location to unserved or underserved.</w:t>
      </w:r>
    </w:p>
  </w:footnote>
  <w:footnote w:id="12">
    <w:p w14:paraId="44DC6CB8" w14:textId="43AAF850" w:rsidR="00957AEF" w:rsidRPr="00784F93" w:rsidRDefault="00957AEF" w:rsidP="000E58F3">
      <w:pPr>
        <w:spacing w:after="0" w:line="240" w:lineRule="auto"/>
        <w:ind w:right="196"/>
        <w:rPr>
          <w:sz w:val="20"/>
          <w:szCs w:val="20"/>
        </w:rPr>
      </w:pPr>
      <w:r w:rsidRPr="00784F93">
        <w:rPr>
          <w:rStyle w:val="FootnoteReference"/>
          <w:sz w:val="20"/>
          <w:szCs w:val="20"/>
        </w:rPr>
        <w:footnoteRef/>
      </w:r>
      <w:r w:rsidRPr="00784F93">
        <w:rPr>
          <w:sz w:val="20"/>
          <w:szCs w:val="20"/>
        </w:rPr>
        <w:t xml:space="preserve"> As described in the </w:t>
      </w:r>
      <w:r w:rsidR="00DA062A" w:rsidRPr="00784F93">
        <w:rPr>
          <w:sz w:val="20"/>
          <w:szCs w:val="20"/>
        </w:rPr>
        <w:t xml:space="preserve">BEAD </w:t>
      </w:r>
      <w:r w:rsidRPr="00784F93">
        <w:rPr>
          <w:sz w:val="20"/>
          <w:szCs w:val="20"/>
        </w:rPr>
        <w:t>NOFO, a provider’s countervailing speed test should show that 80 percent of a provider’s download and upload</w:t>
      </w:r>
      <w:r w:rsidRPr="00784F93">
        <w:rPr>
          <w:spacing w:val="-3"/>
          <w:sz w:val="20"/>
          <w:szCs w:val="20"/>
        </w:rPr>
        <w:t xml:space="preserve"> </w:t>
      </w:r>
      <w:r w:rsidRPr="00784F93">
        <w:rPr>
          <w:sz w:val="20"/>
          <w:szCs w:val="20"/>
        </w:rPr>
        <w:t>measurements</w:t>
      </w:r>
      <w:r w:rsidRPr="00784F93">
        <w:rPr>
          <w:spacing w:val="-2"/>
          <w:sz w:val="20"/>
          <w:szCs w:val="20"/>
        </w:rPr>
        <w:t xml:space="preserve"> </w:t>
      </w:r>
      <w:r w:rsidRPr="00784F93">
        <w:rPr>
          <w:sz w:val="20"/>
          <w:szCs w:val="20"/>
        </w:rPr>
        <w:t>are</w:t>
      </w:r>
      <w:r w:rsidRPr="00784F93">
        <w:rPr>
          <w:spacing w:val="-3"/>
          <w:sz w:val="20"/>
          <w:szCs w:val="20"/>
        </w:rPr>
        <w:t xml:space="preserve"> </w:t>
      </w:r>
      <w:r w:rsidRPr="00784F93">
        <w:rPr>
          <w:sz w:val="20"/>
          <w:szCs w:val="20"/>
        </w:rPr>
        <w:t>at</w:t>
      </w:r>
      <w:r w:rsidRPr="00784F93">
        <w:rPr>
          <w:spacing w:val="-3"/>
          <w:sz w:val="20"/>
          <w:szCs w:val="20"/>
        </w:rPr>
        <w:t xml:space="preserve"> </w:t>
      </w:r>
      <w:r w:rsidRPr="00784F93">
        <w:rPr>
          <w:sz w:val="20"/>
          <w:szCs w:val="20"/>
        </w:rPr>
        <w:t>or</w:t>
      </w:r>
      <w:r w:rsidRPr="00784F93">
        <w:rPr>
          <w:spacing w:val="-3"/>
          <w:sz w:val="20"/>
          <w:szCs w:val="20"/>
        </w:rPr>
        <w:t xml:space="preserve"> </w:t>
      </w:r>
      <w:r w:rsidRPr="00784F93">
        <w:rPr>
          <w:sz w:val="20"/>
          <w:szCs w:val="20"/>
        </w:rPr>
        <w:t>above</w:t>
      </w:r>
      <w:r w:rsidRPr="00784F93">
        <w:rPr>
          <w:spacing w:val="-3"/>
          <w:sz w:val="20"/>
          <w:szCs w:val="20"/>
        </w:rPr>
        <w:t xml:space="preserve"> </w:t>
      </w:r>
      <w:r w:rsidRPr="00784F93">
        <w:rPr>
          <w:sz w:val="20"/>
          <w:szCs w:val="20"/>
        </w:rPr>
        <w:t>80</w:t>
      </w:r>
      <w:r w:rsidRPr="00784F93">
        <w:rPr>
          <w:spacing w:val="-3"/>
          <w:sz w:val="20"/>
          <w:szCs w:val="20"/>
        </w:rPr>
        <w:t xml:space="preserve"> </w:t>
      </w:r>
      <w:r w:rsidRPr="00784F93">
        <w:rPr>
          <w:sz w:val="20"/>
          <w:szCs w:val="20"/>
        </w:rPr>
        <w:t>percent</w:t>
      </w:r>
      <w:r w:rsidRPr="00784F93">
        <w:rPr>
          <w:spacing w:val="-1"/>
          <w:sz w:val="20"/>
          <w:szCs w:val="20"/>
        </w:rPr>
        <w:t xml:space="preserve"> </w:t>
      </w:r>
      <w:r w:rsidRPr="00784F93">
        <w:rPr>
          <w:sz w:val="20"/>
          <w:szCs w:val="20"/>
        </w:rPr>
        <w:t>of</w:t>
      </w:r>
      <w:r w:rsidRPr="00784F93">
        <w:rPr>
          <w:spacing w:val="-3"/>
          <w:sz w:val="20"/>
          <w:szCs w:val="20"/>
        </w:rPr>
        <w:t xml:space="preserve"> </w:t>
      </w:r>
      <w:r w:rsidRPr="00784F93">
        <w:rPr>
          <w:sz w:val="20"/>
          <w:szCs w:val="20"/>
        </w:rPr>
        <w:t>the</w:t>
      </w:r>
      <w:r w:rsidRPr="00784F93">
        <w:rPr>
          <w:spacing w:val="-3"/>
          <w:sz w:val="20"/>
          <w:szCs w:val="20"/>
        </w:rPr>
        <w:t xml:space="preserve"> </w:t>
      </w:r>
      <w:r w:rsidRPr="00784F93">
        <w:rPr>
          <w:sz w:val="20"/>
          <w:szCs w:val="20"/>
        </w:rPr>
        <w:t>required</w:t>
      </w:r>
      <w:r w:rsidRPr="00784F93">
        <w:rPr>
          <w:spacing w:val="-3"/>
          <w:sz w:val="20"/>
          <w:szCs w:val="20"/>
        </w:rPr>
        <w:t xml:space="preserve"> </w:t>
      </w:r>
      <w:r w:rsidRPr="00784F93">
        <w:rPr>
          <w:sz w:val="20"/>
          <w:szCs w:val="20"/>
        </w:rPr>
        <w:t>speed.</w:t>
      </w:r>
      <w:r w:rsidRPr="00784F93">
        <w:rPr>
          <w:spacing w:val="-3"/>
          <w:sz w:val="20"/>
          <w:szCs w:val="20"/>
        </w:rPr>
        <w:t xml:space="preserve"> </w:t>
      </w:r>
      <w:r w:rsidRPr="00784F93">
        <w:rPr>
          <w:i/>
          <w:sz w:val="20"/>
          <w:szCs w:val="20"/>
        </w:rPr>
        <w:t>See</w:t>
      </w:r>
      <w:r w:rsidRPr="00784F93">
        <w:rPr>
          <w:i/>
          <w:spacing w:val="-3"/>
          <w:sz w:val="20"/>
          <w:szCs w:val="20"/>
        </w:rPr>
        <w:t xml:space="preserve"> </w:t>
      </w:r>
      <w:r w:rsidRPr="00784F93">
        <w:rPr>
          <w:i/>
          <w:sz w:val="20"/>
          <w:szCs w:val="20"/>
        </w:rPr>
        <w:t>Performance</w:t>
      </w:r>
      <w:r w:rsidRPr="00784F93">
        <w:rPr>
          <w:i/>
          <w:spacing w:val="-3"/>
          <w:sz w:val="20"/>
          <w:szCs w:val="20"/>
        </w:rPr>
        <w:t xml:space="preserve"> </w:t>
      </w:r>
      <w:r w:rsidRPr="00784F93">
        <w:rPr>
          <w:i/>
          <w:sz w:val="20"/>
          <w:szCs w:val="20"/>
        </w:rPr>
        <w:t>Measures</w:t>
      </w:r>
      <w:r w:rsidRPr="00784F93">
        <w:rPr>
          <w:i/>
          <w:spacing w:val="-1"/>
          <w:sz w:val="20"/>
          <w:szCs w:val="20"/>
        </w:rPr>
        <w:t xml:space="preserve"> </w:t>
      </w:r>
      <w:r w:rsidRPr="00784F93">
        <w:rPr>
          <w:i/>
          <w:sz w:val="20"/>
          <w:szCs w:val="20"/>
        </w:rPr>
        <w:t>Order</w:t>
      </w:r>
      <w:r w:rsidRPr="00784F93">
        <w:rPr>
          <w:sz w:val="20"/>
          <w:szCs w:val="20"/>
        </w:rPr>
        <w:t>,</w:t>
      </w:r>
      <w:r w:rsidRPr="00784F93">
        <w:rPr>
          <w:spacing w:val="-3"/>
          <w:sz w:val="20"/>
          <w:szCs w:val="20"/>
        </w:rPr>
        <w:t xml:space="preserve"> </w:t>
      </w:r>
      <w:r w:rsidRPr="00784F93">
        <w:rPr>
          <w:sz w:val="20"/>
          <w:szCs w:val="20"/>
        </w:rPr>
        <w:t>3</w:t>
      </w:r>
      <w:r w:rsidR="692EFB12" w:rsidRPr="00784F93">
        <w:rPr>
          <w:sz w:val="20"/>
          <w:szCs w:val="20"/>
        </w:rPr>
        <w:t>3</w:t>
      </w:r>
      <w:r w:rsidRPr="00784F93">
        <w:rPr>
          <w:spacing w:val="-1"/>
          <w:sz w:val="20"/>
          <w:szCs w:val="20"/>
        </w:rPr>
        <w:t xml:space="preserve"> </w:t>
      </w:r>
      <w:r w:rsidRPr="00784F93">
        <w:rPr>
          <w:sz w:val="20"/>
          <w:szCs w:val="20"/>
        </w:rPr>
        <w:t>FCC</w:t>
      </w:r>
      <w:r w:rsidRPr="00784F93">
        <w:rPr>
          <w:spacing w:val="-1"/>
          <w:sz w:val="20"/>
          <w:szCs w:val="20"/>
        </w:rPr>
        <w:t xml:space="preserve"> </w:t>
      </w:r>
      <w:r w:rsidRPr="00784F93">
        <w:rPr>
          <w:sz w:val="20"/>
          <w:szCs w:val="20"/>
        </w:rPr>
        <w:t>Rcd</w:t>
      </w:r>
      <w:r w:rsidRPr="00784F93">
        <w:rPr>
          <w:spacing w:val="-3"/>
          <w:sz w:val="20"/>
          <w:szCs w:val="20"/>
        </w:rPr>
        <w:t xml:space="preserve"> </w:t>
      </w:r>
      <w:r w:rsidRPr="00784F93">
        <w:rPr>
          <w:sz w:val="20"/>
          <w:szCs w:val="20"/>
        </w:rPr>
        <w:t>at</w:t>
      </w:r>
      <w:r w:rsidRPr="00784F93">
        <w:rPr>
          <w:spacing w:val="-3"/>
          <w:sz w:val="20"/>
          <w:szCs w:val="20"/>
        </w:rPr>
        <w:t xml:space="preserve"> </w:t>
      </w:r>
      <w:r w:rsidRPr="00784F93">
        <w:rPr>
          <w:sz w:val="20"/>
          <w:szCs w:val="20"/>
        </w:rPr>
        <w:t xml:space="preserve">6528, para. 51. </w:t>
      </w:r>
      <w:r w:rsidRPr="00784F93">
        <w:rPr>
          <w:i/>
          <w:sz w:val="20"/>
          <w:szCs w:val="20"/>
        </w:rPr>
        <w:t xml:space="preserve">See </w:t>
      </w:r>
      <w:r w:rsidRPr="00784F93">
        <w:rPr>
          <w:sz w:val="20"/>
          <w:szCs w:val="20"/>
        </w:rPr>
        <w:t>BEAD NOFO at 65, n. 80, Section IV.C.2.a.</w:t>
      </w:r>
    </w:p>
  </w:footnote>
  <w:footnote w:id="13">
    <w:p w14:paraId="50A6FAAF" w14:textId="37A2A4EA" w:rsidR="692EFB12" w:rsidRPr="00784F93" w:rsidRDefault="692EFB12" w:rsidP="000E58F3">
      <w:pPr>
        <w:pStyle w:val="FootnoteText"/>
      </w:pPr>
      <w:r w:rsidRPr="00784F93">
        <w:rPr>
          <w:rStyle w:val="FootnoteReference"/>
        </w:rPr>
        <w:footnoteRef/>
      </w:r>
      <w:r w:rsidRPr="00784F93">
        <w:t xml:space="preserve"> </w:t>
      </w:r>
      <w:r w:rsidRPr="00784F93">
        <w:rPr>
          <w:i/>
        </w:rPr>
        <w:t>Performance Measures Order</w:t>
      </w:r>
      <w:r w:rsidRPr="00784F93">
        <w:t>, including provisions for providers in non-contiguous areas (§21).</w:t>
      </w:r>
    </w:p>
  </w:footnote>
  <w:footnote w:id="14">
    <w:p w14:paraId="23B6EDD3" w14:textId="67FECE79" w:rsidR="00957AEF" w:rsidRPr="00784F93" w:rsidRDefault="00957AEF" w:rsidP="000E58F3">
      <w:pPr>
        <w:pStyle w:val="FootnoteText"/>
        <w:rPr>
          <w:rFonts w:cstheme="minorHAnsi"/>
        </w:rPr>
      </w:pPr>
      <w:r w:rsidRPr="00784F93">
        <w:rPr>
          <w:rStyle w:val="FootnoteReference"/>
          <w:rFonts w:cstheme="minorHAnsi"/>
        </w:rPr>
        <w:footnoteRef/>
      </w:r>
      <w:r w:rsidRPr="00784F93">
        <w:rPr>
          <w:rFonts w:cstheme="minorHAnsi"/>
        </w:rPr>
        <w:t xml:space="preserve"> </w:t>
      </w:r>
      <w:r w:rsidR="001755B5" w:rsidRPr="00784F93">
        <w:rPr>
          <w:i/>
        </w:rPr>
        <w:t>Performance Measures Order</w:t>
      </w:r>
      <w:r w:rsidRPr="00784F93">
        <w:rPr>
          <w:rFonts w:cstheme="minorHAnsi"/>
          <w:spacing w:val="-2"/>
        </w:rPr>
        <w:t>.</w:t>
      </w:r>
    </w:p>
  </w:footnote>
  <w:footnote w:id="15">
    <w:p w14:paraId="305B2D4F" w14:textId="2D0D35C3" w:rsidR="00957AEF" w:rsidRPr="00784F93" w:rsidRDefault="00957AEF" w:rsidP="00E7298D">
      <w:pPr>
        <w:spacing w:after="0" w:line="240" w:lineRule="auto"/>
        <w:rPr>
          <w:sz w:val="20"/>
          <w:szCs w:val="20"/>
        </w:rPr>
      </w:pPr>
      <w:r w:rsidRPr="00784F93">
        <w:rPr>
          <w:rStyle w:val="FootnoteReference"/>
          <w:sz w:val="20"/>
          <w:szCs w:val="20"/>
        </w:rPr>
        <w:footnoteRef/>
      </w:r>
      <w:r w:rsidRPr="00784F93">
        <w:rPr>
          <w:sz w:val="20"/>
          <w:szCs w:val="20"/>
        </w:rPr>
        <w:t xml:space="preserve"> An unreasonable capacity allowance</w:t>
      </w:r>
      <w:r w:rsidRPr="00784F93">
        <w:rPr>
          <w:spacing w:val="-3"/>
          <w:sz w:val="20"/>
          <w:szCs w:val="20"/>
        </w:rPr>
        <w:t xml:space="preserve"> </w:t>
      </w:r>
      <w:r w:rsidRPr="00784F93">
        <w:rPr>
          <w:sz w:val="20"/>
          <w:szCs w:val="20"/>
        </w:rPr>
        <w:t>is</w:t>
      </w:r>
      <w:r w:rsidRPr="00784F93">
        <w:rPr>
          <w:spacing w:val="-2"/>
          <w:sz w:val="20"/>
          <w:szCs w:val="20"/>
        </w:rPr>
        <w:t xml:space="preserve"> </w:t>
      </w:r>
      <w:r w:rsidRPr="00784F93">
        <w:rPr>
          <w:sz w:val="20"/>
          <w:szCs w:val="20"/>
        </w:rPr>
        <w:t>defined</w:t>
      </w:r>
      <w:r w:rsidRPr="00784F93">
        <w:rPr>
          <w:spacing w:val="-3"/>
          <w:sz w:val="20"/>
          <w:szCs w:val="20"/>
        </w:rPr>
        <w:t xml:space="preserve"> </w:t>
      </w:r>
      <w:r w:rsidRPr="00784F93">
        <w:rPr>
          <w:sz w:val="20"/>
          <w:szCs w:val="20"/>
        </w:rPr>
        <w:t>as</w:t>
      </w:r>
      <w:r w:rsidRPr="00784F93">
        <w:rPr>
          <w:spacing w:val="-2"/>
          <w:sz w:val="20"/>
          <w:szCs w:val="20"/>
        </w:rPr>
        <w:t xml:space="preserve"> </w:t>
      </w:r>
      <w:r w:rsidRPr="00784F93">
        <w:rPr>
          <w:sz w:val="20"/>
          <w:szCs w:val="20"/>
        </w:rPr>
        <w:t>a</w:t>
      </w:r>
      <w:r w:rsidRPr="00784F93">
        <w:rPr>
          <w:spacing w:val="-3"/>
          <w:sz w:val="20"/>
          <w:szCs w:val="20"/>
        </w:rPr>
        <w:t xml:space="preserve"> </w:t>
      </w:r>
      <w:r w:rsidRPr="00784F93">
        <w:rPr>
          <w:sz w:val="20"/>
          <w:szCs w:val="20"/>
        </w:rPr>
        <w:t>data</w:t>
      </w:r>
      <w:r w:rsidRPr="00784F93">
        <w:rPr>
          <w:spacing w:val="-3"/>
          <w:sz w:val="20"/>
          <w:szCs w:val="20"/>
        </w:rPr>
        <w:t xml:space="preserve"> </w:t>
      </w:r>
      <w:r w:rsidRPr="00784F93">
        <w:rPr>
          <w:sz w:val="20"/>
          <w:szCs w:val="20"/>
        </w:rPr>
        <w:t>cap</w:t>
      </w:r>
      <w:r w:rsidRPr="00784F93">
        <w:rPr>
          <w:spacing w:val="-3"/>
          <w:sz w:val="20"/>
          <w:szCs w:val="20"/>
        </w:rPr>
        <w:t xml:space="preserve"> </w:t>
      </w:r>
      <w:r w:rsidRPr="00784F93">
        <w:rPr>
          <w:sz w:val="20"/>
          <w:szCs w:val="20"/>
        </w:rPr>
        <w:t>that</w:t>
      </w:r>
      <w:r w:rsidRPr="00784F93">
        <w:rPr>
          <w:spacing w:val="-3"/>
          <w:sz w:val="20"/>
          <w:szCs w:val="20"/>
        </w:rPr>
        <w:t xml:space="preserve"> </w:t>
      </w:r>
      <w:r w:rsidRPr="00784F93">
        <w:rPr>
          <w:sz w:val="20"/>
          <w:szCs w:val="20"/>
        </w:rPr>
        <w:t>falls</w:t>
      </w:r>
      <w:r w:rsidRPr="00784F93">
        <w:rPr>
          <w:spacing w:val="-2"/>
          <w:sz w:val="20"/>
          <w:szCs w:val="20"/>
        </w:rPr>
        <w:t xml:space="preserve"> </w:t>
      </w:r>
      <w:r w:rsidRPr="00784F93">
        <w:rPr>
          <w:sz w:val="20"/>
          <w:szCs w:val="20"/>
        </w:rPr>
        <w:t>below</w:t>
      </w:r>
      <w:r w:rsidRPr="00784F93">
        <w:rPr>
          <w:spacing w:val="-3"/>
          <w:sz w:val="20"/>
          <w:szCs w:val="20"/>
        </w:rPr>
        <w:t xml:space="preserve"> </w:t>
      </w:r>
      <w:r w:rsidRPr="00784F93">
        <w:rPr>
          <w:sz w:val="20"/>
          <w:szCs w:val="20"/>
        </w:rPr>
        <w:t>the</w:t>
      </w:r>
      <w:r w:rsidRPr="00784F93">
        <w:rPr>
          <w:spacing w:val="-3"/>
          <w:sz w:val="20"/>
          <w:szCs w:val="20"/>
        </w:rPr>
        <w:t xml:space="preserve"> </w:t>
      </w:r>
      <w:r w:rsidR="006F3503" w:rsidRPr="00784F93">
        <w:rPr>
          <w:spacing w:val="-3"/>
          <w:sz w:val="20"/>
          <w:szCs w:val="20"/>
        </w:rPr>
        <w:t xml:space="preserve">monthly </w:t>
      </w:r>
      <w:r w:rsidRPr="00784F93">
        <w:rPr>
          <w:sz w:val="20"/>
          <w:szCs w:val="20"/>
        </w:rPr>
        <w:t>capacity</w:t>
      </w:r>
      <w:r w:rsidRPr="00784F93">
        <w:rPr>
          <w:spacing w:val="-2"/>
          <w:sz w:val="20"/>
          <w:szCs w:val="20"/>
        </w:rPr>
        <w:t xml:space="preserve"> </w:t>
      </w:r>
      <w:r w:rsidRPr="00784F93">
        <w:rPr>
          <w:sz w:val="20"/>
          <w:szCs w:val="20"/>
        </w:rPr>
        <w:t>allowance</w:t>
      </w:r>
      <w:r w:rsidRPr="00784F93">
        <w:rPr>
          <w:spacing w:val="-3"/>
          <w:sz w:val="20"/>
          <w:szCs w:val="20"/>
        </w:rPr>
        <w:t xml:space="preserve"> </w:t>
      </w:r>
      <w:r w:rsidRPr="00784F93">
        <w:rPr>
          <w:sz w:val="20"/>
          <w:szCs w:val="20"/>
        </w:rPr>
        <w:t>of</w:t>
      </w:r>
      <w:r w:rsidRPr="00784F93">
        <w:rPr>
          <w:spacing w:val="-3"/>
          <w:sz w:val="20"/>
          <w:szCs w:val="20"/>
        </w:rPr>
        <w:t xml:space="preserve"> </w:t>
      </w:r>
      <w:r w:rsidRPr="00784F93">
        <w:rPr>
          <w:sz w:val="20"/>
          <w:szCs w:val="20"/>
        </w:rPr>
        <w:t>600</w:t>
      </w:r>
      <w:r w:rsidRPr="00784F93">
        <w:rPr>
          <w:spacing w:val="-1"/>
          <w:sz w:val="20"/>
          <w:szCs w:val="20"/>
        </w:rPr>
        <w:t xml:space="preserve"> </w:t>
      </w:r>
      <w:r w:rsidRPr="00784F93">
        <w:rPr>
          <w:sz w:val="20"/>
          <w:szCs w:val="20"/>
        </w:rPr>
        <w:t>GB</w:t>
      </w:r>
      <w:r w:rsidRPr="00784F93">
        <w:rPr>
          <w:spacing w:val="-1"/>
          <w:sz w:val="20"/>
          <w:szCs w:val="20"/>
        </w:rPr>
        <w:t xml:space="preserve"> </w:t>
      </w:r>
      <w:r w:rsidRPr="00784F93">
        <w:rPr>
          <w:sz w:val="20"/>
          <w:szCs w:val="20"/>
        </w:rPr>
        <w:t>listed</w:t>
      </w:r>
      <w:r w:rsidRPr="00784F93">
        <w:rPr>
          <w:spacing w:val="-3"/>
          <w:sz w:val="20"/>
          <w:szCs w:val="20"/>
        </w:rPr>
        <w:t xml:space="preserve"> </w:t>
      </w:r>
      <w:r w:rsidRPr="00784F93">
        <w:rPr>
          <w:sz w:val="20"/>
          <w:szCs w:val="20"/>
        </w:rPr>
        <w:t>in</w:t>
      </w:r>
      <w:r w:rsidRPr="00784F93">
        <w:rPr>
          <w:spacing w:val="-3"/>
          <w:sz w:val="20"/>
          <w:szCs w:val="20"/>
        </w:rPr>
        <w:t xml:space="preserve"> </w:t>
      </w:r>
      <w:r w:rsidRPr="00784F93">
        <w:rPr>
          <w:sz w:val="20"/>
          <w:szCs w:val="20"/>
        </w:rPr>
        <w:t>the</w:t>
      </w:r>
      <w:r w:rsidRPr="00784F93">
        <w:rPr>
          <w:spacing w:val="-3"/>
          <w:sz w:val="20"/>
          <w:szCs w:val="20"/>
        </w:rPr>
        <w:t xml:space="preserve"> </w:t>
      </w:r>
      <w:r w:rsidRPr="00784F93">
        <w:rPr>
          <w:sz w:val="20"/>
          <w:szCs w:val="20"/>
        </w:rPr>
        <w:t>FCC</w:t>
      </w:r>
      <w:r w:rsidRPr="00784F93">
        <w:rPr>
          <w:spacing w:val="-1"/>
          <w:sz w:val="20"/>
          <w:szCs w:val="20"/>
        </w:rPr>
        <w:t xml:space="preserve"> </w:t>
      </w:r>
      <w:r w:rsidRPr="00784F93">
        <w:rPr>
          <w:sz w:val="20"/>
          <w:szCs w:val="20"/>
        </w:rPr>
        <w:t>2023</w:t>
      </w:r>
      <w:r w:rsidRPr="00784F93">
        <w:rPr>
          <w:spacing w:val="-3"/>
          <w:sz w:val="20"/>
          <w:szCs w:val="20"/>
        </w:rPr>
        <w:t xml:space="preserve"> </w:t>
      </w:r>
      <w:r w:rsidRPr="00784F93">
        <w:rPr>
          <w:sz w:val="20"/>
          <w:szCs w:val="20"/>
        </w:rPr>
        <w:t>Urban</w:t>
      </w:r>
      <w:r w:rsidRPr="00784F93">
        <w:rPr>
          <w:spacing w:val="-3"/>
          <w:sz w:val="20"/>
          <w:szCs w:val="20"/>
        </w:rPr>
        <w:t xml:space="preserve"> </w:t>
      </w:r>
      <w:r w:rsidRPr="00784F93">
        <w:rPr>
          <w:sz w:val="20"/>
          <w:szCs w:val="20"/>
        </w:rPr>
        <w:t>Rate</w:t>
      </w:r>
      <w:r w:rsidRPr="00784F93">
        <w:rPr>
          <w:spacing w:val="-3"/>
          <w:sz w:val="20"/>
          <w:szCs w:val="20"/>
        </w:rPr>
        <w:t xml:space="preserve"> </w:t>
      </w:r>
      <w:r w:rsidRPr="00784F93">
        <w:rPr>
          <w:sz w:val="20"/>
          <w:szCs w:val="20"/>
        </w:rPr>
        <w:t>Survey (FCC Public Notice DA 22-1338, December 16, 2022</w:t>
      </w:r>
      <w:r w:rsidR="00247780" w:rsidRPr="00784F93">
        <w:rPr>
          <w:sz w:val="20"/>
          <w:szCs w:val="20"/>
        </w:rPr>
        <w:t xml:space="preserve">, </w:t>
      </w:r>
      <w:hyperlink r:id="rId6" w:history="1">
        <w:r w:rsidR="005C01EB" w:rsidRPr="00D71F40">
          <w:rPr>
            <w:rStyle w:val="Hyperlink"/>
            <w:sz w:val="20"/>
            <w:szCs w:val="20"/>
          </w:rPr>
          <w:t>https://www.fcc.gov/document/2023-urban-rate-survey-posting-data-and-minimum-usage-allowance</w:t>
        </w:r>
      </w:hyperlink>
      <w:r w:rsidRPr="00784F93">
        <w:rPr>
          <w:sz w:val="20"/>
          <w:szCs w:val="20"/>
        </w:rPr>
        <w:t>).</w:t>
      </w:r>
      <w:r w:rsidR="692EFB12" w:rsidRPr="00784F93">
        <w:rPr>
          <w:sz w:val="20"/>
          <w:szCs w:val="20"/>
        </w:rPr>
        <w:t xml:space="preserve"> Alternative plans without unreasonable data caps cannot be business-oriented plans not commonly sold to residential locations. </w:t>
      </w:r>
      <w:r w:rsidR="692EFB12">
        <w:rPr>
          <w:sz w:val="20"/>
          <w:szCs w:val="20"/>
        </w:rPr>
        <w:t>A challenge may not change the status of the location to unserved or underserved if the same provider offers a service plan without an unreasonable capacity allowance or if another provider offers reliable broadband service at that location</w:t>
      </w:r>
      <w:r w:rsidR="692EFB12" w:rsidRPr="00784F93">
        <w:rPr>
          <w:sz w:val="20"/>
          <w:szCs w:val="20"/>
        </w:rPr>
        <w:t>.</w:t>
      </w:r>
    </w:p>
  </w:footnote>
  <w:footnote w:id="16">
    <w:p w14:paraId="6E8D1D92" w14:textId="13C0FE05" w:rsidR="00957AEF" w:rsidRPr="00784F93" w:rsidRDefault="00957AEF" w:rsidP="000E58F3">
      <w:pPr>
        <w:spacing w:after="0" w:line="240" w:lineRule="auto"/>
        <w:ind w:right="144"/>
        <w:rPr>
          <w:sz w:val="20"/>
          <w:szCs w:val="20"/>
        </w:rPr>
      </w:pPr>
      <w:r w:rsidRPr="00784F93">
        <w:rPr>
          <w:rStyle w:val="FootnoteReference"/>
          <w:sz w:val="20"/>
          <w:szCs w:val="20"/>
        </w:rPr>
        <w:footnoteRef/>
      </w:r>
      <w:r w:rsidRPr="00784F93">
        <w:rPr>
          <w:sz w:val="20"/>
          <w:szCs w:val="20"/>
        </w:rPr>
        <w:t xml:space="preserve"> For</w:t>
      </w:r>
      <w:r w:rsidRPr="00784F93">
        <w:rPr>
          <w:spacing w:val="-3"/>
          <w:sz w:val="20"/>
          <w:szCs w:val="20"/>
        </w:rPr>
        <w:t xml:space="preserve"> </w:t>
      </w:r>
      <w:r w:rsidRPr="00784F93">
        <w:rPr>
          <w:sz w:val="20"/>
          <w:szCs w:val="20"/>
        </w:rPr>
        <w:t>example,</w:t>
      </w:r>
      <w:r w:rsidRPr="00784F93">
        <w:rPr>
          <w:spacing w:val="-3"/>
          <w:sz w:val="20"/>
          <w:szCs w:val="20"/>
        </w:rPr>
        <w:t xml:space="preserve"> </w:t>
      </w:r>
      <w:r w:rsidRPr="00784F93">
        <w:rPr>
          <w:sz w:val="20"/>
          <w:szCs w:val="20"/>
        </w:rPr>
        <w:t>eligibility</w:t>
      </w:r>
      <w:r w:rsidRPr="00784F93">
        <w:rPr>
          <w:spacing w:val="-2"/>
          <w:sz w:val="20"/>
          <w:szCs w:val="20"/>
        </w:rPr>
        <w:t xml:space="preserve"> </w:t>
      </w:r>
      <w:r w:rsidRPr="00784F93">
        <w:rPr>
          <w:sz w:val="20"/>
          <w:szCs w:val="20"/>
        </w:rPr>
        <w:t>for</w:t>
      </w:r>
      <w:r w:rsidRPr="00784F93">
        <w:rPr>
          <w:spacing w:val="-3"/>
          <w:sz w:val="20"/>
          <w:szCs w:val="20"/>
        </w:rPr>
        <w:t xml:space="preserve"> </w:t>
      </w:r>
      <w:r w:rsidRPr="00784F93">
        <w:rPr>
          <w:sz w:val="20"/>
          <w:szCs w:val="20"/>
        </w:rPr>
        <w:t>FCC</w:t>
      </w:r>
      <w:r w:rsidRPr="00784F93">
        <w:rPr>
          <w:spacing w:val="-3"/>
          <w:sz w:val="20"/>
          <w:szCs w:val="20"/>
        </w:rPr>
        <w:t xml:space="preserve"> </w:t>
      </w:r>
      <w:r w:rsidR="0035208F" w:rsidRPr="00784F93">
        <w:rPr>
          <w:sz w:val="20"/>
          <w:szCs w:val="20"/>
        </w:rPr>
        <w:t>E</w:t>
      </w:r>
      <w:r w:rsidRPr="00784F93">
        <w:rPr>
          <w:sz w:val="20"/>
          <w:szCs w:val="20"/>
        </w:rPr>
        <w:t>-</w:t>
      </w:r>
      <w:r w:rsidR="00307CF6" w:rsidRPr="00784F93">
        <w:rPr>
          <w:sz w:val="20"/>
          <w:szCs w:val="20"/>
        </w:rPr>
        <w:t>Rate</w:t>
      </w:r>
      <w:r w:rsidR="00307CF6" w:rsidRPr="00784F93">
        <w:rPr>
          <w:spacing w:val="-3"/>
          <w:sz w:val="20"/>
          <w:szCs w:val="20"/>
        </w:rPr>
        <w:t xml:space="preserve"> </w:t>
      </w:r>
      <w:r w:rsidRPr="00784F93">
        <w:rPr>
          <w:sz w:val="20"/>
          <w:szCs w:val="20"/>
        </w:rPr>
        <w:t>or</w:t>
      </w:r>
      <w:r w:rsidRPr="00784F93">
        <w:rPr>
          <w:spacing w:val="-3"/>
          <w:sz w:val="20"/>
          <w:szCs w:val="20"/>
        </w:rPr>
        <w:t xml:space="preserve"> </w:t>
      </w:r>
      <w:r w:rsidRPr="00784F93">
        <w:rPr>
          <w:sz w:val="20"/>
          <w:szCs w:val="20"/>
        </w:rPr>
        <w:t>Rural</w:t>
      </w:r>
      <w:r w:rsidRPr="00784F93">
        <w:rPr>
          <w:spacing w:val="-2"/>
          <w:sz w:val="20"/>
          <w:szCs w:val="20"/>
        </w:rPr>
        <w:t xml:space="preserve"> </w:t>
      </w:r>
      <w:r w:rsidRPr="00784F93">
        <w:rPr>
          <w:sz w:val="20"/>
          <w:szCs w:val="20"/>
        </w:rPr>
        <w:t>Healt</w:t>
      </w:r>
      <w:r w:rsidR="0035208F" w:rsidRPr="00784F93">
        <w:rPr>
          <w:sz w:val="20"/>
          <w:szCs w:val="20"/>
        </w:rPr>
        <w:t>h</w:t>
      </w:r>
      <w:r w:rsidR="00952544" w:rsidRPr="00784F93">
        <w:rPr>
          <w:sz w:val="20"/>
          <w:szCs w:val="20"/>
        </w:rPr>
        <w:t xml:space="preserve"> C</w:t>
      </w:r>
      <w:r w:rsidRPr="00784F93">
        <w:rPr>
          <w:sz w:val="20"/>
          <w:szCs w:val="20"/>
        </w:rPr>
        <w:t>are</w:t>
      </w:r>
      <w:r w:rsidRPr="00784F93">
        <w:rPr>
          <w:spacing w:val="-3"/>
          <w:sz w:val="20"/>
          <w:szCs w:val="20"/>
        </w:rPr>
        <w:t xml:space="preserve"> </w:t>
      </w:r>
      <w:r w:rsidR="00002ADF" w:rsidRPr="00784F93">
        <w:rPr>
          <w:sz w:val="20"/>
          <w:szCs w:val="20"/>
        </w:rPr>
        <w:t>Program</w:t>
      </w:r>
      <w:r w:rsidR="00002ADF" w:rsidRPr="00784F93">
        <w:rPr>
          <w:spacing w:val="-2"/>
          <w:sz w:val="20"/>
          <w:szCs w:val="20"/>
        </w:rPr>
        <w:t xml:space="preserve"> </w:t>
      </w:r>
      <w:r w:rsidRPr="00784F93">
        <w:rPr>
          <w:sz w:val="20"/>
          <w:szCs w:val="20"/>
        </w:rPr>
        <w:t>funding</w:t>
      </w:r>
      <w:r w:rsidRPr="00784F93">
        <w:rPr>
          <w:spacing w:val="-3"/>
          <w:sz w:val="20"/>
          <w:szCs w:val="20"/>
        </w:rPr>
        <w:t xml:space="preserve"> </w:t>
      </w:r>
      <w:r w:rsidRPr="00784F93">
        <w:rPr>
          <w:sz w:val="20"/>
          <w:szCs w:val="20"/>
        </w:rPr>
        <w:t>or</w:t>
      </w:r>
      <w:r w:rsidRPr="00784F93">
        <w:rPr>
          <w:spacing w:val="-2"/>
          <w:sz w:val="20"/>
          <w:szCs w:val="20"/>
        </w:rPr>
        <w:t xml:space="preserve"> </w:t>
      </w:r>
      <w:r w:rsidRPr="00784F93">
        <w:rPr>
          <w:sz w:val="20"/>
          <w:szCs w:val="20"/>
        </w:rPr>
        <w:t>registration</w:t>
      </w:r>
      <w:r w:rsidRPr="00784F93">
        <w:rPr>
          <w:spacing w:val="-3"/>
          <w:sz w:val="20"/>
          <w:szCs w:val="20"/>
        </w:rPr>
        <w:t xml:space="preserve"> </w:t>
      </w:r>
      <w:r w:rsidRPr="00784F93">
        <w:rPr>
          <w:sz w:val="20"/>
          <w:szCs w:val="20"/>
        </w:rPr>
        <w:t>with</w:t>
      </w:r>
      <w:r w:rsidRPr="00784F93">
        <w:rPr>
          <w:spacing w:val="-3"/>
          <w:sz w:val="20"/>
          <w:szCs w:val="20"/>
        </w:rPr>
        <w:t xml:space="preserve"> </w:t>
      </w:r>
      <w:r w:rsidRPr="00784F93">
        <w:rPr>
          <w:sz w:val="20"/>
          <w:szCs w:val="20"/>
        </w:rPr>
        <w:t>an</w:t>
      </w:r>
      <w:r w:rsidRPr="00784F93">
        <w:rPr>
          <w:spacing w:val="-3"/>
          <w:sz w:val="20"/>
          <w:szCs w:val="20"/>
        </w:rPr>
        <w:t xml:space="preserve"> </w:t>
      </w:r>
      <w:r w:rsidRPr="00784F93">
        <w:rPr>
          <w:sz w:val="20"/>
          <w:szCs w:val="20"/>
        </w:rPr>
        <w:t>appropriate</w:t>
      </w:r>
      <w:r w:rsidRPr="00784F93">
        <w:rPr>
          <w:spacing w:val="-3"/>
          <w:sz w:val="20"/>
          <w:szCs w:val="20"/>
        </w:rPr>
        <w:t xml:space="preserve"> </w:t>
      </w:r>
      <w:r w:rsidRPr="00784F93">
        <w:rPr>
          <w:sz w:val="20"/>
          <w:szCs w:val="20"/>
        </w:rPr>
        <w:t>regulatory</w:t>
      </w:r>
      <w:r w:rsidRPr="00784F93">
        <w:rPr>
          <w:spacing w:val="-2"/>
          <w:sz w:val="20"/>
          <w:szCs w:val="20"/>
        </w:rPr>
        <w:t xml:space="preserve"> </w:t>
      </w:r>
      <w:r w:rsidRPr="00784F93">
        <w:rPr>
          <w:sz w:val="20"/>
          <w:szCs w:val="20"/>
        </w:rPr>
        <w:t xml:space="preserve">agency may constitute such evidence, but </w:t>
      </w:r>
      <w:r w:rsidR="00B20176" w:rsidRPr="00784F93">
        <w:rPr>
          <w:sz w:val="20"/>
          <w:szCs w:val="20"/>
        </w:rPr>
        <w:t>ADECA</w:t>
      </w:r>
      <w:r w:rsidRPr="00784F93">
        <w:rPr>
          <w:sz w:val="20"/>
          <w:szCs w:val="20"/>
        </w:rPr>
        <w:t xml:space="preserve"> may rely on other reliable evidence that is verifiable by a third party</w:t>
      </w:r>
      <w:r w:rsidR="00077C99" w:rsidRPr="00784F93">
        <w:rPr>
          <w:sz w:val="20"/>
          <w:szCs w:val="20"/>
        </w:rPr>
        <w:t>.</w:t>
      </w:r>
    </w:p>
  </w:footnote>
  <w:footnote w:id="17">
    <w:p w14:paraId="0E65D262" w14:textId="698EF453" w:rsidR="002B1F4C" w:rsidRPr="00784F93" w:rsidRDefault="002B1F4C" w:rsidP="000E58F3">
      <w:pPr>
        <w:spacing w:after="0" w:line="240" w:lineRule="auto"/>
        <w:ind w:right="144"/>
        <w:rPr>
          <w:sz w:val="20"/>
          <w:szCs w:val="20"/>
        </w:rPr>
      </w:pPr>
      <w:r w:rsidRPr="00784F93">
        <w:rPr>
          <w:rStyle w:val="FootnoteReference"/>
          <w:sz w:val="20"/>
          <w:szCs w:val="20"/>
        </w:rPr>
        <w:footnoteRef/>
      </w:r>
      <w:r w:rsidRPr="00784F93">
        <w:rPr>
          <w:sz w:val="20"/>
          <w:szCs w:val="20"/>
        </w:rPr>
        <w:t xml:space="preserve"> A</w:t>
      </w:r>
      <w:r w:rsidRPr="00784F93">
        <w:rPr>
          <w:spacing w:val="-2"/>
          <w:sz w:val="20"/>
          <w:szCs w:val="20"/>
        </w:rPr>
        <w:t xml:space="preserve"> </w:t>
      </w:r>
      <w:r w:rsidRPr="00784F93">
        <w:rPr>
          <w:sz w:val="20"/>
          <w:szCs w:val="20"/>
        </w:rPr>
        <w:t>mobile</w:t>
      </w:r>
      <w:r w:rsidRPr="00784F93">
        <w:rPr>
          <w:spacing w:val="-3"/>
          <w:sz w:val="20"/>
          <w:szCs w:val="20"/>
        </w:rPr>
        <w:t xml:space="preserve"> </w:t>
      </w:r>
      <w:r w:rsidRPr="00784F93">
        <w:rPr>
          <w:sz w:val="20"/>
          <w:szCs w:val="20"/>
        </w:rPr>
        <w:t>test</w:t>
      </w:r>
      <w:r w:rsidRPr="00784F93">
        <w:rPr>
          <w:spacing w:val="-3"/>
          <w:sz w:val="20"/>
          <w:szCs w:val="20"/>
        </w:rPr>
        <w:t xml:space="preserve"> </w:t>
      </w:r>
      <w:r w:rsidRPr="00784F93">
        <w:rPr>
          <w:sz w:val="20"/>
          <w:szCs w:val="20"/>
        </w:rPr>
        <w:t>unit</w:t>
      </w:r>
      <w:r w:rsidRPr="00784F93">
        <w:rPr>
          <w:spacing w:val="-3"/>
          <w:sz w:val="20"/>
          <w:szCs w:val="20"/>
        </w:rPr>
        <w:t xml:space="preserve"> </w:t>
      </w:r>
      <w:r w:rsidRPr="00784F93">
        <w:rPr>
          <w:sz w:val="20"/>
          <w:szCs w:val="20"/>
        </w:rPr>
        <w:t>is</w:t>
      </w:r>
      <w:r w:rsidRPr="00784F93">
        <w:rPr>
          <w:spacing w:val="-2"/>
          <w:sz w:val="20"/>
          <w:szCs w:val="20"/>
        </w:rPr>
        <w:t xml:space="preserve"> </w:t>
      </w:r>
      <w:r w:rsidRPr="00784F93">
        <w:rPr>
          <w:sz w:val="20"/>
          <w:szCs w:val="20"/>
        </w:rPr>
        <w:t>a</w:t>
      </w:r>
      <w:r w:rsidRPr="00784F93">
        <w:rPr>
          <w:spacing w:val="-3"/>
          <w:sz w:val="20"/>
          <w:szCs w:val="20"/>
        </w:rPr>
        <w:t xml:space="preserve"> </w:t>
      </w:r>
      <w:r w:rsidRPr="00784F93">
        <w:rPr>
          <w:sz w:val="20"/>
          <w:szCs w:val="20"/>
        </w:rPr>
        <w:t>testing</w:t>
      </w:r>
      <w:r w:rsidRPr="00784F93">
        <w:rPr>
          <w:spacing w:val="-3"/>
          <w:sz w:val="20"/>
          <w:szCs w:val="20"/>
        </w:rPr>
        <w:t xml:space="preserve"> </w:t>
      </w:r>
      <w:r w:rsidRPr="00784F93">
        <w:rPr>
          <w:sz w:val="20"/>
          <w:szCs w:val="20"/>
        </w:rPr>
        <w:t>apparatus</w:t>
      </w:r>
      <w:r w:rsidRPr="00784F93">
        <w:rPr>
          <w:spacing w:val="-2"/>
          <w:sz w:val="20"/>
          <w:szCs w:val="20"/>
        </w:rPr>
        <w:t xml:space="preserve"> </w:t>
      </w:r>
      <w:r w:rsidRPr="00784F93">
        <w:rPr>
          <w:sz w:val="20"/>
          <w:szCs w:val="20"/>
        </w:rPr>
        <w:t>that</w:t>
      </w:r>
      <w:r w:rsidRPr="00784F93">
        <w:rPr>
          <w:spacing w:val="-3"/>
          <w:sz w:val="20"/>
          <w:szCs w:val="20"/>
        </w:rPr>
        <w:t xml:space="preserve"> </w:t>
      </w:r>
      <w:r w:rsidRPr="00784F93">
        <w:rPr>
          <w:sz w:val="20"/>
          <w:szCs w:val="20"/>
        </w:rPr>
        <w:t>can</w:t>
      </w:r>
      <w:r w:rsidRPr="00784F93">
        <w:rPr>
          <w:spacing w:val="-3"/>
          <w:sz w:val="20"/>
          <w:szCs w:val="20"/>
        </w:rPr>
        <w:t xml:space="preserve"> </w:t>
      </w:r>
      <w:r w:rsidRPr="00784F93">
        <w:rPr>
          <w:sz w:val="20"/>
          <w:szCs w:val="20"/>
        </w:rPr>
        <w:t>be</w:t>
      </w:r>
      <w:r w:rsidRPr="00784F93">
        <w:rPr>
          <w:spacing w:val="-3"/>
          <w:sz w:val="20"/>
          <w:szCs w:val="20"/>
        </w:rPr>
        <w:t xml:space="preserve"> </w:t>
      </w:r>
      <w:r w:rsidRPr="00784F93">
        <w:rPr>
          <w:sz w:val="20"/>
          <w:szCs w:val="20"/>
        </w:rPr>
        <w:t>easily</w:t>
      </w:r>
      <w:r w:rsidRPr="00784F93">
        <w:rPr>
          <w:spacing w:val="-2"/>
          <w:sz w:val="20"/>
          <w:szCs w:val="20"/>
        </w:rPr>
        <w:t xml:space="preserve"> </w:t>
      </w:r>
      <w:r w:rsidRPr="00784F93">
        <w:rPr>
          <w:sz w:val="20"/>
          <w:szCs w:val="20"/>
        </w:rPr>
        <w:t>moved,</w:t>
      </w:r>
      <w:r w:rsidRPr="00784F93">
        <w:rPr>
          <w:spacing w:val="-4"/>
          <w:sz w:val="20"/>
          <w:szCs w:val="20"/>
        </w:rPr>
        <w:t xml:space="preserve"> </w:t>
      </w:r>
      <w:r w:rsidRPr="00784F93">
        <w:rPr>
          <w:sz w:val="20"/>
          <w:szCs w:val="20"/>
        </w:rPr>
        <w:t>which</w:t>
      </w:r>
      <w:r w:rsidRPr="00784F93">
        <w:rPr>
          <w:spacing w:val="-3"/>
          <w:sz w:val="20"/>
          <w:szCs w:val="20"/>
        </w:rPr>
        <w:t xml:space="preserve"> </w:t>
      </w:r>
      <w:r w:rsidRPr="00784F93">
        <w:rPr>
          <w:sz w:val="20"/>
          <w:szCs w:val="20"/>
        </w:rPr>
        <w:t>simulates</w:t>
      </w:r>
      <w:r w:rsidRPr="00784F93">
        <w:rPr>
          <w:spacing w:val="-2"/>
          <w:sz w:val="20"/>
          <w:szCs w:val="20"/>
        </w:rPr>
        <w:t xml:space="preserve"> </w:t>
      </w:r>
      <w:r w:rsidRPr="00784F93">
        <w:rPr>
          <w:sz w:val="20"/>
          <w:szCs w:val="20"/>
        </w:rPr>
        <w:t>the</w:t>
      </w:r>
      <w:r w:rsidRPr="00784F93">
        <w:rPr>
          <w:spacing w:val="-3"/>
          <w:sz w:val="20"/>
          <w:szCs w:val="20"/>
        </w:rPr>
        <w:t xml:space="preserve"> </w:t>
      </w:r>
      <w:r w:rsidRPr="00784F93">
        <w:rPr>
          <w:sz w:val="20"/>
          <w:szCs w:val="20"/>
        </w:rPr>
        <w:t>equipment</w:t>
      </w:r>
      <w:r w:rsidRPr="00784F93">
        <w:rPr>
          <w:spacing w:val="-3"/>
          <w:sz w:val="20"/>
          <w:szCs w:val="20"/>
        </w:rPr>
        <w:t xml:space="preserve"> </w:t>
      </w:r>
      <w:r w:rsidRPr="00784F93">
        <w:rPr>
          <w:sz w:val="20"/>
          <w:szCs w:val="20"/>
        </w:rPr>
        <w:t>and</w:t>
      </w:r>
      <w:r w:rsidRPr="00784F93">
        <w:rPr>
          <w:spacing w:val="-3"/>
          <w:sz w:val="20"/>
          <w:szCs w:val="20"/>
        </w:rPr>
        <w:t xml:space="preserve"> </w:t>
      </w:r>
      <w:r w:rsidRPr="00784F93">
        <w:rPr>
          <w:sz w:val="20"/>
          <w:szCs w:val="20"/>
        </w:rPr>
        <w:t>installation</w:t>
      </w:r>
      <w:r w:rsidRPr="00784F93">
        <w:rPr>
          <w:spacing w:val="-3"/>
          <w:sz w:val="20"/>
          <w:szCs w:val="20"/>
        </w:rPr>
        <w:t xml:space="preserve"> </w:t>
      </w:r>
      <w:r w:rsidRPr="00784F93">
        <w:rPr>
          <w:sz w:val="20"/>
          <w:szCs w:val="20"/>
        </w:rPr>
        <w:t xml:space="preserve">(antenna, antenna mast, subscriber equipment, etc.) that would be used in a typical deployment of fixed wireless access service by the </w:t>
      </w:r>
      <w:r w:rsidRPr="00784F93">
        <w:rPr>
          <w:spacing w:val="-2"/>
          <w:sz w:val="20"/>
          <w:szCs w:val="20"/>
        </w:rPr>
        <w:t>provider.</w:t>
      </w:r>
    </w:p>
  </w:footnote>
  <w:footnote w:id="18">
    <w:p w14:paraId="63260484" w14:textId="62A633D9" w:rsidR="005015D2" w:rsidRPr="00784F93" w:rsidRDefault="005015D2" w:rsidP="00C37B08">
      <w:pPr>
        <w:pStyle w:val="FootnoteText"/>
      </w:pPr>
      <w:r w:rsidRPr="00784F93">
        <w:rPr>
          <w:rStyle w:val="FootnoteReference"/>
        </w:rPr>
        <w:footnoteRef/>
      </w:r>
      <w:r w:rsidRPr="00784F93">
        <w:t xml:space="preserve"> </w:t>
      </w:r>
      <w:r w:rsidR="00E132D3" w:rsidRPr="00784F93">
        <w:t>“</w:t>
      </w:r>
      <w:r w:rsidR="00BD4181" w:rsidRPr="00784F93">
        <w:t>Survey,”</w:t>
      </w:r>
      <w:r w:rsidR="00BD4181">
        <w:t xml:space="preserve"> </w:t>
      </w:r>
      <w:r w:rsidR="00F71213" w:rsidRPr="00784F93">
        <w:t>Be Linked</w:t>
      </w:r>
      <w:r w:rsidR="000404BB">
        <w:t xml:space="preserve"> Alabama</w:t>
      </w:r>
      <w:r w:rsidR="00F71213" w:rsidRPr="00784F93">
        <w:t xml:space="preserve">, </w:t>
      </w:r>
      <w:hyperlink r:id="rId7" w:history="1">
        <w:r w:rsidR="003B29C5" w:rsidRPr="00784F93">
          <w:rPr>
            <w:rStyle w:val="Hyperlink"/>
          </w:rPr>
          <w:t>https://broadband.alabama.gov/survey/</w:t>
        </w:r>
      </w:hyperlink>
      <w:r w:rsidR="003B29C5" w:rsidRPr="00784F93">
        <w:t>.</w:t>
      </w:r>
    </w:p>
  </w:footnote>
  <w:footnote w:id="19">
    <w:p w14:paraId="5E0E591A" w14:textId="233F1B98" w:rsidR="00D22C59" w:rsidRPr="00784F93" w:rsidRDefault="00D22C59" w:rsidP="001121BB">
      <w:pPr>
        <w:pStyle w:val="FootnoteText"/>
        <w:rPr>
          <w:rFonts w:cstheme="minorHAnsi"/>
        </w:rPr>
      </w:pPr>
      <w:r w:rsidRPr="00784F93">
        <w:rPr>
          <w:rStyle w:val="FootnoteReference"/>
          <w:rFonts w:cstheme="minorHAnsi"/>
        </w:rPr>
        <w:footnoteRef/>
      </w:r>
      <w:r w:rsidRPr="00784F93">
        <w:rPr>
          <w:rFonts w:cstheme="minorHAnsi"/>
        </w:rPr>
        <w:t xml:space="preserve"> The</w:t>
      </w:r>
      <w:r w:rsidRPr="00784F93">
        <w:rPr>
          <w:rFonts w:cstheme="minorHAnsi"/>
          <w:spacing w:val="-3"/>
        </w:rPr>
        <w:t xml:space="preserve"> </w:t>
      </w:r>
      <w:r w:rsidRPr="00784F93">
        <w:rPr>
          <w:rFonts w:cstheme="minorHAnsi"/>
        </w:rPr>
        <w:t>80/80</w:t>
      </w:r>
      <w:r w:rsidRPr="00784F93">
        <w:rPr>
          <w:rFonts w:cstheme="minorHAnsi"/>
          <w:spacing w:val="-1"/>
        </w:rPr>
        <w:t xml:space="preserve"> </w:t>
      </w:r>
      <w:r w:rsidRPr="00784F93">
        <w:rPr>
          <w:rFonts w:cstheme="minorHAnsi"/>
        </w:rPr>
        <w:t>threshold</w:t>
      </w:r>
      <w:r w:rsidRPr="00784F93">
        <w:rPr>
          <w:rFonts w:cstheme="minorHAnsi"/>
          <w:spacing w:val="-3"/>
        </w:rPr>
        <w:t xml:space="preserve"> </w:t>
      </w:r>
      <w:r w:rsidRPr="00784F93">
        <w:rPr>
          <w:rFonts w:cstheme="minorHAnsi"/>
        </w:rPr>
        <w:t>is</w:t>
      </w:r>
      <w:r w:rsidRPr="00784F93">
        <w:rPr>
          <w:rFonts w:cstheme="minorHAnsi"/>
          <w:spacing w:val="-2"/>
        </w:rPr>
        <w:t xml:space="preserve"> </w:t>
      </w:r>
      <w:r w:rsidRPr="00784F93">
        <w:rPr>
          <w:rFonts w:cstheme="minorHAnsi"/>
        </w:rPr>
        <w:t>drawn</w:t>
      </w:r>
      <w:r w:rsidRPr="00784F93">
        <w:rPr>
          <w:rFonts w:cstheme="minorHAnsi"/>
          <w:spacing w:val="-3"/>
        </w:rPr>
        <w:t xml:space="preserve"> </w:t>
      </w:r>
      <w:r w:rsidRPr="00784F93">
        <w:rPr>
          <w:rFonts w:cstheme="minorHAnsi"/>
        </w:rPr>
        <w:t>from</w:t>
      </w:r>
      <w:r w:rsidRPr="00784F93">
        <w:rPr>
          <w:rFonts w:cstheme="minorHAnsi"/>
          <w:spacing w:val="-2"/>
        </w:rPr>
        <w:t xml:space="preserve"> </w:t>
      </w:r>
      <w:r w:rsidRPr="00784F93">
        <w:rPr>
          <w:rFonts w:cstheme="minorHAnsi"/>
        </w:rPr>
        <w:t>the</w:t>
      </w:r>
      <w:r w:rsidRPr="00784F93">
        <w:rPr>
          <w:rFonts w:cstheme="minorHAnsi"/>
          <w:spacing w:val="-3"/>
        </w:rPr>
        <w:t xml:space="preserve"> </w:t>
      </w:r>
      <w:r w:rsidRPr="00784F93">
        <w:rPr>
          <w:rFonts w:cstheme="minorHAnsi"/>
        </w:rPr>
        <w:t>requirements</w:t>
      </w:r>
      <w:r w:rsidRPr="00784F93">
        <w:rPr>
          <w:rFonts w:cstheme="minorHAnsi"/>
          <w:spacing w:val="-2"/>
        </w:rPr>
        <w:t xml:space="preserve"> </w:t>
      </w:r>
      <w:r w:rsidRPr="00784F93">
        <w:rPr>
          <w:rFonts w:cstheme="minorHAnsi"/>
        </w:rPr>
        <w:t>in</w:t>
      </w:r>
      <w:r w:rsidRPr="00784F93">
        <w:rPr>
          <w:rFonts w:cstheme="minorHAnsi"/>
          <w:spacing w:val="-3"/>
        </w:rPr>
        <w:t xml:space="preserve"> </w:t>
      </w:r>
      <w:r w:rsidRPr="00784F93">
        <w:rPr>
          <w:rFonts w:cstheme="minorHAnsi"/>
        </w:rPr>
        <w:t>the</w:t>
      </w:r>
      <w:r w:rsidRPr="00784F93">
        <w:rPr>
          <w:rFonts w:cstheme="minorHAnsi"/>
          <w:spacing w:val="-3"/>
        </w:rPr>
        <w:t xml:space="preserve"> </w:t>
      </w:r>
      <w:r w:rsidRPr="00784F93">
        <w:rPr>
          <w:rFonts w:cstheme="minorHAnsi"/>
        </w:rPr>
        <w:t>CAF</w:t>
      </w:r>
      <w:r w:rsidR="005B215A" w:rsidRPr="00784F93">
        <w:rPr>
          <w:rFonts w:cstheme="minorHAnsi"/>
        </w:rPr>
        <w:t xml:space="preserve"> </w:t>
      </w:r>
      <w:r w:rsidRPr="00784F93">
        <w:rPr>
          <w:rFonts w:cstheme="minorHAnsi"/>
        </w:rPr>
        <w:t>II</w:t>
      </w:r>
      <w:r w:rsidRPr="00784F93">
        <w:rPr>
          <w:rFonts w:cstheme="minorHAnsi"/>
          <w:spacing w:val="-1"/>
        </w:rPr>
        <w:t xml:space="preserve"> </w:t>
      </w:r>
      <w:r w:rsidRPr="00784F93">
        <w:rPr>
          <w:rFonts w:cstheme="minorHAnsi"/>
        </w:rPr>
        <w:t>and</w:t>
      </w:r>
      <w:r w:rsidRPr="00784F93">
        <w:rPr>
          <w:rFonts w:cstheme="minorHAnsi"/>
          <w:spacing w:val="-3"/>
        </w:rPr>
        <w:t xml:space="preserve"> </w:t>
      </w:r>
      <w:r w:rsidRPr="00784F93">
        <w:rPr>
          <w:rFonts w:cstheme="minorHAnsi"/>
        </w:rPr>
        <w:t>RDOF</w:t>
      </w:r>
      <w:r w:rsidRPr="00784F93">
        <w:rPr>
          <w:rFonts w:cstheme="minorHAnsi"/>
          <w:spacing w:val="-3"/>
        </w:rPr>
        <w:t xml:space="preserve"> </w:t>
      </w:r>
      <w:r w:rsidRPr="00784F93">
        <w:rPr>
          <w:rFonts w:cstheme="minorHAnsi"/>
        </w:rPr>
        <w:t>measurements.</w:t>
      </w:r>
      <w:r w:rsidRPr="00784F93">
        <w:rPr>
          <w:rFonts w:cstheme="minorHAnsi"/>
          <w:spacing w:val="-3"/>
        </w:rPr>
        <w:t xml:space="preserve"> </w:t>
      </w:r>
      <w:r w:rsidRPr="00784F93">
        <w:rPr>
          <w:rFonts w:cstheme="minorHAnsi"/>
          <w:i/>
        </w:rPr>
        <w:t>See</w:t>
      </w:r>
      <w:r w:rsidRPr="00784F93">
        <w:rPr>
          <w:rFonts w:cstheme="minorHAnsi"/>
          <w:i/>
          <w:spacing w:val="-3"/>
        </w:rPr>
        <w:t xml:space="preserve"> </w:t>
      </w:r>
      <w:r w:rsidRPr="00784F93">
        <w:rPr>
          <w:rFonts w:cstheme="minorHAnsi"/>
        </w:rPr>
        <w:t>BEAD</w:t>
      </w:r>
      <w:r w:rsidRPr="00784F93">
        <w:rPr>
          <w:rFonts w:cstheme="minorHAnsi"/>
          <w:spacing w:val="-3"/>
        </w:rPr>
        <w:t xml:space="preserve"> </w:t>
      </w:r>
      <w:r w:rsidRPr="00784F93">
        <w:rPr>
          <w:rFonts w:cstheme="minorHAnsi"/>
        </w:rPr>
        <w:t>NOFO</w:t>
      </w:r>
      <w:r w:rsidRPr="00784F93">
        <w:rPr>
          <w:rFonts w:cstheme="minorHAnsi"/>
          <w:spacing w:val="-1"/>
        </w:rPr>
        <w:t xml:space="preserve"> </w:t>
      </w:r>
      <w:r w:rsidRPr="00784F93">
        <w:rPr>
          <w:rFonts w:cstheme="minorHAnsi"/>
        </w:rPr>
        <w:t>at</w:t>
      </w:r>
      <w:r w:rsidRPr="00784F93">
        <w:rPr>
          <w:rFonts w:cstheme="minorHAnsi"/>
          <w:spacing w:val="-3"/>
        </w:rPr>
        <w:t xml:space="preserve"> </w:t>
      </w:r>
      <w:r w:rsidRPr="00784F93">
        <w:rPr>
          <w:rFonts w:cstheme="minorHAnsi"/>
        </w:rPr>
        <w:t>65,</w:t>
      </w:r>
      <w:r w:rsidRPr="00784F93">
        <w:rPr>
          <w:rFonts w:cstheme="minorHAnsi"/>
          <w:spacing w:val="-3"/>
        </w:rPr>
        <w:t xml:space="preserve"> </w:t>
      </w:r>
      <w:r w:rsidRPr="00784F93">
        <w:rPr>
          <w:rFonts w:cstheme="minorHAnsi"/>
        </w:rPr>
        <w:t>n.</w:t>
      </w:r>
      <w:r w:rsidRPr="00784F93">
        <w:rPr>
          <w:rFonts w:cstheme="minorHAnsi"/>
          <w:spacing w:val="-3"/>
        </w:rPr>
        <w:t xml:space="preserve"> </w:t>
      </w:r>
      <w:r w:rsidRPr="00784F93">
        <w:rPr>
          <w:rFonts w:cstheme="minorHAnsi"/>
        </w:rPr>
        <w:t>80, Section IV.C.2.a</w:t>
      </w:r>
      <w:r w:rsidR="00952544" w:rsidRPr="00784F93">
        <w:rPr>
          <w:rFonts w:cstheme="minorHAnsi"/>
        </w:rPr>
        <w:t>.</w:t>
      </w:r>
    </w:p>
  </w:footnote>
  <w:footnote w:id="20">
    <w:p w14:paraId="36303C2B" w14:textId="07B44B10" w:rsidR="00D649BF" w:rsidRPr="00784F93" w:rsidRDefault="00D649BF" w:rsidP="001121BB">
      <w:pPr>
        <w:pStyle w:val="FootnoteText"/>
      </w:pPr>
      <w:r w:rsidRPr="00784F93">
        <w:rPr>
          <w:rStyle w:val="FootnoteReference"/>
        </w:rPr>
        <w:footnoteRef/>
      </w:r>
      <w:r w:rsidRPr="00784F93">
        <w:t xml:space="preserve"> “</w:t>
      </w:r>
      <w:r w:rsidR="00644558" w:rsidRPr="00784F93">
        <w:t xml:space="preserve">Broadband Alabama Mailing List,” </w:t>
      </w:r>
      <w:r w:rsidR="00667D37" w:rsidRPr="00784F93">
        <w:t xml:space="preserve">ADECA, </w:t>
      </w:r>
      <w:hyperlink r:id="rId8" w:history="1">
        <w:r w:rsidR="00A94E54" w:rsidRPr="00784F93">
          <w:rPr>
            <w:rStyle w:val="Hyperlink"/>
          </w:rPr>
          <w:t>https://adeca.alabama.gov/broadband-alabama-mailing-list/</w:t>
        </w:r>
      </w:hyperlink>
      <w:r w:rsidR="00A94E54" w:rsidRPr="00784F93">
        <w:t xml:space="preserve">. </w:t>
      </w:r>
    </w:p>
  </w:footnote>
  <w:footnote w:id="21">
    <w:p w14:paraId="6812F4E5" w14:textId="37B38F39" w:rsidR="00CC476D" w:rsidRPr="00D4141D" w:rsidRDefault="00CC476D" w:rsidP="00E16F17">
      <w:pPr>
        <w:pStyle w:val="FootnoteText"/>
        <w:rPr>
          <w:lang w:val="fr-FR"/>
        </w:rPr>
      </w:pPr>
      <w:r w:rsidRPr="00784F93">
        <w:rPr>
          <w:rStyle w:val="FootnoteReference"/>
        </w:rPr>
        <w:footnoteRef/>
      </w:r>
      <w:r w:rsidRPr="00D4141D">
        <w:rPr>
          <w:lang w:val="fr-FR"/>
        </w:rPr>
        <w:t xml:space="preserve"> </w:t>
      </w:r>
      <w:r w:rsidR="00460F94" w:rsidRPr="00D4141D">
        <w:rPr>
          <w:i/>
          <w:lang w:val="fr-FR"/>
        </w:rPr>
        <w:t xml:space="preserve">See </w:t>
      </w:r>
      <w:r w:rsidR="00460F94" w:rsidRPr="00D4141D">
        <w:rPr>
          <w:lang w:val="fr-FR"/>
        </w:rPr>
        <w:t>Ala. Code § 36-12-40</w:t>
      </w:r>
      <w:r w:rsidR="003567EE" w:rsidRPr="00D4141D">
        <w:rPr>
          <w:lang w:val="fr-FR"/>
        </w:rPr>
        <w:t xml:space="preserve">, et seq. </w:t>
      </w:r>
    </w:p>
  </w:footnote>
  <w:footnote w:id="22">
    <w:p w14:paraId="6CEBCA7C" w14:textId="57952134" w:rsidR="000E7182" w:rsidRPr="00D4141D" w:rsidRDefault="00CC476D" w:rsidP="00E16F17">
      <w:pPr>
        <w:pStyle w:val="FootnoteText"/>
        <w:rPr>
          <w:lang w:val="fr-FR"/>
        </w:rPr>
      </w:pPr>
      <w:r w:rsidRPr="00784F93">
        <w:rPr>
          <w:rStyle w:val="FootnoteReference"/>
        </w:rPr>
        <w:footnoteRef/>
      </w:r>
      <w:r w:rsidRPr="00D4141D">
        <w:rPr>
          <w:lang w:val="fr-FR"/>
        </w:rPr>
        <w:t xml:space="preserve"> </w:t>
      </w:r>
      <w:r w:rsidR="00C95997" w:rsidRPr="00D4141D">
        <w:rPr>
          <w:i/>
          <w:lang w:val="fr-FR"/>
        </w:rPr>
        <w:t xml:space="preserve">See </w:t>
      </w:r>
      <w:r w:rsidR="0023706C" w:rsidRPr="00D4141D">
        <w:rPr>
          <w:lang w:val="fr-FR"/>
        </w:rPr>
        <w:t>Ala. Code § 8-27-</w:t>
      </w:r>
      <w:r w:rsidR="008A04F3" w:rsidRPr="00D4141D">
        <w:rPr>
          <w:lang w:val="fr-FR"/>
        </w:rPr>
        <w:t xml:space="preserve">1, et seq. </w:t>
      </w:r>
    </w:p>
  </w:footnote>
  <w:footnote w:id="23">
    <w:p w14:paraId="24494399" w14:textId="38A621BD" w:rsidR="00014DA0" w:rsidRPr="00784F93" w:rsidRDefault="00014DA0" w:rsidP="00E16F17">
      <w:pPr>
        <w:pStyle w:val="FootnoteText"/>
      </w:pPr>
      <w:r w:rsidRPr="00784F93">
        <w:rPr>
          <w:rStyle w:val="FootnoteReference"/>
        </w:rPr>
        <w:footnoteRef/>
      </w:r>
      <w:r w:rsidRPr="00784F93">
        <w:t xml:space="preserve"> </w:t>
      </w:r>
      <w:r w:rsidRPr="00784F93">
        <w:rPr>
          <w:i/>
        </w:rPr>
        <w:t>See</w:t>
      </w:r>
      <w:r w:rsidR="00440EAB" w:rsidRPr="00784F93">
        <w:rPr>
          <w:i/>
        </w:rPr>
        <w:t xml:space="preserve"> </w:t>
      </w:r>
      <w:r w:rsidR="00440EAB" w:rsidRPr="00784F93">
        <w:t xml:space="preserve">“Privacy Policy,” </w:t>
      </w:r>
      <w:r w:rsidR="008E1003" w:rsidRPr="00784F93">
        <w:t xml:space="preserve">Alabama.gov, </w:t>
      </w:r>
      <w:hyperlink r:id="rId9" w:history="1">
        <w:r w:rsidR="00267182" w:rsidRPr="00784F93">
          <w:rPr>
            <w:rStyle w:val="Hyperlink"/>
          </w:rPr>
          <w:t>https://www.alabama.gov/privacy-policy</w:t>
        </w:r>
      </w:hyperlink>
      <w:r w:rsidR="006974A7" w:rsidRPr="00784F9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3438" w14:textId="49994B73" w:rsidR="00BA21BB" w:rsidRPr="00C2563E" w:rsidRDefault="00BA21BB" w:rsidP="00F272C5">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79A"/>
    <w:multiLevelType w:val="hybridMultilevel"/>
    <w:tmpl w:val="7494E308"/>
    <w:lvl w:ilvl="0" w:tplc="2A404364">
      <w:start w:val="1"/>
      <w:numFmt w:val="lowerLetter"/>
      <w:lvlText w:val="%1."/>
      <w:lvlJc w:val="left"/>
      <w:pPr>
        <w:ind w:left="2299" w:hanging="360"/>
      </w:pPr>
      <w:rPr>
        <w:rFonts w:hint="default"/>
        <w:color w:val="auto"/>
        <w:sz w:val="24"/>
        <w:szCs w:val="24"/>
      </w:rPr>
    </w:lvl>
    <w:lvl w:ilvl="1" w:tplc="04090019">
      <w:start w:val="1"/>
      <w:numFmt w:val="lowerLetter"/>
      <w:lvlText w:val="%2."/>
      <w:lvlJc w:val="left"/>
      <w:pPr>
        <w:ind w:left="3019" w:hanging="360"/>
      </w:pPr>
    </w:lvl>
    <w:lvl w:ilvl="2" w:tplc="0409001B" w:tentative="1">
      <w:start w:val="1"/>
      <w:numFmt w:val="lowerRoman"/>
      <w:lvlText w:val="%3."/>
      <w:lvlJc w:val="right"/>
      <w:pPr>
        <w:ind w:left="3739" w:hanging="180"/>
      </w:pPr>
    </w:lvl>
    <w:lvl w:ilvl="3" w:tplc="0409000F" w:tentative="1">
      <w:start w:val="1"/>
      <w:numFmt w:val="decimal"/>
      <w:lvlText w:val="%4."/>
      <w:lvlJc w:val="left"/>
      <w:pPr>
        <w:ind w:left="4459" w:hanging="360"/>
      </w:pPr>
    </w:lvl>
    <w:lvl w:ilvl="4" w:tplc="04090019" w:tentative="1">
      <w:start w:val="1"/>
      <w:numFmt w:val="lowerLetter"/>
      <w:lvlText w:val="%5."/>
      <w:lvlJc w:val="left"/>
      <w:pPr>
        <w:ind w:left="5179" w:hanging="360"/>
      </w:pPr>
    </w:lvl>
    <w:lvl w:ilvl="5" w:tplc="0409001B" w:tentative="1">
      <w:start w:val="1"/>
      <w:numFmt w:val="lowerRoman"/>
      <w:lvlText w:val="%6."/>
      <w:lvlJc w:val="right"/>
      <w:pPr>
        <w:ind w:left="5899" w:hanging="180"/>
      </w:pPr>
    </w:lvl>
    <w:lvl w:ilvl="6" w:tplc="0409000F" w:tentative="1">
      <w:start w:val="1"/>
      <w:numFmt w:val="decimal"/>
      <w:lvlText w:val="%7."/>
      <w:lvlJc w:val="left"/>
      <w:pPr>
        <w:ind w:left="6619" w:hanging="360"/>
      </w:pPr>
    </w:lvl>
    <w:lvl w:ilvl="7" w:tplc="04090019" w:tentative="1">
      <w:start w:val="1"/>
      <w:numFmt w:val="lowerLetter"/>
      <w:lvlText w:val="%8."/>
      <w:lvlJc w:val="left"/>
      <w:pPr>
        <w:ind w:left="7339" w:hanging="360"/>
      </w:pPr>
    </w:lvl>
    <w:lvl w:ilvl="8" w:tplc="0409001B" w:tentative="1">
      <w:start w:val="1"/>
      <w:numFmt w:val="lowerRoman"/>
      <w:lvlText w:val="%9."/>
      <w:lvlJc w:val="right"/>
      <w:pPr>
        <w:ind w:left="8059" w:hanging="180"/>
      </w:pPr>
    </w:lvl>
  </w:abstractNum>
  <w:abstractNum w:abstractNumId="1" w15:restartNumberingAfterBreak="0">
    <w:nsid w:val="06010000"/>
    <w:multiLevelType w:val="hybridMultilevel"/>
    <w:tmpl w:val="7C82199C"/>
    <w:lvl w:ilvl="0" w:tplc="BE58CF34">
      <w:numFmt w:val="bullet"/>
      <w:lvlText w:val="☐"/>
      <w:lvlJc w:val="left"/>
      <w:pPr>
        <w:ind w:left="1141" w:hanging="281"/>
      </w:pPr>
      <w:rPr>
        <w:rFonts w:ascii="MS Gothic" w:eastAsia="MS Gothic" w:hAnsi="MS Gothic" w:cs="MS Gothic" w:hint="default"/>
        <w:b w:val="0"/>
        <w:bCs w:val="0"/>
        <w:i w:val="0"/>
        <w:iCs w:val="0"/>
        <w:w w:val="99"/>
        <w:sz w:val="22"/>
        <w:szCs w:val="22"/>
        <w:lang w:val="en-US" w:eastAsia="en-US" w:bidi="ar-SA"/>
      </w:rPr>
    </w:lvl>
    <w:lvl w:ilvl="1" w:tplc="72A830C0">
      <w:numFmt w:val="bullet"/>
      <w:lvlText w:val="•"/>
      <w:lvlJc w:val="left"/>
      <w:pPr>
        <w:ind w:left="1990" w:hanging="281"/>
      </w:pPr>
      <w:rPr>
        <w:rFonts w:hint="default"/>
        <w:lang w:val="en-US" w:eastAsia="en-US" w:bidi="ar-SA"/>
      </w:rPr>
    </w:lvl>
    <w:lvl w:ilvl="2" w:tplc="BB821F44">
      <w:numFmt w:val="bullet"/>
      <w:lvlText w:val="•"/>
      <w:lvlJc w:val="left"/>
      <w:pPr>
        <w:ind w:left="2840" w:hanging="281"/>
      </w:pPr>
      <w:rPr>
        <w:rFonts w:hint="default"/>
        <w:lang w:val="en-US" w:eastAsia="en-US" w:bidi="ar-SA"/>
      </w:rPr>
    </w:lvl>
    <w:lvl w:ilvl="3" w:tplc="B4163F0E">
      <w:numFmt w:val="bullet"/>
      <w:lvlText w:val="•"/>
      <w:lvlJc w:val="left"/>
      <w:pPr>
        <w:ind w:left="3690" w:hanging="281"/>
      </w:pPr>
      <w:rPr>
        <w:rFonts w:hint="default"/>
        <w:lang w:val="en-US" w:eastAsia="en-US" w:bidi="ar-SA"/>
      </w:rPr>
    </w:lvl>
    <w:lvl w:ilvl="4" w:tplc="5E6E34CE">
      <w:numFmt w:val="bullet"/>
      <w:lvlText w:val="•"/>
      <w:lvlJc w:val="left"/>
      <w:pPr>
        <w:ind w:left="4540" w:hanging="281"/>
      </w:pPr>
      <w:rPr>
        <w:rFonts w:hint="default"/>
        <w:lang w:val="en-US" w:eastAsia="en-US" w:bidi="ar-SA"/>
      </w:rPr>
    </w:lvl>
    <w:lvl w:ilvl="5" w:tplc="13064EE4">
      <w:numFmt w:val="bullet"/>
      <w:lvlText w:val="•"/>
      <w:lvlJc w:val="left"/>
      <w:pPr>
        <w:ind w:left="5390" w:hanging="281"/>
      </w:pPr>
      <w:rPr>
        <w:rFonts w:hint="default"/>
        <w:lang w:val="en-US" w:eastAsia="en-US" w:bidi="ar-SA"/>
      </w:rPr>
    </w:lvl>
    <w:lvl w:ilvl="6" w:tplc="EBC0BA1E">
      <w:numFmt w:val="bullet"/>
      <w:lvlText w:val="•"/>
      <w:lvlJc w:val="left"/>
      <w:pPr>
        <w:ind w:left="6240" w:hanging="281"/>
      </w:pPr>
      <w:rPr>
        <w:rFonts w:hint="default"/>
        <w:lang w:val="en-US" w:eastAsia="en-US" w:bidi="ar-SA"/>
      </w:rPr>
    </w:lvl>
    <w:lvl w:ilvl="7" w:tplc="C4D601C0">
      <w:numFmt w:val="bullet"/>
      <w:lvlText w:val="•"/>
      <w:lvlJc w:val="left"/>
      <w:pPr>
        <w:ind w:left="7090" w:hanging="281"/>
      </w:pPr>
      <w:rPr>
        <w:rFonts w:hint="default"/>
        <w:lang w:val="en-US" w:eastAsia="en-US" w:bidi="ar-SA"/>
      </w:rPr>
    </w:lvl>
    <w:lvl w:ilvl="8" w:tplc="6B921D0A">
      <w:numFmt w:val="bullet"/>
      <w:lvlText w:val="•"/>
      <w:lvlJc w:val="left"/>
      <w:pPr>
        <w:ind w:left="7940" w:hanging="281"/>
      </w:pPr>
      <w:rPr>
        <w:rFonts w:hint="default"/>
        <w:lang w:val="en-US" w:eastAsia="en-US" w:bidi="ar-SA"/>
      </w:rPr>
    </w:lvl>
  </w:abstractNum>
  <w:abstractNum w:abstractNumId="2" w15:restartNumberingAfterBreak="0">
    <w:nsid w:val="068727C1"/>
    <w:multiLevelType w:val="multilevel"/>
    <w:tmpl w:val="DFAA05DA"/>
    <w:lvl w:ilvl="0">
      <w:start w:val="1"/>
      <w:numFmt w:val="decimal"/>
      <w:lvlText w:val="%1."/>
      <w:lvlJc w:val="left"/>
      <w:pPr>
        <w:ind w:left="571" w:hanging="432"/>
      </w:pPr>
      <w:rPr>
        <w:rFonts w:hint="default"/>
        <w:b w:val="0"/>
        <w:bCs w:val="0"/>
        <w:i w:val="0"/>
        <w:iCs w:val="0"/>
        <w:color w:val="auto"/>
        <w:w w:val="100"/>
        <w:sz w:val="24"/>
        <w:szCs w:val="24"/>
      </w:rPr>
    </w:lvl>
    <w:lvl w:ilvl="1">
      <w:start w:val="1"/>
      <w:numFmt w:val="decimal"/>
      <w:lvlText w:val="%1.%2"/>
      <w:lvlJc w:val="left"/>
      <w:pPr>
        <w:ind w:left="716" w:hanging="576"/>
      </w:pPr>
      <w:rPr>
        <w:rFonts w:ascii="Arial" w:eastAsia="Arial" w:hAnsi="Arial" w:cs="Arial" w:hint="default"/>
        <w:b/>
        <w:bCs/>
        <w:i w:val="0"/>
        <w:iCs w:val="0"/>
        <w:spacing w:val="-1"/>
        <w:w w:val="100"/>
        <w:sz w:val="24"/>
        <w:szCs w:val="24"/>
      </w:rPr>
    </w:lvl>
    <w:lvl w:ilvl="2">
      <w:start w:val="1"/>
      <w:numFmt w:val="decimal"/>
      <w:lvlText w:val="%1.%2.%3"/>
      <w:lvlJc w:val="left"/>
      <w:pPr>
        <w:ind w:left="860" w:hanging="721"/>
      </w:pPr>
      <w:rPr>
        <w:rFonts w:ascii="Arial" w:eastAsia="Arial" w:hAnsi="Arial" w:cs="Arial" w:hint="default"/>
        <w:b w:val="0"/>
        <w:bCs w:val="0"/>
        <w:i w:val="0"/>
        <w:iCs w:val="0"/>
        <w:w w:val="99"/>
        <w:sz w:val="22"/>
        <w:szCs w:val="22"/>
      </w:rPr>
    </w:lvl>
    <w:lvl w:ilvl="3">
      <w:start w:val="1"/>
      <w:numFmt w:val="decimal"/>
      <w:lvlText w:val="%4."/>
      <w:lvlJc w:val="left"/>
      <w:pPr>
        <w:ind w:left="1639" w:hanging="360"/>
      </w:pPr>
      <w:rPr>
        <w:rFonts w:ascii="Arial" w:eastAsia="Arial" w:hAnsi="Arial" w:cs="Arial" w:hint="default"/>
        <w:b w:val="0"/>
        <w:bCs w:val="0"/>
        <w:i w:val="0"/>
        <w:iCs w:val="0"/>
        <w:w w:val="99"/>
        <w:sz w:val="22"/>
        <w:szCs w:val="22"/>
      </w:rPr>
    </w:lvl>
    <w:lvl w:ilvl="4">
      <w:numFmt w:val="bullet"/>
      <w:lvlText w:val=""/>
      <w:lvlJc w:val="left"/>
      <w:pPr>
        <w:ind w:left="1579" w:hanging="360"/>
      </w:pPr>
      <w:rPr>
        <w:rFonts w:ascii="Symbol" w:eastAsia="Symbol" w:hAnsi="Symbol" w:cs="Symbol" w:hint="default"/>
        <w:b w:val="0"/>
        <w:bCs w:val="0"/>
        <w:i w:val="0"/>
        <w:iCs w:val="0"/>
        <w:w w:val="99"/>
        <w:sz w:val="22"/>
        <w:szCs w:val="22"/>
      </w:rPr>
    </w:lvl>
    <w:lvl w:ilvl="5">
      <w:numFmt w:val="bullet"/>
      <w:lvlText w:val="•"/>
      <w:lvlJc w:val="left"/>
      <w:pPr>
        <w:ind w:left="2973" w:hanging="360"/>
      </w:pPr>
      <w:rPr>
        <w:rFonts w:hint="default"/>
      </w:rPr>
    </w:lvl>
    <w:lvl w:ilvl="6">
      <w:numFmt w:val="bullet"/>
      <w:lvlText w:val="•"/>
      <w:lvlJc w:val="left"/>
      <w:pPr>
        <w:ind w:left="4306" w:hanging="360"/>
      </w:pPr>
      <w:rPr>
        <w:rFonts w:hint="default"/>
      </w:rPr>
    </w:lvl>
    <w:lvl w:ilvl="7">
      <w:numFmt w:val="bullet"/>
      <w:lvlText w:val="•"/>
      <w:lvlJc w:val="left"/>
      <w:pPr>
        <w:ind w:left="5640" w:hanging="360"/>
      </w:pPr>
      <w:rPr>
        <w:rFonts w:hint="default"/>
      </w:rPr>
    </w:lvl>
    <w:lvl w:ilvl="8">
      <w:numFmt w:val="bullet"/>
      <w:lvlText w:val="•"/>
      <w:lvlJc w:val="left"/>
      <w:pPr>
        <w:ind w:left="6973" w:hanging="360"/>
      </w:pPr>
      <w:rPr>
        <w:rFonts w:hint="default"/>
      </w:rPr>
    </w:lvl>
  </w:abstractNum>
  <w:abstractNum w:abstractNumId="3" w15:restartNumberingAfterBreak="0">
    <w:nsid w:val="07D77B04"/>
    <w:multiLevelType w:val="hybridMultilevel"/>
    <w:tmpl w:val="15F24F76"/>
    <w:lvl w:ilvl="0" w:tplc="EC807558">
      <w:numFmt w:val="bullet"/>
      <w:lvlText w:val=""/>
      <w:lvlJc w:val="left"/>
      <w:pPr>
        <w:ind w:left="321" w:hanging="212"/>
      </w:pPr>
      <w:rPr>
        <w:rFonts w:ascii="Symbol" w:eastAsia="Symbol" w:hAnsi="Symbol" w:cs="Symbol" w:hint="default"/>
        <w:b w:val="0"/>
        <w:bCs w:val="0"/>
        <w:i w:val="0"/>
        <w:iCs w:val="0"/>
        <w:w w:val="100"/>
        <w:sz w:val="20"/>
        <w:szCs w:val="20"/>
        <w:lang w:val="en-US" w:eastAsia="en-US" w:bidi="ar-SA"/>
      </w:rPr>
    </w:lvl>
    <w:lvl w:ilvl="1" w:tplc="388E083C">
      <w:numFmt w:val="bullet"/>
      <w:lvlText w:val="•"/>
      <w:lvlJc w:val="left"/>
      <w:pPr>
        <w:ind w:left="520" w:hanging="212"/>
      </w:pPr>
      <w:rPr>
        <w:rFonts w:hint="default"/>
        <w:lang w:val="en-US" w:eastAsia="en-US" w:bidi="ar-SA"/>
      </w:rPr>
    </w:lvl>
    <w:lvl w:ilvl="2" w:tplc="498297EA">
      <w:numFmt w:val="bullet"/>
      <w:lvlText w:val="•"/>
      <w:lvlJc w:val="left"/>
      <w:pPr>
        <w:ind w:left="720" w:hanging="212"/>
      </w:pPr>
      <w:rPr>
        <w:rFonts w:hint="default"/>
        <w:lang w:val="en-US" w:eastAsia="en-US" w:bidi="ar-SA"/>
      </w:rPr>
    </w:lvl>
    <w:lvl w:ilvl="3" w:tplc="73307BBE">
      <w:numFmt w:val="bullet"/>
      <w:lvlText w:val="•"/>
      <w:lvlJc w:val="left"/>
      <w:pPr>
        <w:ind w:left="921" w:hanging="212"/>
      </w:pPr>
      <w:rPr>
        <w:rFonts w:hint="default"/>
        <w:lang w:val="en-US" w:eastAsia="en-US" w:bidi="ar-SA"/>
      </w:rPr>
    </w:lvl>
    <w:lvl w:ilvl="4" w:tplc="BDC2688C">
      <w:numFmt w:val="bullet"/>
      <w:lvlText w:val="•"/>
      <w:lvlJc w:val="left"/>
      <w:pPr>
        <w:ind w:left="1121" w:hanging="212"/>
      </w:pPr>
      <w:rPr>
        <w:rFonts w:hint="default"/>
        <w:lang w:val="en-US" w:eastAsia="en-US" w:bidi="ar-SA"/>
      </w:rPr>
    </w:lvl>
    <w:lvl w:ilvl="5" w:tplc="2176FE5A">
      <w:numFmt w:val="bullet"/>
      <w:lvlText w:val="•"/>
      <w:lvlJc w:val="left"/>
      <w:pPr>
        <w:ind w:left="1322" w:hanging="212"/>
      </w:pPr>
      <w:rPr>
        <w:rFonts w:hint="default"/>
        <w:lang w:val="en-US" w:eastAsia="en-US" w:bidi="ar-SA"/>
      </w:rPr>
    </w:lvl>
    <w:lvl w:ilvl="6" w:tplc="787E024A">
      <w:numFmt w:val="bullet"/>
      <w:lvlText w:val="•"/>
      <w:lvlJc w:val="left"/>
      <w:pPr>
        <w:ind w:left="1522" w:hanging="212"/>
      </w:pPr>
      <w:rPr>
        <w:rFonts w:hint="default"/>
        <w:lang w:val="en-US" w:eastAsia="en-US" w:bidi="ar-SA"/>
      </w:rPr>
    </w:lvl>
    <w:lvl w:ilvl="7" w:tplc="230AB628">
      <w:numFmt w:val="bullet"/>
      <w:lvlText w:val="•"/>
      <w:lvlJc w:val="left"/>
      <w:pPr>
        <w:ind w:left="1722" w:hanging="212"/>
      </w:pPr>
      <w:rPr>
        <w:rFonts w:hint="default"/>
        <w:lang w:val="en-US" w:eastAsia="en-US" w:bidi="ar-SA"/>
      </w:rPr>
    </w:lvl>
    <w:lvl w:ilvl="8" w:tplc="A22E51F8">
      <w:numFmt w:val="bullet"/>
      <w:lvlText w:val="•"/>
      <w:lvlJc w:val="left"/>
      <w:pPr>
        <w:ind w:left="1923" w:hanging="212"/>
      </w:pPr>
      <w:rPr>
        <w:rFonts w:hint="default"/>
        <w:lang w:val="en-US" w:eastAsia="en-US" w:bidi="ar-SA"/>
      </w:rPr>
    </w:lvl>
  </w:abstractNum>
  <w:abstractNum w:abstractNumId="4" w15:restartNumberingAfterBreak="0">
    <w:nsid w:val="08E869BD"/>
    <w:multiLevelType w:val="hybridMultilevel"/>
    <w:tmpl w:val="8A78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81395"/>
    <w:multiLevelType w:val="hybridMultilevel"/>
    <w:tmpl w:val="0242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F074B"/>
    <w:multiLevelType w:val="multilevel"/>
    <w:tmpl w:val="CF44EAE8"/>
    <w:lvl w:ilvl="0">
      <w:start w:val="1"/>
      <w:numFmt w:val="decimal"/>
      <w:pStyle w:val="Heading1"/>
      <w:lvlText w:val="%1."/>
      <w:lvlJc w:val="left"/>
      <w:pPr>
        <w:ind w:left="909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15522022"/>
    <w:multiLevelType w:val="hybridMultilevel"/>
    <w:tmpl w:val="EC40D626"/>
    <w:lvl w:ilvl="0" w:tplc="04090001">
      <w:start w:val="1"/>
      <w:numFmt w:val="bullet"/>
      <w:lvlText w:val=""/>
      <w:lvlJc w:val="left"/>
      <w:pPr>
        <w:ind w:left="1580" w:hanging="360"/>
      </w:pPr>
      <w:rPr>
        <w:rFonts w:ascii="Symbol" w:hAnsi="Symbol" w:hint="default"/>
      </w:rPr>
    </w:lvl>
    <w:lvl w:ilvl="1" w:tplc="04090003">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8" w15:restartNumberingAfterBreak="0">
    <w:nsid w:val="165B660C"/>
    <w:multiLevelType w:val="multilevel"/>
    <w:tmpl w:val="4F3AD8F4"/>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7194145"/>
    <w:multiLevelType w:val="hybridMultilevel"/>
    <w:tmpl w:val="7810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D3C76"/>
    <w:multiLevelType w:val="hybridMultilevel"/>
    <w:tmpl w:val="BF327CF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1A0A250C"/>
    <w:multiLevelType w:val="hybridMultilevel"/>
    <w:tmpl w:val="B7DE57D0"/>
    <w:lvl w:ilvl="0" w:tplc="1AAA4D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1D616D"/>
    <w:multiLevelType w:val="hybridMultilevel"/>
    <w:tmpl w:val="1D802050"/>
    <w:lvl w:ilvl="0" w:tplc="A8FC5836">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54471"/>
    <w:multiLevelType w:val="multilevel"/>
    <w:tmpl w:val="4A201222"/>
    <w:lvl w:ilvl="0">
      <w:start w:val="1"/>
      <w:numFmt w:val="decimal"/>
      <w:lvlText w:val="%1."/>
      <w:lvlJc w:val="left"/>
      <w:pPr>
        <w:ind w:left="492" w:hanging="492"/>
      </w:pPr>
      <w:rPr>
        <w:rFonts w:ascii="Gill Sans Nova" w:eastAsiaTheme="minorEastAsia" w:hAnsi="Gill Sans Nova" w:cstheme="minorHAnsi"/>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color w:val="365F91" w:themeColor="accent1" w:themeShade="B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6B22C5A"/>
    <w:multiLevelType w:val="multilevel"/>
    <w:tmpl w:val="2512A726"/>
    <w:lvl w:ilvl="0">
      <w:start w:val="1"/>
      <w:numFmt w:val="decimal"/>
      <w:lvlText w:val="%1."/>
      <w:lvlJc w:val="left"/>
      <w:pPr>
        <w:ind w:left="571" w:hanging="432"/>
      </w:pPr>
      <w:rPr>
        <w:rFonts w:hint="default"/>
        <w:b w:val="0"/>
        <w:bCs w:val="0"/>
        <w:i w:val="0"/>
        <w:iCs w:val="0"/>
        <w:color w:val="auto"/>
        <w:w w:val="100"/>
        <w:sz w:val="24"/>
        <w:szCs w:val="24"/>
      </w:rPr>
    </w:lvl>
    <w:lvl w:ilvl="1">
      <w:start w:val="1"/>
      <w:numFmt w:val="decimal"/>
      <w:lvlText w:val="%1.%2"/>
      <w:lvlJc w:val="left"/>
      <w:pPr>
        <w:ind w:left="716" w:hanging="576"/>
      </w:pPr>
      <w:rPr>
        <w:rFonts w:ascii="Arial" w:eastAsia="Arial" w:hAnsi="Arial" w:cs="Arial" w:hint="default"/>
        <w:b/>
        <w:bCs/>
        <w:i w:val="0"/>
        <w:iCs w:val="0"/>
        <w:spacing w:val="-1"/>
        <w:w w:val="100"/>
        <w:sz w:val="24"/>
        <w:szCs w:val="24"/>
      </w:rPr>
    </w:lvl>
    <w:lvl w:ilvl="2">
      <w:start w:val="1"/>
      <w:numFmt w:val="decimal"/>
      <w:lvlText w:val="%1.%2.%3"/>
      <w:lvlJc w:val="left"/>
      <w:pPr>
        <w:ind w:left="860" w:hanging="721"/>
      </w:pPr>
      <w:rPr>
        <w:rFonts w:ascii="Arial" w:eastAsia="Arial" w:hAnsi="Arial" w:cs="Arial" w:hint="default"/>
        <w:b w:val="0"/>
        <w:bCs w:val="0"/>
        <w:i w:val="0"/>
        <w:iCs w:val="0"/>
        <w:w w:val="99"/>
        <w:sz w:val="22"/>
        <w:szCs w:val="22"/>
      </w:rPr>
    </w:lvl>
    <w:lvl w:ilvl="3">
      <w:start w:val="1"/>
      <w:numFmt w:val="decimal"/>
      <w:lvlText w:val="%4."/>
      <w:lvlJc w:val="left"/>
      <w:pPr>
        <w:ind w:left="1639" w:hanging="360"/>
      </w:pPr>
      <w:rPr>
        <w:rFonts w:ascii="Arial" w:eastAsia="Arial" w:hAnsi="Arial" w:cs="Arial" w:hint="default"/>
        <w:b w:val="0"/>
        <w:bCs w:val="0"/>
        <w:i w:val="0"/>
        <w:iCs w:val="0"/>
        <w:w w:val="99"/>
        <w:sz w:val="22"/>
        <w:szCs w:val="22"/>
      </w:rPr>
    </w:lvl>
    <w:lvl w:ilvl="4">
      <w:numFmt w:val="bullet"/>
      <w:lvlText w:val=""/>
      <w:lvlJc w:val="left"/>
      <w:pPr>
        <w:ind w:left="1579" w:hanging="360"/>
      </w:pPr>
      <w:rPr>
        <w:rFonts w:ascii="Symbol" w:eastAsia="Symbol" w:hAnsi="Symbol" w:cs="Symbol" w:hint="default"/>
        <w:b w:val="0"/>
        <w:bCs w:val="0"/>
        <w:i w:val="0"/>
        <w:iCs w:val="0"/>
        <w:w w:val="99"/>
        <w:sz w:val="22"/>
        <w:szCs w:val="22"/>
      </w:rPr>
    </w:lvl>
    <w:lvl w:ilvl="5">
      <w:numFmt w:val="bullet"/>
      <w:lvlText w:val="•"/>
      <w:lvlJc w:val="left"/>
      <w:pPr>
        <w:ind w:left="2973" w:hanging="360"/>
      </w:pPr>
      <w:rPr>
        <w:rFonts w:hint="default"/>
      </w:rPr>
    </w:lvl>
    <w:lvl w:ilvl="6">
      <w:numFmt w:val="bullet"/>
      <w:lvlText w:val="•"/>
      <w:lvlJc w:val="left"/>
      <w:pPr>
        <w:ind w:left="4306" w:hanging="360"/>
      </w:pPr>
      <w:rPr>
        <w:rFonts w:hint="default"/>
      </w:rPr>
    </w:lvl>
    <w:lvl w:ilvl="7">
      <w:numFmt w:val="bullet"/>
      <w:lvlText w:val="•"/>
      <w:lvlJc w:val="left"/>
      <w:pPr>
        <w:ind w:left="5640" w:hanging="360"/>
      </w:pPr>
      <w:rPr>
        <w:rFonts w:hint="default"/>
      </w:rPr>
    </w:lvl>
    <w:lvl w:ilvl="8">
      <w:numFmt w:val="bullet"/>
      <w:lvlText w:val="•"/>
      <w:lvlJc w:val="left"/>
      <w:pPr>
        <w:ind w:left="6973" w:hanging="360"/>
      </w:pPr>
      <w:rPr>
        <w:rFonts w:hint="default"/>
      </w:rPr>
    </w:lvl>
  </w:abstractNum>
  <w:abstractNum w:abstractNumId="15" w15:restartNumberingAfterBreak="0">
    <w:nsid w:val="28EB7D93"/>
    <w:multiLevelType w:val="hybridMultilevel"/>
    <w:tmpl w:val="761EF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944C4"/>
    <w:multiLevelType w:val="multilevel"/>
    <w:tmpl w:val="412808F4"/>
    <w:lvl w:ilvl="0">
      <w:start w:val="1"/>
      <w:numFmt w:val="decimal"/>
      <w:lvlText w:val="%1."/>
      <w:lvlJc w:val="left"/>
      <w:pPr>
        <w:ind w:left="571" w:hanging="432"/>
      </w:pPr>
      <w:rPr>
        <w:rFonts w:hint="default"/>
        <w:b w:val="0"/>
        <w:bCs w:val="0"/>
        <w:i w:val="0"/>
        <w:iCs w:val="0"/>
        <w:color w:val="auto"/>
        <w:w w:val="100"/>
        <w:sz w:val="22"/>
        <w:szCs w:val="22"/>
      </w:rPr>
    </w:lvl>
    <w:lvl w:ilvl="1">
      <w:start w:val="1"/>
      <w:numFmt w:val="decimal"/>
      <w:lvlText w:val="%1.%2"/>
      <w:lvlJc w:val="left"/>
      <w:pPr>
        <w:ind w:left="716" w:hanging="576"/>
      </w:pPr>
      <w:rPr>
        <w:rFonts w:ascii="Arial" w:eastAsia="Arial" w:hAnsi="Arial" w:cs="Arial" w:hint="default"/>
        <w:b/>
        <w:bCs/>
        <w:i w:val="0"/>
        <w:iCs w:val="0"/>
        <w:spacing w:val="-1"/>
        <w:w w:val="100"/>
        <w:sz w:val="24"/>
        <w:szCs w:val="24"/>
      </w:rPr>
    </w:lvl>
    <w:lvl w:ilvl="2">
      <w:start w:val="1"/>
      <w:numFmt w:val="decimal"/>
      <w:lvlText w:val="%1.%2.%3"/>
      <w:lvlJc w:val="left"/>
      <w:pPr>
        <w:ind w:left="860" w:hanging="721"/>
      </w:pPr>
      <w:rPr>
        <w:rFonts w:ascii="Arial" w:eastAsia="Arial" w:hAnsi="Arial" w:cs="Arial" w:hint="default"/>
        <w:b w:val="0"/>
        <w:bCs w:val="0"/>
        <w:i w:val="0"/>
        <w:iCs w:val="0"/>
        <w:w w:val="99"/>
        <w:sz w:val="22"/>
        <w:szCs w:val="22"/>
      </w:rPr>
    </w:lvl>
    <w:lvl w:ilvl="3">
      <w:start w:val="1"/>
      <w:numFmt w:val="decimal"/>
      <w:lvlText w:val="%4."/>
      <w:lvlJc w:val="left"/>
      <w:pPr>
        <w:ind w:left="1639" w:hanging="360"/>
      </w:pPr>
      <w:rPr>
        <w:rFonts w:ascii="Arial" w:eastAsia="Arial" w:hAnsi="Arial" w:cs="Arial" w:hint="default"/>
        <w:b w:val="0"/>
        <w:bCs w:val="0"/>
        <w:i w:val="0"/>
        <w:iCs w:val="0"/>
        <w:w w:val="99"/>
        <w:sz w:val="22"/>
        <w:szCs w:val="22"/>
      </w:rPr>
    </w:lvl>
    <w:lvl w:ilvl="4">
      <w:numFmt w:val="bullet"/>
      <w:lvlText w:val=""/>
      <w:lvlJc w:val="left"/>
      <w:pPr>
        <w:ind w:left="1579" w:hanging="360"/>
      </w:pPr>
      <w:rPr>
        <w:rFonts w:ascii="Symbol" w:eastAsia="Symbol" w:hAnsi="Symbol" w:cs="Symbol" w:hint="default"/>
        <w:b w:val="0"/>
        <w:bCs w:val="0"/>
        <w:i w:val="0"/>
        <w:iCs w:val="0"/>
        <w:w w:val="99"/>
        <w:sz w:val="22"/>
        <w:szCs w:val="22"/>
      </w:rPr>
    </w:lvl>
    <w:lvl w:ilvl="5">
      <w:numFmt w:val="bullet"/>
      <w:lvlText w:val="•"/>
      <w:lvlJc w:val="left"/>
      <w:pPr>
        <w:ind w:left="2973" w:hanging="360"/>
      </w:pPr>
      <w:rPr>
        <w:rFonts w:hint="default"/>
      </w:rPr>
    </w:lvl>
    <w:lvl w:ilvl="6">
      <w:numFmt w:val="bullet"/>
      <w:lvlText w:val="•"/>
      <w:lvlJc w:val="left"/>
      <w:pPr>
        <w:ind w:left="4306" w:hanging="360"/>
      </w:pPr>
      <w:rPr>
        <w:rFonts w:hint="default"/>
      </w:rPr>
    </w:lvl>
    <w:lvl w:ilvl="7">
      <w:numFmt w:val="bullet"/>
      <w:lvlText w:val="•"/>
      <w:lvlJc w:val="left"/>
      <w:pPr>
        <w:ind w:left="5640" w:hanging="360"/>
      </w:pPr>
      <w:rPr>
        <w:rFonts w:hint="default"/>
      </w:rPr>
    </w:lvl>
    <w:lvl w:ilvl="8">
      <w:numFmt w:val="bullet"/>
      <w:lvlText w:val="•"/>
      <w:lvlJc w:val="left"/>
      <w:pPr>
        <w:ind w:left="6973" w:hanging="360"/>
      </w:pPr>
      <w:rPr>
        <w:rFonts w:hint="default"/>
      </w:rPr>
    </w:lvl>
  </w:abstractNum>
  <w:abstractNum w:abstractNumId="17" w15:restartNumberingAfterBreak="0">
    <w:nsid w:val="2CF0297B"/>
    <w:multiLevelType w:val="hybridMultilevel"/>
    <w:tmpl w:val="16F4D642"/>
    <w:lvl w:ilvl="0" w:tplc="22825894">
      <w:numFmt w:val="bullet"/>
      <w:lvlText w:val=""/>
      <w:lvlJc w:val="left"/>
      <w:pPr>
        <w:ind w:left="922" w:hanging="360"/>
      </w:pPr>
      <w:rPr>
        <w:rFonts w:ascii="Symbol" w:eastAsia="Symbol" w:hAnsi="Symbol" w:cs="Symbol" w:hint="default"/>
        <w:b w:val="0"/>
        <w:bCs w:val="0"/>
        <w:i w:val="0"/>
        <w:iCs w:val="0"/>
        <w:w w:val="100"/>
        <w:sz w:val="24"/>
        <w:szCs w:val="24"/>
        <w:lang w:val="en-US" w:eastAsia="en-US" w:bidi="ar-SA"/>
      </w:rPr>
    </w:lvl>
    <w:lvl w:ilvl="1" w:tplc="910044FA">
      <w:numFmt w:val="bullet"/>
      <w:lvlText w:val="•"/>
      <w:lvlJc w:val="left"/>
      <w:pPr>
        <w:ind w:left="1792" w:hanging="360"/>
      </w:pPr>
      <w:rPr>
        <w:rFonts w:hint="default"/>
        <w:lang w:val="en-US" w:eastAsia="en-US" w:bidi="ar-SA"/>
      </w:rPr>
    </w:lvl>
    <w:lvl w:ilvl="2" w:tplc="B0DA0E52">
      <w:numFmt w:val="bullet"/>
      <w:lvlText w:val="•"/>
      <w:lvlJc w:val="left"/>
      <w:pPr>
        <w:ind w:left="2664" w:hanging="360"/>
      </w:pPr>
      <w:rPr>
        <w:rFonts w:hint="default"/>
        <w:lang w:val="en-US" w:eastAsia="en-US" w:bidi="ar-SA"/>
      </w:rPr>
    </w:lvl>
    <w:lvl w:ilvl="3" w:tplc="B8F2A478">
      <w:numFmt w:val="bullet"/>
      <w:lvlText w:val="•"/>
      <w:lvlJc w:val="left"/>
      <w:pPr>
        <w:ind w:left="3536" w:hanging="360"/>
      </w:pPr>
      <w:rPr>
        <w:rFonts w:hint="default"/>
        <w:lang w:val="en-US" w:eastAsia="en-US" w:bidi="ar-SA"/>
      </w:rPr>
    </w:lvl>
    <w:lvl w:ilvl="4" w:tplc="064AB4EA">
      <w:numFmt w:val="bullet"/>
      <w:lvlText w:val="•"/>
      <w:lvlJc w:val="left"/>
      <w:pPr>
        <w:ind w:left="4408" w:hanging="360"/>
      </w:pPr>
      <w:rPr>
        <w:rFonts w:hint="default"/>
        <w:lang w:val="en-US" w:eastAsia="en-US" w:bidi="ar-SA"/>
      </w:rPr>
    </w:lvl>
    <w:lvl w:ilvl="5" w:tplc="03BE0862">
      <w:numFmt w:val="bullet"/>
      <w:lvlText w:val="•"/>
      <w:lvlJc w:val="left"/>
      <w:pPr>
        <w:ind w:left="5280" w:hanging="360"/>
      </w:pPr>
      <w:rPr>
        <w:rFonts w:hint="default"/>
        <w:lang w:val="en-US" w:eastAsia="en-US" w:bidi="ar-SA"/>
      </w:rPr>
    </w:lvl>
    <w:lvl w:ilvl="6" w:tplc="144E62B2">
      <w:numFmt w:val="bullet"/>
      <w:lvlText w:val="•"/>
      <w:lvlJc w:val="left"/>
      <w:pPr>
        <w:ind w:left="6152" w:hanging="360"/>
      </w:pPr>
      <w:rPr>
        <w:rFonts w:hint="default"/>
        <w:lang w:val="en-US" w:eastAsia="en-US" w:bidi="ar-SA"/>
      </w:rPr>
    </w:lvl>
    <w:lvl w:ilvl="7" w:tplc="AC20F44E">
      <w:numFmt w:val="bullet"/>
      <w:lvlText w:val="•"/>
      <w:lvlJc w:val="left"/>
      <w:pPr>
        <w:ind w:left="7024" w:hanging="360"/>
      </w:pPr>
      <w:rPr>
        <w:rFonts w:hint="default"/>
        <w:lang w:val="en-US" w:eastAsia="en-US" w:bidi="ar-SA"/>
      </w:rPr>
    </w:lvl>
    <w:lvl w:ilvl="8" w:tplc="F6FA6252">
      <w:numFmt w:val="bullet"/>
      <w:lvlText w:val="•"/>
      <w:lvlJc w:val="left"/>
      <w:pPr>
        <w:ind w:left="7896" w:hanging="360"/>
      </w:pPr>
      <w:rPr>
        <w:rFonts w:hint="default"/>
        <w:lang w:val="en-US" w:eastAsia="en-US" w:bidi="ar-SA"/>
      </w:rPr>
    </w:lvl>
  </w:abstractNum>
  <w:abstractNum w:abstractNumId="18" w15:restartNumberingAfterBreak="0">
    <w:nsid w:val="2F492F82"/>
    <w:multiLevelType w:val="multilevel"/>
    <w:tmpl w:val="4F7A947A"/>
    <w:lvl w:ilvl="0">
      <w:start w:val="1"/>
      <w:numFmt w:val="decimal"/>
      <w:lvlText w:val="%1"/>
      <w:lvlJc w:val="left"/>
      <w:pPr>
        <w:ind w:left="571" w:hanging="432"/>
      </w:pPr>
      <w:rPr>
        <w:rFonts w:ascii="Arial" w:eastAsia="Arial" w:hAnsi="Arial" w:cs="Arial" w:hint="default"/>
        <w:b/>
        <w:bCs/>
        <w:i w:val="0"/>
        <w:iCs w:val="0"/>
        <w:color w:val="0063BB"/>
        <w:w w:val="100"/>
        <w:sz w:val="32"/>
        <w:szCs w:val="32"/>
        <w:lang w:val="en-US" w:eastAsia="en-US" w:bidi="ar-SA"/>
      </w:rPr>
    </w:lvl>
    <w:lvl w:ilvl="1">
      <w:start w:val="1"/>
      <w:numFmt w:val="decimal"/>
      <w:lvlText w:val="%1.%2"/>
      <w:lvlJc w:val="left"/>
      <w:pPr>
        <w:ind w:left="716" w:hanging="576"/>
      </w:pPr>
      <w:rPr>
        <w:rFonts w:ascii="Arial" w:eastAsia="Arial" w:hAnsi="Arial" w:cs="Arial" w:hint="default"/>
        <w:b/>
        <w:bCs/>
        <w:i w:val="0"/>
        <w:iCs w:val="0"/>
        <w:spacing w:val="-1"/>
        <w:w w:val="100"/>
        <w:sz w:val="24"/>
        <w:szCs w:val="24"/>
        <w:lang w:val="en-US" w:eastAsia="en-US" w:bidi="ar-SA"/>
      </w:rPr>
    </w:lvl>
    <w:lvl w:ilvl="2">
      <w:start w:val="1"/>
      <w:numFmt w:val="decimal"/>
      <w:lvlText w:val="%1.%2.%3"/>
      <w:lvlJc w:val="left"/>
      <w:pPr>
        <w:ind w:left="860" w:hanging="721"/>
      </w:pPr>
      <w:rPr>
        <w:rFonts w:ascii="Arial" w:eastAsia="Arial" w:hAnsi="Arial" w:cs="Arial" w:hint="default"/>
        <w:b w:val="0"/>
        <w:bCs w:val="0"/>
        <w:i w:val="0"/>
        <w:iCs w:val="0"/>
        <w:w w:val="99"/>
        <w:sz w:val="22"/>
        <w:szCs w:val="22"/>
        <w:lang w:val="en-US" w:eastAsia="en-US" w:bidi="ar-SA"/>
      </w:rPr>
    </w:lvl>
    <w:lvl w:ilvl="3">
      <w:start w:val="1"/>
      <w:numFmt w:val="decimal"/>
      <w:lvlText w:val="%4."/>
      <w:lvlJc w:val="left"/>
      <w:pPr>
        <w:ind w:left="1639" w:hanging="360"/>
      </w:pPr>
      <w:rPr>
        <w:rFonts w:ascii="Arial" w:eastAsia="Arial" w:hAnsi="Arial" w:cs="Arial" w:hint="default"/>
        <w:b w:val="0"/>
        <w:bCs w:val="0"/>
        <w:i w:val="0"/>
        <w:iCs w:val="0"/>
        <w:w w:val="99"/>
        <w:sz w:val="22"/>
        <w:szCs w:val="22"/>
        <w:lang w:val="en-US" w:eastAsia="en-US" w:bidi="ar-SA"/>
      </w:rPr>
    </w:lvl>
    <w:lvl w:ilvl="4">
      <w:numFmt w:val="bullet"/>
      <w:lvlText w:val=""/>
      <w:lvlJc w:val="left"/>
      <w:pPr>
        <w:ind w:left="1579" w:hanging="360"/>
      </w:pPr>
      <w:rPr>
        <w:rFonts w:ascii="Symbol" w:eastAsia="Symbol" w:hAnsi="Symbol" w:cs="Symbol" w:hint="default"/>
        <w:b w:val="0"/>
        <w:bCs w:val="0"/>
        <w:i w:val="0"/>
        <w:iCs w:val="0"/>
        <w:w w:val="99"/>
        <w:sz w:val="22"/>
        <w:szCs w:val="22"/>
        <w:lang w:val="en-US" w:eastAsia="en-US" w:bidi="ar-SA"/>
      </w:rPr>
    </w:lvl>
    <w:lvl w:ilvl="5">
      <w:numFmt w:val="bullet"/>
      <w:lvlText w:val="•"/>
      <w:lvlJc w:val="left"/>
      <w:pPr>
        <w:ind w:left="2973" w:hanging="360"/>
      </w:pPr>
      <w:rPr>
        <w:rFonts w:hint="default"/>
        <w:lang w:val="en-US" w:eastAsia="en-US" w:bidi="ar-SA"/>
      </w:rPr>
    </w:lvl>
    <w:lvl w:ilvl="6">
      <w:numFmt w:val="bullet"/>
      <w:lvlText w:val="•"/>
      <w:lvlJc w:val="left"/>
      <w:pPr>
        <w:ind w:left="4306" w:hanging="360"/>
      </w:pPr>
      <w:rPr>
        <w:rFonts w:hint="default"/>
        <w:lang w:val="en-US" w:eastAsia="en-US" w:bidi="ar-SA"/>
      </w:rPr>
    </w:lvl>
    <w:lvl w:ilvl="7">
      <w:numFmt w:val="bullet"/>
      <w:lvlText w:val="•"/>
      <w:lvlJc w:val="left"/>
      <w:pPr>
        <w:ind w:left="5640" w:hanging="360"/>
      </w:pPr>
      <w:rPr>
        <w:rFonts w:hint="default"/>
        <w:lang w:val="en-US" w:eastAsia="en-US" w:bidi="ar-SA"/>
      </w:rPr>
    </w:lvl>
    <w:lvl w:ilvl="8">
      <w:numFmt w:val="bullet"/>
      <w:lvlText w:val="•"/>
      <w:lvlJc w:val="left"/>
      <w:pPr>
        <w:ind w:left="6973" w:hanging="360"/>
      </w:pPr>
      <w:rPr>
        <w:rFonts w:hint="default"/>
        <w:lang w:val="en-US" w:eastAsia="en-US" w:bidi="ar-SA"/>
      </w:rPr>
    </w:lvl>
  </w:abstractNum>
  <w:abstractNum w:abstractNumId="19" w15:restartNumberingAfterBreak="0">
    <w:nsid w:val="3119553D"/>
    <w:multiLevelType w:val="hybridMultilevel"/>
    <w:tmpl w:val="91806AAE"/>
    <w:lvl w:ilvl="0" w:tplc="EB4A2FEC">
      <w:numFmt w:val="bullet"/>
      <w:lvlText w:val=""/>
      <w:lvlJc w:val="left"/>
      <w:pPr>
        <w:ind w:left="340" w:hanging="231"/>
      </w:pPr>
      <w:rPr>
        <w:rFonts w:ascii="Symbol" w:eastAsia="Symbol" w:hAnsi="Symbol" w:cs="Symbol" w:hint="default"/>
        <w:b w:val="0"/>
        <w:bCs w:val="0"/>
        <w:i w:val="0"/>
        <w:iCs w:val="0"/>
        <w:w w:val="100"/>
        <w:sz w:val="20"/>
        <w:szCs w:val="20"/>
        <w:lang w:val="en-US" w:eastAsia="en-US" w:bidi="ar-SA"/>
      </w:rPr>
    </w:lvl>
    <w:lvl w:ilvl="1" w:tplc="EB90B604">
      <w:numFmt w:val="bullet"/>
      <w:lvlText w:val="•"/>
      <w:lvlJc w:val="left"/>
      <w:pPr>
        <w:ind w:left="538" w:hanging="231"/>
      </w:pPr>
      <w:rPr>
        <w:rFonts w:hint="default"/>
        <w:lang w:val="en-US" w:eastAsia="en-US" w:bidi="ar-SA"/>
      </w:rPr>
    </w:lvl>
    <w:lvl w:ilvl="2" w:tplc="56961F8A">
      <w:numFmt w:val="bullet"/>
      <w:lvlText w:val="•"/>
      <w:lvlJc w:val="left"/>
      <w:pPr>
        <w:ind w:left="736" w:hanging="231"/>
      </w:pPr>
      <w:rPr>
        <w:rFonts w:hint="default"/>
        <w:lang w:val="en-US" w:eastAsia="en-US" w:bidi="ar-SA"/>
      </w:rPr>
    </w:lvl>
    <w:lvl w:ilvl="3" w:tplc="38F0AA06">
      <w:numFmt w:val="bullet"/>
      <w:lvlText w:val="•"/>
      <w:lvlJc w:val="left"/>
      <w:pPr>
        <w:ind w:left="935" w:hanging="231"/>
      </w:pPr>
      <w:rPr>
        <w:rFonts w:hint="default"/>
        <w:lang w:val="en-US" w:eastAsia="en-US" w:bidi="ar-SA"/>
      </w:rPr>
    </w:lvl>
    <w:lvl w:ilvl="4" w:tplc="4C107C0E">
      <w:numFmt w:val="bullet"/>
      <w:lvlText w:val="•"/>
      <w:lvlJc w:val="left"/>
      <w:pPr>
        <w:ind w:left="1133" w:hanging="231"/>
      </w:pPr>
      <w:rPr>
        <w:rFonts w:hint="default"/>
        <w:lang w:val="en-US" w:eastAsia="en-US" w:bidi="ar-SA"/>
      </w:rPr>
    </w:lvl>
    <w:lvl w:ilvl="5" w:tplc="9FC01080">
      <w:numFmt w:val="bullet"/>
      <w:lvlText w:val="•"/>
      <w:lvlJc w:val="left"/>
      <w:pPr>
        <w:ind w:left="1332" w:hanging="231"/>
      </w:pPr>
      <w:rPr>
        <w:rFonts w:hint="default"/>
        <w:lang w:val="en-US" w:eastAsia="en-US" w:bidi="ar-SA"/>
      </w:rPr>
    </w:lvl>
    <w:lvl w:ilvl="6" w:tplc="69A09BA6">
      <w:numFmt w:val="bullet"/>
      <w:lvlText w:val="•"/>
      <w:lvlJc w:val="left"/>
      <w:pPr>
        <w:ind w:left="1530" w:hanging="231"/>
      </w:pPr>
      <w:rPr>
        <w:rFonts w:hint="default"/>
        <w:lang w:val="en-US" w:eastAsia="en-US" w:bidi="ar-SA"/>
      </w:rPr>
    </w:lvl>
    <w:lvl w:ilvl="7" w:tplc="9AFC3184">
      <w:numFmt w:val="bullet"/>
      <w:lvlText w:val="•"/>
      <w:lvlJc w:val="left"/>
      <w:pPr>
        <w:ind w:left="1728" w:hanging="231"/>
      </w:pPr>
      <w:rPr>
        <w:rFonts w:hint="default"/>
        <w:lang w:val="en-US" w:eastAsia="en-US" w:bidi="ar-SA"/>
      </w:rPr>
    </w:lvl>
    <w:lvl w:ilvl="8" w:tplc="1144D3A6">
      <w:numFmt w:val="bullet"/>
      <w:lvlText w:val="•"/>
      <w:lvlJc w:val="left"/>
      <w:pPr>
        <w:ind w:left="1927" w:hanging="231"/>
      </w:pPr>
      <w:rPr>
        <w:rFonts w:hint="default"/>
        <w:lang w:val="en-US" w:eastAsia="en-US" w:bidi="ar-SA"/>
      </w:rPr>
    </w:lvl>
  </w:abstractNum>
  <w:abstractNum w:abstractNumId="20" w15:restartNumberingAfterBreak="0">
    <w:nsid w:val="3251795A"/>
    <w:multiLevelType w:val="hybridMultilevel"/>
    <w:tmpl w:val="8CAC0FFA"/>
    <w:lvl w:ilvl="0" w:tplc="7EFABFBA">
      <w:start w:val="1"/>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00330F"/>
    <w:multiLevelType w:val="multilevel"/>
    <w:tmpl w:val="9F6210B2"/>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color w:val="365F91" w:themeColor="accent1" w:themeShade="B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34903BAB"/>
    <w:multiLevelType w:val="hybridMultilevel"/>
    <w:tmpl w:val="C03AE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264607"/>
    <w:multiLevelType w:val="hybridMultilevel"/>
    <w:tmpl w:val="71AAECD0"/>
    <w:lvl w:ilvl="0" w:tplc="A07C38AE">
      <w:numFmt w:val="bullet"/>
      <w:lvlText w:val=""/>
      <w:lvlJc w:val="left"/>
      <w:pPr>
        <w:ind w:left="1579" w:hanging="360"/>
      </w:pPr>
      <w:rPr>
        <w:rFonts w:ascii="Symbol" w:eastAsia="Symbol" w:hAnsi="Symbol" w:cs="Symbol" w:hint="default"/>
        <w:b w:val="0"/>
        <w:bCs w:val="0"/>
        <w:i w:val="0"/>
        <w:iCs w:val="0"/>
        <w:w w:val="99"/>
        <w:sz w:val="22"/>
        <w:szCs w:val="22"/>
        <w:lang w:val="en-US" w:eastAsia="en-US" w:bidi="ar-SA"/>
      </w:rPr>
    </w:lvl>
    <w:lvl w:ilvl="1" w:tplc="FD928726">
      <w:numFmt w:val="bullet"/>
      <w:lvlText w:val="•"/>
      <w:lvlJc w:val="left"/>
      <w:pPr>
        <w:ind w:left="2386" w:hanging="360"/>
      </w:pPr>
      <w:rPr>
        <w:rFonts w:hint="default"/>
        <w:lang w:val="en-US" w:eastAsia="en-US" w:bidi="ar-SA"/>
      </w:rPr>
    </w:lvl>
    <w:lvl w:ilvl="2" w:tplc="39A4BFA4">
      <w:numFmt w:val="bullet"/>
      <w:lvlText w:val="•"/>
      <w:lvlJc w:val="left"/>
      <w:pPr>
        <w:ind w:left="3192" w:hanging="360"/>
      </w:pPr>
      <w:rPr>
        <w:rFonts w:hint="default"/>
        <w:lang w:val="en-US" w:eastAsia="en-US" w:bidi="ar-SA"/>
      </w:rPr>
    </w:lvl>
    <w:lvl w:ilvl="3" w:tplc="8BCC7CAE">
      <w:numFmt w:val="bullet"/>
      <w:lvlText w:val="•"/>
      <w:lvlJc w:val="left"/>
      <w:pPr>
        <w:ind w:left="3998" w:hanging="360"/>
      </w:pPr>
      <w:rPr>
        <w:rFonts w:hint="default"/>
        <w:lang w:val="en-US" w:eastAsia="en-US" w:bidi="ar-SA"/>
      </w:rPr>
    </w:lvl>
    <w:lvl w:ilvl="4" w:tplc="C2049C72">
      <w:numFmt w:val="bullet"/>
      <w:lvlText w:val="•"/>
      <w:lvlJc w:val="left"/>
      <w:pPr>
        <w:ind w:left="4804" w:hanging="360"/>
      </w:pPr>
      <w:rPr>
        <w:rFonts w:hint="default"/>
        <w:lang w:val="en-US" w:eastAsia="en-US" w:bidi="ar-SA"/>
      </w:rPr>
    </w:lvl>
    <w:lvl w:ilvl="5" w:tplc="442EF18E">
      <w:numFmt w:val="bullet"/>
      <w:lvlText w:val="•"/>
      <w:lvlJc w:val="left"/>
      <w:pPr>
        <w:ind w:left="5610" w:hanging="360"/>
      </w:pPr>
      <w:rPr>
        <w:rFonts w:hint="default"/>
        <w:lang w:val="en-US" w:eastAsia="en-US" w:bidi="ar-SA"/>
      </w:rPr>
    </w:lvl>
    <w:lvl w:ilvl="6" w:tplc="621430DA">
      <w:numFmt w:val="bullet"/>
      <w:lvlText w:val="•"/>
      <w:lvlJc w:val="left"/>
      <w:pPr>
        <w:ind w:left="6416" w:hanging="360"/>
      </w:pPr>
      <w:rPr>
        <w:rFonts w:hint="default"/>
        <w:lang w:val="en-US" w:eastAsia="en-US" w:bidi="ar-SA"/>
      </w:rPr>
    </w:lvl>
    <w:lvl w:ilvl="7" w:tplc="85F6C12E">
      <w:numFmt w:val="bullet"/>
      <w:lvlText w:val="•"/>
      <w:lvlJc w:val="left"/>
      <w:pPr>
        <w:ind w:left="7222" w:hanging="360"/>
      </w:pPr>
      <w:rPr>
        <w:rFonts w:hint="default"/>
        <w:lang w:val="en-US" w:eastAsia="en-US" w:bidi="ar-SA"/>
      </w:rPr>
    </w:lvl>
    <w:lvl w:ilvl="8" w:tplc="820EDA36">
      <w:numFmt w:val="bullet"/>
      <w:lvlText w:val="•"/>
      <w:lvlJc w:val="left"/>
      <w:pPr>
        <w:ind w:left="8028" w:hanging="360"/>
      </w:pPr>
      <w:rPr>
        <w:rFonts w:hint="default"/>
        <w:lang w:val="en-US" w:eastAsia="en-US" w:bidi="ar-SA"/>
      </w:rPr>
    </w:lvl>
  </w:abstractNum>
  <w:abstractNum w:abstractNumId="24" w15:restartNumberingAfterBreak="0">
    <w:nsid w:val="3E8F357D"/>
    <w:multiLevelType w:val="hybridMultilevel"/>
    <w:tmpl w:val="181E8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F0E3097"/>
    <w:multiLevelType w:val="multilevel"/>
    <w:tmpl w:val="AC70DC06"/>
    <w:lvl w:ilvl="0">
      <w:start w:val="1"/>
      <w:numFmt w:val="decimal"/>
      <w:lvlText w:val="%1."/>
      <w:lvlJc w:val="left"/>
      <w:pPr>
        <w:ind w:left="571" w:hanging="432"/>
      </w:pPr>
      <w:rPr>
        <w:rFonts w:hint="default"/>
        <w:b w:val="0"/>
        <w:bCs w:val="0"/>
        <w:i w:val="0"/>
        <w:iCs w:val="0"/>
        <w:color w:val="auto"/>
        <w:w w:val="100"/>
        <w:sz w:val="24"/>
        <w:szCs w:val="24"/>
      </w:rPr>
    </w:lvl>
    <w:lvl w:ilvl="1">
      <w:start w:val="1"/>
      <w:numFmt w:val="decimal"/>
      <w:lvlText w:val="%1.%2"/>
      <w:lvlJc w:val="left"/>
      <w:pPr>
        <w:ind w:left="716" w:hanging="576"/>
      </w:pPr>
      <w:rPr>
        <w:rFonts w:ascii="Arial" w:eastAsia="Arial" w:hAnsi="Arial" w:cs="Arial" w:hint="default"/>
        <w:b/>
        <w:bCs/>
        <w:i w:val="0"/>
        <w:iCs w:val="0"/>
        <w:spacing w:val="-1"/>
        <w:w w:val="100"/>
        <w:sz w:val="24"/>
        <w:szCs w:val="24"/>
      </w:rPr>
    </w:lvl>
    <w:lvl w:ilvl="2">
      <w:start w:val="1"/>
      <w:numFmt w:val="decimal"/>
      <w:lvlText w:val="%1.%2.%3"/>
      <w:lvlJc w:val="left"/>
      <w:pPr>
        <w:ind w:left="860" w:hanging="721"/>
      </w:pPr>
      <w:rPr>
        <w:rFonts w:ascii="Arial" w:eastAsia="Arial" w:hAnsi="Arial" w:cs="Arial" w:hint="default"/>
        <w:b w:val="0"/>
        <w:bCs w:val="0"/>
        <w:i w:val="0"/>
        <w:iCs w:val="0"/>
        <w:w w:val="99"/>
        <w:sz w:val="22"/>
        <w:szCs w:val="22"/>
      </w:rPr>
    </w:lvl>
    <w:lvl w:ilvl="3">
      <w:start w:val="1"/>
      <w:numFmt w:val="decimal"/>
      <w:lvlText w:val="%4."/>
      <w:lvlJc w:val="left"/>
      <w:pPr>
        <w:ind w:left="1639" w:hanging="360"/>
      </w:pPr>
      <w:rPr>
        <w:rFonts w:ascii="Arial" w:eastAsia="Arial" w:hAnsi="Arial" w:cs="Arial" w:hint="default"/>
        <w:b w:val="0"/>
        <w:bCs w:val="0"/>
        <w:i w:val="0"/>
        <w:iCs w:val="0"/>
        <w:w w:val="99"/>
        <w:sz w:val="22"/>
        <w:szCs w:val="22"/>
      </w:rPr>
    </w:lvl>
    <w:lvl w:ilvl="4">
      <w:numFmt w:val="bullet"/>
      <w:lvlText w:val=""/>
      <w:lvlJc w:val="left"/>
      <w:pPr>
        <w:ind w:left="1579" w:hanging="360"/>
      </w:pPr>
      <w:rPr>
        <w:rFonts w:ascii="Symbol" w:eastAsia="Symbol" w:hAnsi="Symbol" w:cs="Symbol" w:hint="default"/>
        <w:b w:val="0"/>
        <w:bCs w:val="0"/>
        <w:i w:val="0"/>
        <w:iCs w:val="0"/>
        <w:w w:val="99"/>
        <w:sz w:val="22"/>
        <w:szCs w:val="22"/>
      </w:rPr>
    </w:lvl>
    <w:lvl w:ilvl="5">
      <w:numFmt w:val="bullet"/>
      <w:lvlText w:val="•"/>
      <w:lvlJc w:val="left"/>
      <w:pPr>
        <w:ind w:left="2973" w:hanging="360"/>
      </w:pPr>
      <w:rPr>
        <w:rFonts w:hint="default"/>
      </w:rPr>
    </w:lvl>
    <w:lvl w:ilvl="6">
      <w:numFmt w:val="bullet"/>
      <w:lvlText w:val="•"/>
      <w:lvlJc w:val="left"/>
      <w:pPr>
        <w:ind w:left="4306" w:hanging="360"/>
      </w:pPr>
      <w:rPr>
        <w:rFonts w:hint="default"/>
      </w:rPr>
    </w:lvl>
    <w:lvl w:ilvl="7">
      <w:numFmt w:val="bullet"/>
      <w:lvlText w:val="•"/>
      <w:lvlJc w:val="left"/>
      <w:pPr>
        <w:ind w:left="5640" w:hanging="360"/>
      </w:pPr>
      <w:rPr>
        <w:rFonts w:hint="default"/>
      </w:rPr>
    </w:lvl>
    <w:lvl w:ilvl="8">
      <w:numFmt w:val="bullet"/>
      <w:lvlText w:val="•"/>
      <w:lvlJc w:val="left"/>
      <w:pPr>
        <w:ind w:left="6973" w:hanging="360"/>
      </w:pPr>
      <w:rPr>
        <w:rFonts w:hint="default"/>
      </w:rPr>
    </w:lvl>
  </w:abstractNum>
  <w:abstractNum w:abstractNumId="26" w15:restartNumberingAfterBreak="0">
    <w:nsid w:val="44A5217E"/>
    <w:multiLevelType w:val="hybridMultilevel"/>
    <w:tmpl w:val="36249346"/>
    <w:lvl w:ilvl="0" w:tplc="5538976A">
      <w:numFmt w:val="bullet"/>
      <w:lvlText w:val="☐"/>
      <w:lvlJc w:val="left"/>
      <w:pPr>
        <w:ind w:left="1141" w:hanging="281"/>
      </w:pPr>
      <w:rPr>
        <w:rFonts w:ascii="MS Gothic" w:eastAsia="MS Gothic" w:hAnsi="MS Gothic" w:cs="MS Gothic" w:hint="default"/>
        <w:b w:val="0"/>
        <w:bCs w:val="0"/>
        <w:i w:val="0"/>
        <w:iCs w:val="0"/>
        <w:w w:val="99"/>
        <w:sz w:val="22"/>
        <w:szCs w:val="22"/>
        <w:lang w:val="en-US" w:eastAsia="en-US" w:bidi="ar-SA"/>
      </w:rPr>
    </w:lvl>
    <w:lvl w:ilvl="1" w:tplc="4E4630A8">
      <w:numFmt w:val="bullet"/>
      <w:lvlText w:val="•"/>
      <w:lvlJc w:val="left"/>
      <w:pPr>
        <w:ind w:left="1990" w:hanging="281"/>
      </w:pPr>
      <w:rPr>
        <w:rFonts w:hint="default"/>
        <w:lang w:val="en-US" w:eastAsia="en-US" w:bidi="ar-SA"/>
      </w:rPr>
    </w:lvl>
    <w:lvl w:ilvl="2" w:tplc="2DD0E3F6">
      <w:numFmt w:val="bullet"/>
      <w:lvlText w:val="•"/>
      <w:lvlJc w:val="left"/>
      <w:pPr>
        <w:ind w:left="2840" w:hanging="281"/>
      </w:pPr>
      <w:rPr>
        <w:rFonts w:hint="default"/>
        <w:lang w:val="en-US" w:eastAsia="en-US" w:bidi="ar-SA"/>
      </w:rPr>
    </w:lvl>
    <w:lvl w:ilvl="3" w:tplc="F842813C">
      <w:numFmt w:val="bullet"/>
      <w:lvlText w:val="•"/>
      <w:lvlJc w:val="left"/>
      <w:pPr>
        <w:ind w:left="3690" w:hanging="281"/>
      </w:pPr>
      <w:rPr>
        <w:rFonts w:hint="default"/>
        <w:lang w:val="en-US" w:eastAsia="en-US" w:bidi="ar-SA"/>
      </w:rPr>
    </w:lvl>
    <w:lvl w:ilvl="4" w:tplc="3AC051E8">
      <w:numFmt w:val="bullet"/>
      <w:lvlText w:val="•"/>
      <w:lvlJc w:val="left"/>
      <w:pPr>
        <w:ind w:left="4540" w:hanging="281"/>
      </w:pPr>
      <w:rPr>
        <w:rFonts w:hint="default"/>
        <w:lang w:val="en-US" w:eastAsia="en-US" w:bidi="ar-SA"/>
      </w:rPr>
    </w:lvl>
    <w:lvl w:ilvl="5" w:tplc="87FC4690">
      <w:numFmt w:val="bullet"/>
      <w:lvlText w:val="•"/>
      <w:lvlJc w:val="left"/>
      <w:pPr>
        <w:ind w:left="5390" w:hanging="281"/>
      </w:pPr>
      <w:rPr>
        <w:rFonts w:hint="default"/>
        <w:lang w:val="en-US" w:eastAsia="en-US" w:bidi="ar-SA"/>
      </w:rPr>
    </w:lvl>
    <w:lvl w:ilvl="6" w:tplc="75E8BF0C">
      <w:numFmt w:val="bullet"/>
      <w:lvlText w:val="•"/>
      <w:lvlJc w:val="left"/>
      <w:pPr>
        <w:ind w:left="6240" w:hanging="281"/>
      </w:pPr>
      <w:rPr>
        <w:rFonts w:hint="default"/>
        <w:lang w:val="en-US" w:eastAsia="en-US" w:bidi="ar-SA"/>
      </w:rPr>
    </w:lvl>
    <w:lvl w:ilvl="7" w:tplc="A16AE5AC">
      <w:numFmt w:val="bullet"/>
      <w:lvlText w:val="•"/>
      <w:lvlJc w:val="left"/>
      <w:pPr>
        <w:ind w:left="7090" w:hanging="281"/>
      </w:pPr>
      <w:rPr>
        <w:rFonts w:hint="default"/>
        <w:lang w:val="en-US" w:eastAsia="en-US" w:bidi="ar-SA"/>
      </w:rPr>
    </w:lvl>
    <w:lvl w:ilvl="8" w:tplc="8F4CC94A">
      <w:numFmt w:val="bullet"/>
      <w:lvlText w:val="•"/>
      <w:lvlJc w:val="left"/>
      <w:pPr>
        <w:ind w:left="7940" w:hanging="281"/>
      </w:pPr>
      <w:rPr>
        <w:rFonts w:hint="default"/>
        <w:lang w:val="en-US" w:eastAsia="en-US" w:bidi="ar-SA"/>
      </w:rPr>
    </w:lvl>
  </w:abstractNum>
  <w:abstractNum w:abstractNumId="27" w15:restartNumberingAfterBreak="0">
    <w:nsid w:val="44AB1A36"/>
    <w:multiLevelType w:val="hybridMultilevel"/>
    <w:tmpl w:val="7A160406"/>
    <w:lvl w:ilvl="0" w:tplc="BC4C5A0A">
      <w:start w:val="1"/>
      <w:numFmt w:val="decimal"/>
      <w:lvlText w:val="%1."/>
      <w:lvlJc w:val="left"/>
      <w:pPr>
        <w:ind w:left="1579" w:hanging="360"/>
      </w:pPr>
      <w:rPr>
        <w:rFonts w:ascii="Arial" w:eastAsia="Arial" w:hAnsi="Arial" w:cs="Arial" w:hint="default"/>
        <w:b w:val="0"/>
        <w:bCs w:val="0"/>
        <w:i w:val="0"/>
        <w:iCs w:val="0"/>
        <w:w w:val="99"/>
        <w:sz w:val="22"/>
        <w:szCs w:val="22"/>
        <w:lang w:val="en-US" w:eastAsia="en-US" w:bidi="ar-SA"/>
      </w:rPr>
    </w:lvl>
    <w:lvl w:ilvl="1" w:tplc="A0600468">
      <w:numFmt w:val="bullet"/>
      <w:lvlText w:val=""/>
      <w:lvlJc w:val="left"/>
      <w:pPr>
        <w:ind w:left="1579" w:hanging="360"/>
      </w:pPr>
      <w:rPr>
        <w:rFonts w:ascii="Symbol" w:eastAsia="Symbol" w:hAnsi="Symbol" w:cs="Symbol" w:hint="default"/>
        <w:b w:val="0"/>
        <w:bCs w:val="0"/>
        <w:i w:val="0"/>
        <w:iCs w:val="0"/>
        <w:w w:val="99"/>
        <w:sz w:val="22"/>
        <w:szCs w:val="22"/>
        <w:lang w:val="en-US" w:eastAsia="en-US" w:bidi="ar-SA"/>
      </w:rPr>
    </w:lvl>
    <w:lvl w:ilvl="2" w:tplc="7F2A00C4">
      <w:numFmt w:val="bullet"/>
      <w:lvlText w:val="•"/>
      <w:lvlJc w:val="left"/>
      <w:pPr>
        <w:ind w:left="3192" w:hanging="360"/>
      </w:pPr>
      <w:rPr>
        <w:rFonts w:hint="default"/>
        <w:lang w:val="en-US" w:eastAsia="en-US" w:bidi="ar-SA"/>
      </w:rPr>
    </w:lvl>
    <w:lvl w:ilvl="3" w:tplc="9CC0DE84">
      <w:numFmt w:val="bullet"/>
      <w:lvlText w:val="•"/>
      <w:lvlJc w:val="left"/>
      <w:pPr>
        <w:ind w:left="3998" w:hanging="360"/>
      </w:pPr>
      <w:rPr>
        <w:rFonts w:hint="default"/>
        <w:lang w:val="en-US" w:eastAsia="en-US" w:bidi="ar-SA"/>
      </w:rPr>
    </w:lvl>
    <w:lvl w:ilvl="4" w:tplc="F1805276">
      <w:numFmt w:val="bullet"/>
      <w:lvlText w:val="•"/>
      <w:lvlJc w:val="left"/>
      <w:pPr>
        <w:ind w:left="4804" w:hanging="360"/>
      </w:pPr>
      <w:rPr>
        <w:rFonts w:hint="default"/>
        <w:lang w:val="en-US" w:eastAsia="en-US" w:bidi="ar-SA"/>
      </w:rPr>
    </w:lvl>
    <w:lvl w:ilvl="5" w:tplc="F370DA12">
      <w:numFmt w:val="bullet"/>
      <w:lvlText w:val="•"/>
      <w:lvlJc w:val="left"/>
      <w:pPr>
        <w:ind w:left="5610" w:hanging="360"/>
      </w:pPr>
      <w:rPr>
        <w:rFonts w:hint="default"/>
        <w:lang w:val="en-US" w:eastAsia="en-US" w:bidi="ar-SA"/>
      </w:rPr>
    </w:lvl>
    <w:lvl w:ilvl="6" w:tplc="60028BF8">
      <w:numFmt w:val="bullet"/>
      <w:lvlText w:val="•"/>
      <w:lvlJc w:val="left"/>
      <w:pPr>
        <w:ind w:left="6416" w:hanging="360"/>
      </w:pPr>
      <w:rPr>
        <w:rFonts w:hint="default"/>
        <w:lang w:val="en-US" w:eastAsia="en-US" w:bidi="ar-SA"/>
      </w:rPr>
    </w:lvl>
    <w:lvl w:ilvl="7" w:tplc="0B52CDD0">
      <w:numFmt w:val="bullet"/>
      <w:lvlText w:val="•"/>
      <w:lvlJc w:val="left"/>
      <w:pPr>
        <w:ind w:left="7222" w:hanging="360"/>
      </w:pPr>
      <w:rPr>
        <w:rFonts w:hint="default"/>
        <w:lang w:val="en-US" w:eastAsia="en-US" w:bidi="ar-SA"/>
      </w:rPr>
    </w:lvl>
    <w:lvl w:ilvl="8" w:tplc="50DEE6BC">
      <w:numFmt w:val="bullet"/>
      <w:lvlText w:val="•"/>
      <w:lvlJc w:val="left"/>
      <w:pPr>
        <w:ind w:left="8028" w:hanging="360"/>
      </w:pPr>
      <w:rPr>
        <w:rFonts w:hint="default"/>
        <w:lang w:val="en-US" w:eastAsia="en-US" w:bidi="ar-SA"/>
      </w:rPr>
    </w:lvl>
  </w:abstractNum>
  <w:abstractNum w:abstractNumId="28" w15:restartNumberingAfterBreak="0">
    <w:nsid w:val="46B310E4"/>
    <w:multiLevelType w:val="hybridMultilevel"/>
    <w:tmpl w:val="732A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D14FF4"/>
    <w:multiLevelType w:val="multilevel"/>
    <w:tmpl w:val="CE5AF1EC"/>
    <w:lvl w:ilvl="0">
      <w:start w:val="1"/>
      <w:numFmt w:val="lowerLetter"/>
      <w:lvlText w:val="%1."/>
      <w:lvlJc w:val="left"/>
      <w:pPr>
        <w:ind w:left="571" w:hanging="432"/>
      </w:pPr>
      <w:rPr>
        <w:rFonts w:hint="default"/>
        <w:b w:val="0"/>
        <w:bCs w:val="0"/>
        <w:i w:val="0"/>
        <w:iCs w:val="0"/>
        <w:color w:val="auto"/>
        <w:w w:val="100"/>
        <w:sz w:val="24"/>
        <w:szCs w:val="24"/>
      </w:rPr>
    </w:lvl>
    <w:lvl w:ilvl="1">
      <w:start w:val="1"/>
      <w:numFmt w:val="decimal"/>
      <w:lvlText w:val="%1.%2"/>
      <w:lvlJc w:val="left"/>
      <w:pPr>
        <w:ind w:left="716" w:hanging="576"/>
      </w:pPr>
      <w:rPr>
        <w:rFonts w:ascii="Arial" w:eastAsia="Arial" w:hAnsi="Arial" w:cs="Arial" w:hint="default"/>
        <w:b/>
        <w:bCs/>
        <w:i w:val="0"/>
        <w:iCs w:val="0"/>
        <w:spacing w:val="-1"/>
        <w:w w:val="100"/>
        <w:sz w:val="24"/>
        <w:szCs w:val="24"/>
      </w:rPr>
    </w:lvl>
    <w:lvl w:ilvl="2">
      <w:start w:val="1"/>
      <w:numFmt w:val="decimal"/>
      <w:lvlText w:val="%1.%2.%3"/>
      <w:lvlJc w:val="left"/>
      <w:pPr>
        <w:ind w:left="860" w:hanging="721"/>
      </w:pPr>
      <w:rPr>
        <w:rFonts w:ascii="Arial" w:eastAsia="Arial" w:hAnsi="Arial" w:cs="Arial" w:hint="default"/>
        <w:b w:val="0"/>
        <w:bCs w:val="0"/>
        <w:i w:val="0"/>
        <w:iCs w:val="0"/>
        <w:w w:val="99"/>
        <w:sz w:val="22"/>
        <w:szCs w:val="22"/>
      </w:rPr>
    </w:lvl>
    <w:lvl w:ilvl="3">
      <w:start w:val="1"/>
      <w:numFmt w:val="decimal"/>
      <w:lvlText w:val="%4."/>
      <w:lvlJc w:val="left"/>
      <w:pPr>
        <w:ind w:left="1639" w:hanging="360"/>
      </w:pPr>
      <w:rPr>
        <w:rFonts w:ascii="Arial" w:eastAsia="Arial" w:hAnsi="Arial" w:cs="Arial" w:hint="default"/>
        <w:b w:val="0"/>
        <w:bCs w:val="0"/>
        <w:i w:val="0"/>
        <w:iCs w:val="0"/>
        <w:w w:val="99"/>
        <w:sz w:val="22"/>
        <w:szCs w:val="22"/>
      </w:rPr>
    </w:lvl>
    <w:lvl w:ilvl="4">
      <w:numFmt w:val="bullet"/>
      <w:lvlText w:val=""/>
      <w:lvlJc w:val="left"/>
      <w:pPr>
        <w:ind w:left="1579" w:hanging="360"/>
      </w:pPr>
      <w:rPr>
        <w:rFonts w:ascii="Symbol" w:eastAsia="Symbol" w:hAnsi="Symbol" w:cs="Symbol" w:hint="default"/>
        <w:b w:val="0"/>
        <w:bCs w:val="0"/>
        <w:i w:val="0"/>
        <w:iCs w:val="0"/>
        <w:w w:val="99"/>
        <w:sz w:val="22"/>
        <w:szCs w:val="22"/>
      </w:rPr>
    </w:lvl>
    <w:lvl w:ilvl="5">
      <w:numFmt w:val="bullet"/>
      <w:lvlText w:val="•"/>
      <w:lvlJc w:val="left"/>
      <w:pPr>
        <w:ind w:left="2973" w:hanging="360"/>
      </w:pPr>
      <w:rPr>
        <w:rFonts w:hint="default"/>
      </w:rPr>
    </w:lvl>
    <w:lvl w:ilvl="6">
      <w:numFmt w:val="bullet"/>
      <w:lvlText w:val="•"/>
      <w:lvlJc w:val="left"/>
      <w:pPr>
        <w:ind w:left="4306" w:hanging="360"/>
      </w:pPr>
      <w:rPr>
        <w:rFonts w:hint="default"/>
      </w:rPr>
    </w:lvl>
    <w:lvl w:ilvl="7">
      <w:numFmt w:val="bullet"/>
      <w:lvlText w:val="•"/>
      <w:lvlJc w:val="left"/>
      <w:pPr>
        <w:ind w:left="5640" w:hanging="360"/>
      </w:pPr>
      <w:rPr>
        <w:rFonts w:hint="default"/>
      </w:rPr>
    </w:lvl>
    <w:lvl w:ilvl="8">
      <w:numFmt w:val="bullet"/>
      <w:lvlText w:val="•"/>
      <w:lvlJc w:val="left"/>
      <w:pPr>
        <w:ind w:left="6973" w:hanging="360"/>
      </w:pPr>
      <w:rPr>
        <w:rFonts w:hint="default"/>
      </w:rPr>
    </w:lvl>
  </w:abstractNum>
  <w:abstractNum w:abstractNumId="30" w15:restartNumberingAfterBreak="0">
    <w:nsid w:val="5364766D"/>
    <w:multiLevelType w:val="hybridMultilevel"/>
    <w:tmpl w:val="E622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374DB0"/>
    <w:multiLevelType w:val="hybridMultilevel"/>
    <w:tmpl w:val="1F3A6E32"/>
    <w:lvl w:ilvl="0" w:tplc="FFFFFFFF">
      <w:start w:val="1"/>
      <w:numFmt w:val="lowerLetter"/>
      <w:lvlText w:val="%1."/>
      <w:lvlJc w:val="left"/>
      <w:pPr>
        <w:ind w:left="2299" w:hanging="360"/>
      </w:pPr>
      <w:rPr>
        <w:rFonts w:hint="default"/>
        <w:color w:val="auto"/>
      </w:rPr>
    </w:lvl>
    <w:lvl w:ilvl="1" w:tplc="DF8EEDD6">
      <w:start w:val="1"/>
      <w:numFmt w:val="lowerRoman"/>
      <w:lvlText w:val="%2."/>
      <w:lvlJc w:val="right"/>
      <w:pPr>
        <w:ind w:left="3019" w:hanging="360"/>
      </w:pPr>
      <w:rPr>
        <w:sz w:val="24"/>
        <w:szCs w:val="24"/>
      </w:rPr>
    </w:lvl>
    <w:lvl w:ilvl="2" w:tplc="FFFFFFFF" w:tentative="1">
      <w:start w:val="1"/>
      <w:numFmt w:val="lowerRoman"/>
      <w:lvlText w:val="%3."/>
      <w:lvlJc w:val="right"/>
      <w:pPr>
        <w:ind w:left="3739" w:hanging="180"/>
      </w:pPr>
    </w:lvl>
    <w:lvl w:ilvl="3" w:tplc="FFFFFFFF" w:tentative="1">
      <w:start w:val="1"/>
      <w:numFmt w:val="decimal"/>
      <w:lvlText w:val="%4."/>
      <w:lvlJc w:val="left"/>
      <w:pPr>
        <w:ind w:left="4459" w:hanging="360"/>
      </w:pPr>
    </w:lvl>
    <w:lvl w:ilvl="4" w:tplc="FFFFFFFF" w:tentative="1">
      <w:start w:val="1"/>
      <w:numFmt w:val="lowerLetter"/>
      <w:lvlText w:val="%5."/>
      <w:lvlJc w:val="left"/>
      <w:pPr>
        <w:ind w:left="5179" w:hanging="360"/>
      </w:pPr>
    </w:lvl>
    <w:lvl w:ilvl="5" w:tplc="FFFFFFFF" w:tentative="1">
      <w:start w:val="1"/>
      <w:numFmt w:val="lowerRoman"/>
      <w:lvlText w:val="%6."/>
      <w:lvlJc w:val="right"/>
      <w:pPr>
        <w:ind w:left="5899" w:hanging="180"/>
      </w:pPr>
    </w:lvl>
    <w:lvl w:ilvl="6" w:tplc="FFFFFFFF" w:tentative="1">
      <w:start w:val="1"/>
      <w:numFmt w:val="decimal"/>
      <w:lvlText w:val="%7."/>
      <w:lvlJc w:val="left"/>
      <w:pPr>
        <w:ind w:left="6619" w:hanging="360"/>
      </w:pPr>
    </w:lvl>
    <w:lvl w:ilvl="7" w:tplc="FFFFFFFF" w:tentative="1">
      <w:start w:val="1"/>
      <w:numFmt w:val="lowerLetter"/>
      <w:lvlText w:val="%8."/>
      <w:lvlJc w:val="left"/>
      <w:pPr>
        <w:ind w:left="7339" w:hanging="360"/>
      </w:pPr>
    </w:lvl>
    <w:lvl w:ilvl="8" w:tplc="FFFFFFFF" w:tentative="1">
      <w:start w:val="1"/>
      <w:numFmt w:val="lowerRoman"/>
      <w:lvlText w:val="%9."/>
      <w:lvlJc w:val="right"/>
      <w:pPr>
        <w:ind w:left="8059" w:hanging="180"/>
      </w:pPr>
    </w:lvl>
  </w:abstractNum>
  <w:abstractNum w:abstractNumId="32" w15:restartNumberingAfterBreak="0">
    <w:nsid w:val="5D5B2FA8"/>
    <w:multiLevelType w:val="hybridMultilevel"/>
    <w:tmpl w:val="E9F63474"/>
    <w:lvl w:ilvl="0" w:tplc="0409001B">
      <w:start w:val="1"/>
      <w:numFmt w:val="lowerRoman"/>
      <w:lvlText w:val="%1."/>
      <w:lvlJc w:val="righ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33" w15:restartNumberingAfterBreak="0">
    <w:nsid w:val="5EB5048B"/>
    <w:multiLevelType w:val="hybridMultilevel"/>
    <w:tmpl w:val="87266394"/>
    <w:lvl w:ilvl="0" w:tplc="AB9ABEC0">
      <w:start w:val="1"/>
      <w:numFmt w:val="lowerLetter"/>
      <w:lvlText w:val="%1."/>
      <w:lvlJc w:val="left"/>
      <w:pPr>
        <w:ind w:left="2300" w:hanging="360"/>
      </w:pPr>
      <w:rPr>
        <w:rFonts w:ascii="Gill Sans Nova" w:eastAsia="Arial" w:hAnsi="Gill Sans Nova" w:cstheme="minorHAnsi" w:hint="default"/>
        <w:b w:val="0"/>
        <w:bCs w:val="0"/>
        <w:i w:val="0"/>
        <w:iCs w:val="0"/>
        <w:w w:val="99"/>
        <w:sz w:val="24"/>
        <w:szCs w:val="24"/>
        <w:lang w:val="en-US" w:eastAsia="en-US" w:bidi="ar-SA"/>
      </w:rPr>
    </w:lvl>
    <w:lvl w:ilvl="1" w:tplc="0409001B">
      <w:start w:val="1"/>
      <w:numFmt w:val="lowerRoman"/>
      <w:lvlText w:val="%2."/>
      <w:lvlJc w:val="right"/>
      <w:pPr>
        <w:ind w:left="3034" w:hanging="360"/>
      </w:pPr>
    </w:lvl>
    <w:lvl w:ilvl="2" w:tplc="CF240E7E">
      <w:numFmt w:val="bullet"/>
      <w:lvlText w:val="•"/>
      <w:lvlJc w:val="left"/>
      <w:pPr>
        <w:ind w:left="3768" w:hanging="360"/>
      </w:pPr>
      <w:rPr>
        <w:rFonts w:hint="default"/>
        <w:lang w:val="en-US" w:eastAsia="en-US" w:bidi="ar-SA"/>
      </w:rPr>
    </w:lvl>
    <w:lvl w:ilvl="3" w:tplc="3906F538">
      <w:numFmt w:val="bullet"/>
      <w:lvlText w:val="•"/>
      <w:lvlJc w:val="left"/>
      <w:pPr>
        <w:ind w:left="4502" w:hanging="360"/>
      </w:pPr>
      <w:rPr>
        <w:rFonts w:hint="default"/>
        <w:lang w:val="en-US" w:eastAsia="en-US" w:bidi="ar-SA"/>
      </w:rPr>
    </w:lvl>
    <w:lvl w:ilvl="4" w:tplc="2FD0BD4A">
      <w:numFmt w:val="bullet"/>
      <w:lvlText w:val="•"/>
      <w:lvlJc w:val="left"/>
      <w:pPr>
        <w:ind w:left="5236" w:hanging="360"/>
      </w:pPr>
      <w:rPr>
        <w:rFonts w:hint="default"/>
        <w:lang w:val="en-US" w:eastAsia="en-US" w:bidi="ar-SA"/>
      </w:rPr>
    </w:lvl>
    <w:lvl w:ilvl="5" w:tplc="674A14EC">
      <w:numFmt w:val="bullet"/>
      <w:lvlText w:val="•"/>
      <w:lvlJc w:val="left"/>
      <w:pPr>
        <w:ind w:left="5970" w:hanging="360"/>
      </w:pPr>
      <w:rPr>
        <w:rFonts w:hint="default"/>
        <w:lang w:val="en-US" w:eastAsia="en-US" w:bidi="ar-SA"/>
      </w:rPr>
    </w:lvl>
    <w:lvl w:ilvl="6" w:tplc="2764B456">
      <w:numFmt w:val="bullet"/>
      <w:lvlText w:val="•"/>
      <w:lvlJc w:val="left"/>
      <w:pPr>
        <w:ind w:left="6704" w:hanging="360"/>
      </w:pPr>
      <w:rPr>
        <w:rFonts w:hint="default"/>
        <w:lang w:val="en-US" w:eastAsia="en-US" w:bidi="ar-SA"/>
      </w:rPr>
    </w:lvl>
    <w:lvl w:ilvl="7" w:tplc="DB20DFD6">
      <w:numFmt w:val="bullet"/>
      <w:lvlText w:val="•"/>
      <w:lvlJc w:val="left"/>
      <w:pPr>
        <w:ind w:left="7438" w:hanging="360"/>
      </w:pPr>
      <w:rPr>
        <w:rFonts w:hint="default"/>
        <w:lang w:val="en-US" w:eastAsia="en-US" w:bidi="ar-SA"/>
      </w:rPr>
    </w:lvl>
    <w:lvl w:ilvl="8" w:tplc="A006B0C2">
      <w:numFmt w:val="bullet"/>
      <w:lvlText w:val="•"/>
      <w:lvlJc w:val="left"/>
      <w:pPr>
        <w:ind w:left="8172" w:hanging="360"/>
      </w:pPr>
      <w:rPr>
        <w:rFonts w:hint="default"/>
        <w:lang w:val="en-US" w:eastAsia="en-US" w:bidi="ar-SA"/>
      </w:rPr>
    </w:lvl>
  </w:abstractNum>
  <w:abstractNum w:abstractNumId="34" w15:restartNumberingAfterBreak="0">
    <w:nsid w:val="5F5C11F5"/>
    <w:multiLevelType w:val="multilevel"/>
    <w:tmpl w:val="50A2ECEC"/>
    <w:lvl w:ilvl="0">
      <w:start w:val="1"/>
      <w:numFmt w:val="decimal"/>
      <w:lvlText w:val="%1."/>
      <w:lvlJc w:val="left"/>
      <w:pPr>
        <w:ind w:left="571" w:hanging="432"/>
      </w:pPr>
      <w:rPr>
        <w:rFonts w:hint="default"/>
        <w:b w:val="0"/>
        <w:bCs w:val="0"/>
        <w:i w:val="0"/>
        <w:iCs w:val="0"/>
        <w:color w:val="auto"/>
        <w:w w:val="100"/>
        <w:sz w:val="24"/>
        <w:szCs w:val="24"/>
      </w:rPr>
    </w:lvl>
    <w:lvl w:ilvl="1">
      <w:start w:val="1"/>
      <w:numFmt w:val="decimal"/>
      <w:lvlText w:val="%1.%2"/>
      <w:lvlJc w:val="left"/>
      <w:pPr>
        <w:ind w:left="716" w:hanging="576"/>
      </w:pPr>
      <w:rPr>
        <w:rFonts w:ascii="Arial" w:eastAsia="Arial" w:hAnsi="Arial" w:cs="Arial" w:hint="default"/>
        <w:b/>
        <w:bCs/>
        <w:i w:val="0"/>
        <w:iCs w:val="0"/>
        <w:spacing w:val="-1"/>
        <w:w w:val="100"/>
        <w:sz w:val="24"/>
        <w:szCs w:val="24"/>
      </w:rPr>
    </w:lvl>
    <w:lvl w:ilvl="2">
      <w:start w:val="1"/>
      <w:numFmt w:val="decimal"/>
      <w:lvlText w:val="%1.%2.%3"/>
      <w:lvlJc w:val="left"/>
      <w:pPr>
        <w:ind w:left="860" w:hanging="721"/>
      </w:pPr>
      <w:rPr>
        <w:rFonts w:ascii="Arial" w:eastAsia="Arial" w:hAnsi="Arial" w:cs="Arial" w:hint="default"/>
        <w:b w:val="0"/>
        <w:bCs w:val="0"/>
        <w:i w:val="0"/>
        <w:iCs w:val="0"/>
        <w:w w:val="99"/>
        <w:sz w:val="22"/>
        <w:szCs w:val="22"/>
      </w:rPr>
    </w:lvl>
    <w:lvl w:ilvl="3">
      <w:start w:val="1"/>
      <w:numFmt w:val="decimal"/>
      <w:lvlText w:val="%4."/>
      <w:lvlJc w:val="left"/>
      <w:pPr>
        <w:ind w:left="1639" w:hanging="360"/>
      </w:pPr>
      <w:rPr>
        <w:rFonts w:ascii="Arial" w:eastAsia="Arial" w:hAnsi="Arial" w:cs="Arial" w:hint="default"/>
        <w:b w:val="0"/>
        <w:bCs w:val="0"/>
        <w:i w:val="0"/>
        <w:iCs w:val="0"/>
        <w:w w:val="99"/>
        <w:sz w:val="22"/>
        <w:szCs w:val="22"/>
      </w:rPr>
    </w:lvl>
    <w:lvl w:ilvl="4">
      <w:numFmt w:val="bullet"/>
      <w:lvlText w:val=""/>
      <w:lvlJc w:val="left"/>
      <w:pPr>
        <w:ind w:left="1579" w:hanging="360"/>
      </w:pPr>
      <w:rPr>
        <w:rFonts w:ascii="Symbol" w:eastAsia="Symbol" w:hAnsi="Symbol" w:cs="Symbol" w:hint="default"/>
        <w:b w:val="0"/>
        <w:bCs w:val="0"/>
        <w:i w:val="0"/>
        <w:iCs w:val="0"/>
        <w:w w:val="99"/>
        <w:sz w:val="22"/>
        <w:szCs w:val="22"/>
      </w:rPr>
    </w:lvl>
    <w:lvl w:ilvl="5">
      <w:numFmt w:val="bullet"/>
      <w:lvlText w:val="•"/>
      <w:lvlJc w:val="left"/>
      <w:pPr>
        <w:ind w:left="2973" w:hanging="360"/>
      </w:pPr>
      <w:rPr>
        <w:rFonts w:hint="default"/>
      </w:rPr>
    </w:lvl>
    <w:lvl w:ilvl="6">
      <w:numFmt w:val="bullet"/>
      <w:lvlText w:val="•"/>
      <w:lvlJc w:val="left"/>
      <w:pPr>
        <w:ind w:left="4306" w:hanging="360"/>
      </w:pPr>
      <w:rPr>
        <w:rFonts w:hint="default"/>
      </w:rPr>
    </w:lvl>
    <w:lvl w:ilvl="7">
      <w:numFmt w:val="bullet"/>
      <w:lvlText w:val="•"/>
      <w:lvlJc w:val="left"/>
      <w:pPr>
        <w:ind w:left="5640" w:hanging="360"/>
      </w:pPr>
      <w:rPr>
        <w:rFonts w:hint="default"/>
      </w:rPr>
    </w:lvl>
    <w:lvl w:ilvl="8">
      <w:numFmt w:val="bullet"/>
      <w:lvlText w:val="•"/>
      <w:lvlJc w:val="left"/>
      <w:pPr>
        <w:ind w:left="6973" w:hanging="360"/>
      </w:pPr>
      <w:rPr>
        <w:rFonts w:hint="default"/>
      </w:rPr>
    </w:lvl>
  </w:abstractNum>
  <w:abstractNum w:abstractNumId="35" w15:restartNumberingAfterBreak="0">
    <w:nsid w:val="61C207D4"/>
    <w:multiLevelType w:val="hybridMultilevel"/>
    <w:tmpl w:val="F73C5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B253E"/>
    <w:multiLevelType w:val="multilevel"/>
    <w:tmpl w:val="06729456"/>
    <w:lvl w:ilvl="0">
      <w:start w:val="1"/>
      <w:numFmt w:val="decimal"/>
      <w:lvlText w:val="%1"/>
      <w:lvlJc w:val="left"/>
      <w:pPr>
        <w:ind w:left="580" w:hanging="441"/>
      </w:pPr>
      <w:rPr>
        <w:rFonts w:ascii="Arial" w:eastAsia="Arial" w:hAnsi="Arial" w:cs="Arial" w:hint="default"/>
        <w:b w:val="0"/>
        <w:bCs w:val="0"/>
        <w:i w:val="0"/>
        <w:iCs w:val="0"/>
        <w:w w:val="99"/>
        <w:sz w:val="22"/>
        <w:szCs w:val="22"/>
        <w:lang w:val="en-US" w:eastAsia="en-US" w:bidi="ar-SA"/>
      </w:rPr>
    </w:lvl>
    <w:lvl w:ilvl="1">
      <w:start w:val="1"/>
      <w:numFmt w:val="decimal"/>
      <w:lvlText w:val="%1.%2"/>
      <w:lvlJc w:val="left"/>
      <w:pPr>
        <w:ind w:left="1019" w:hanging="660"/>
      </w:pPr>
      <w:rPr>
        <w:rFonts w:ascii="Arial" w:eastAsia="Arial" w:hAnsi="Arial" w:cs="Arial" w:hint="default"/>
        <w:b w:val="0"/>
        <w:bCs w:val="0"/>
        <w:i w:val="0"/>
        <w:iCs w:val="0"/>
        <w:w w:val="99"/>
        <w:sz w:val="22"/>
        <w:szCs w:val="22"/>
        <w:lang w:val="en-US" w:eastAsia="en-US" w:bidi="ar-SA"/>
      </w:rPr>
    </w:lvl>
    <w:lvl w:ilvl="2">
      <w:numFmt w:val="bullet"/>
      <w:lvlText w:val="•"/>
      <w:lvlJc w:val="left"/>
      <w:pPr>
        <w:ind w:left="1977" w:hanging="660"/>
      </w:pPr>
      <w:rPr>
        <w:rFonts w:hint="default"/>
        <w:lang w:val="en-US" w:eastAsia="en-US" w:bidi="ar-SA"/>
      </w:rPr>
    </w:lvl>
    <w:lvl w:ilvl="3">
      <w:numFmt w:val="bullet"/>
      <w:lvlText w:val="•"/>
      <w:lvlJc w:val="left"/>
      <w:pPr>
        <w:ind w:left="2935" w:hanging="660"/>
      </w:pPr>
      <w:rPr>
        <w:rFonts w:hint="default"/>
        <w:lang w:val="en-US" w:eastAsia="en-US" w:bidi="ar-SA"/>
      </w:rPr>
    </w:lvl>
    <w:lvl w:ilvl="4">
      <w:numFmt w:val="bullet"/>
      <w:lvlText w:val="•"/>
      <w:lvlJc w:val="left"/>
      <w:pPr>
        <w:ind w:left="3893" w:hanging="660"/>
      </w:pPr>
      <w:rPr>
        <w:rFonts w:hint="default"/>
        <w:lang w:val="en-US" w:eastAsia="en-US" w:bidi="ar-SA"/>
      </w:rPr>
    </w:lvl>
    <w:lvl w:ilvl="5">
      <w:numFmt w:val="bullet"/>
      <w:lvlText w:val="•"/>
      <w:lvlJc w:val="left"/>
      <w:pPr>
        <w:ind w:left="4851" w:hanging="660"/>
      </w:pPr>
      <w:rPr>
        <w:rFonts w:hint="default"/>
        <w:lang w:val="en-US" w:eastAsia="en-US" w:bidi="ar-SA"/>
      </w:rPr>
    </w:lvl>
    <w:lvl w:ilvl="6">
      <w:numFmt w:val="bullet"/>
      <w:lvlText w:val="•"/>
      <w:lvlJc w:val="left"/>
      <w:pPr>
        <w:ind w:left="5808" w:hanging="660"/>
      </w:pPr>
      <w:rPr>
        <w:rFonts w:hint="default"/>
        <w:lang w:val="en-US" w:eastAsia="en-US" w:bidi="ar-SA"/>
      </w:rPr>
    </w:lvl>
    <w:lvl w:ilvl="7">
      <w:numFmt w:val="bullet"/>
      <w:lvlText w:val="•"/>
      <w:lvlJc w:val="left"/>
      <w:pPr>
        <w:ind w:left="6766" w:hanging="660"/>
      </w:pPr>
      <w:rPr>
        <w:rFonts w:hint="default"/>
        <w:lang w:val="en-US" w:eastAsia="en-US" w:bidi="ar-SA"/>
      </w:rPr>
    </w:lvl>
    <w:lvl w:ilvl="8">
      <w:numFmt w:val="bullet"/>
      <w:lvlText w:val="•"/>
      <w:lvlJc w:val="left"/>
      <w:pPr>
        <w:ind w:left="7724" w:hanging="660"/>
      </w:pPr>
      <w:rPr>
        <w:rFonts w:hint="default"/>
        <w:lang w:val="en-US" w:eastAsia="en-US" w:bidi="ar-SA"/>
      </w:rPr>
    </w:lvl>
  </w:abstractNum>
  <w:abstractNum w:abstractNumId="37" w15:restartNumberingAfterBreak="0">
    <w:nsid w:val="631F6A3A"/>
    <w:multiLevelType w:val="multilevel"/>
    <w:tmpl w:val="D3FE6E18"/>
    <w:lvl w:ilvl="0">
      <w:start w:val="1"/>
      <w:numFmt w:val="lowerLetter"/>
      <w:lvlText w:val="%1."/>
      <w:lvlJc w:val="left"/>
      <w:pPr>
        <w:ind w:left="571" w:hanging="432"/>
      </w:pPr>
      <w:rPr>
        <w:rFonts w:hint="default"/>
        <w:b w:val="0"/>
        <w:bCs w:val="0"/>
        <w:i w:val="0"/>
        <w:iCs w:val="0"/>
        <w:color w:val="auto"/>
        <w:w w:val="100"/>
        <w:sz w:val="22"/>
        <w:szCs w:val="22"/>
      </w:rPr>
    </w:lvl>
    <w:lvl w:ilvl="1">
      <w:start w:val="1"/>
      <w:numFmt w:val="decimal"/>
      <w:lvlText w:val="%1.%2"/>
      <w:lvlJc w:val="left"/>
      <w:pPr>
        <w:ind w:left="716" w:hanging="576"/>
      </w:pPr>
      <w:rPr>
        <w:rFonts w:ascii="Arial" w:eastAsia="Arial" w:hAnsi="Arial" w:cs="Arial" w:hint="default"/>
        <w:b/>
        <w:bCs/>
        <w:i w:val="0"/>
        <w:iCs w:val="0"/>
        <w:spacing w:val="-1"/>
        <w:w w:val="100"/>
        <w:sz w:val="24"/>
        <w:szCs w:val="24"/>
      </w:rPr>
    </w:lvl>
    <w:lvl w:ilvl="2">
      <w:start w:val="1"/>
      <w:numFmt w:val="decimal"/>
      <w:lvlText w:val="%1.%2.%3"/>
      <w:lvlJc w:val="left"/>
      <w:pPr>
        <w:ind w:left="860" w:hanging="721"/>
      </w:pPr>
      <w:rPr>
        <w:rFonts w:ascii="Arial" w:eastAsia="Arial" w:hAnsi="Arial" w:cs="Arial" w:hint="default"/>
        <w:b w:val="0"/>
        <w:bCs w:val="0"/>
        <w:i w:val="0"/>
        <w:iCs w:val="0"/>
        <w:w w:val="99"/>
        <w:sz w:val="22"/>
        <w:szCs w:val="22"/>
      </w:rPr>
    </w:lvl>
    <w:lvl w:ilvl="3">
      <w:start w:val="1"/>
      <w:numFmt w:val="decimal"/>
      <w:lvlText w:val="%4."/>
      <w:lvlJc w:val="left"/>
      <w:pPr>
        <w:ind w:left="1639" w:hanging="360"/>
      </w:pPr>
      <w:rPr>
        <w:rFonts w:ascii="Arial" w:eastAsia="Arial" w:hAnsi="Arial" w:cs="Arial" w:hint="default"/>
        <w:b w:val="0"/>
        <w:bCs w:val="0"/>
        <w:i w:val="0"/>
        <w:iCs w:val="0"/>
        <w:w w:val="99"/>
        <w:sz w:val="22"/>
        <w:szCs w:val="22"/>
      </w:rPr>
    </w:lvl>
    <w:lvl w:ilvl="4">
      <w:numFmt w:val="bullet"/>
      <w:lvlText w:val=""/>
      <w:lvlJc w:val="left"/>
      <w:pPr>
        <w:ind w:left="1579" w:hanging="360"/>
      </w:pPr>
      <w:rPr>
        <w:rFonts w:ascii="Symbol" w:eastAsia="Symbol" w:hAnsi="Symbol" w:cs="Symbol" w:hint="default"/>
        <w:b w:val="0"/>
        <w:bCs w:val="0"/>
        <w:i w:val="0"/>
        <w:iCs w:val="0"/>
        <w:w w:val="99"/>
        <w:sz w:val="22"/>
        <w:szCs w:val="22"/>
      </w:rPr>
    </w:lvl>
    <w:lvl w:ilvl="5">
      <w:numFmt w:val="bullet"/>
      <w:lvlText w:val="•"/>
      <w:lvlJc w:val="left"/>
      <w:pPr>
        <w:ind w:left="2973" w:hanging="360"/>
      </w:pPr>
      <w:rPr>
        <w:rFonts w:hint="default"/>
      </w:rPr>
    </w:lvl>
    <w:lvl w:ilvl="6">
      <w:numFmt w:val="bullet"/>
      <w:lvlText w:val="•"/>
      <w:lvlJc w:val="left"/>
      <w:pPr>
        <w:ind w:left="4306" w:hanging="360"/>
      </w:pPr>
      <w:rPr>
        <w:rFonts w:hint="default"/>
      </w:rPr>
    </w:lvl>
    <w:lvl w:ilvl="7">
      <w:numFmt w:val="bullet"/>
      <w:lvlText w:val="•"/>
      <w:lvlJc w:val="left"/>
      <w:pPr>
        <w:ind w:left="5640" w:hanging="360"/>
      </w:pPr>
      <w:rPr>
        <w:rFonts w:hint="default"/>
      </w:rPr>
    </w:lvl>
    <w:lvl w:ilvl="8">
      <w:numFmt w:val="bullet"/>
      <w:lvlText w:val="•"/>
      <w:lvlJc w:val="left"/>
      <w:pPr>
        <w:ind w:left="6973" w:hanging="360"/>
      </w:pPr>
      <w:rPr>
        <w:rFonts w:hint="default"/>
      </w:rPr>
    </w:lvl>
  </w:abstractNum>
  <w:abstractNum w:abstractNumId="38" w15:restartNumberingAfterBreak="0">
    <w:nsid w:val="686D76F1"/>
    <w:multiLevelType w:val="hybridMultilevel"/>
    <w:tmpl w:val="9B988A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F42CE3"/>
    <w:multiLevelType w:val="hybridMultilevel"/>
    <w:tmpl w:val="5FEE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13174D"/>
    <w:multiLevelType w:val="multilevel"/>
    <w:tmpl w:val="21B6BFB6"/>
    <w:lvl w:ilvl="0">
      <w:start w:val="1"/>
      <w:numFmt w:val="decimal"/>
      <w:lvlText w:val="%1"/>
      <w:lvlJc w:val="left"/>
      <w:pPr>
        <w:ind w:left="571" w:hanging="432"/>
      </w:pPr>
      <w:rPr>
        <w:rFonts w:ascii="Arial" w:eastAsia="Arial" w:hAnsi="Arial" w:cs="Arial" w:hint="default"/>
        <w:b/>
        <w:bCs/>
        <w:i w:val="0"/>
        <w:iCs w:val="0"/>
        <w:color w:val="0063BB"/>
        <w:w w:val="100"/>
        <w:sz w:val="32"/>
        <w:szCs w:val="32"/>
        <w:lang w:val="en-US" w:eastAsia="en-US" w:bidi="ar-SA"/>
      </w:rPr>
    </w:lvl>
    <w:lvl w:ilvl="1">
      <w:start w:val="1"/>
      <w:numFmt w:val="decimal"/>
      <w:lvlText w:val="%1.%2"/>
      <w:lvlJc w:val="left"/>
      <w:pPr>
        <w:ind w:left="716" w:hanging="576"/>
      </w:pPr>
      <w:rPr>
        <w:rFonts w:ascii="Arial" w:eastAsia="Arial" w:hAnsi="Arial" w:cs="Arial" w:hint="default"/>
        <w:b/>
        <w:bCs/>
        <w:i w:val="0"/>
        <w:iCs w:val="0"/>
        <w:spacing w:val="-1"/>
        <w:w w:val="100"/>
        <w:sz w:val="24"/>
        <w:szCs w:val="24"/>
        <w:lang w:val="en-US" w:eastAsia="en-US" w:bidi="ar-SA"/>
      </w:rPr>
    </w:lvl>
    <w:lvl w:ilvl="2">
      <w:start w:val="1"/>
      <w:numFmt w:val="decimal"/>
      <w:lvlText w:val="%1.%2.%3"/>
      <w:lvlJc w:val="left"/>
      <w:pPr>
        <w:ind w:left="860" w:hanging="721"/>
      </w:pPr>
      <w:rPr>
        <w:rFonts w:ascii="Arial" w:eastAsia="Arial" w:hAnsi="Arial" w:cs="Arial" w:hint="default"/>
        <w:b w:val="0"/>
        <w:bCs w:val="0"/>
        <w:i w:val="0"/>
        <w:iCs w:val="0"/>
        <w:w w:val="99"/>
        <w:sz w:val="22"/>
        <w:szCs w:val="22"/>
        <w:lang w:val="en-US" w:eastAsia="en-US" w:bidi="ar-SA"/>
      </w:rPr>
    </w:lvl>
    <w:lvl w:ilvl="3">
      <w:start w:val="1"/>
      <w:numFmt w:val="decimal"/>
      <w:lvlText w:val="%4."/>
      <w:lvlJc w:val="left"/>
      <w:pPr>
        <w:ind w:left="1639" w:hanging="360"/>
      </w:pPr>
      <w:rPr>
        <w:rFonts w:ascii="Gill Sans Nova" w:eastAsia="Arial" w:hAnsi="Gill Sans Nova" w:cs="Arial" w:hint="default"/>
        <w:b w:val="0"/>
        <w:bCs w:val="0"/>
        <w:i w:val="0"/>
        <w:iCs w:val="0"/>
        <w:w w:val="99"/>
        <w:sz w:val="24"/>
        <w:szCs w:val="24"/>
        <w:lang w:val="en-US" w:eastAsia="en-US" w:bidi="ar-SA"/>
      </w:rPr>
    </w:lvl>
    <w:lvl w:ilvl="4">
      <w:numFmt w:val="bullet"/>
      <w:lvlText w:val=""/>
      <w:lvlJc w:val="left"/>
      <w:pPr>
        <w:ind w:left="1579" w:hanging="360"/>
      </w:pPr>
      <w:rPr>
        <w:rFonts w:ascii="Symbol" w:eastAsia="Symbol" w:hAnsi="Symbol" w:cs="Symbol" w:hint="default"/>
        <w:b w:val="0"/>
        <w:bCs w:val="0"/>
        <w:i w:val="0"/>
        <w:iCs w:val="0"/>
        <w:w w:val="99"/>
        <w:sz w:val="22"/>
        <w:szCs w:val="22"/>
        <w:lang w:val="en-US" w:eastAsia="en-US" w:bidi="ar-SA"/>
      </w:rPr>
    </w:lvl>
    <w:lvl w:ilvl="5">
      <w:numFmt w:val="bullet"/>
      <w:lvlText w:val="•"/>
      <w:lvlJc w:val="left"/>
      <w:pPr>
        <w:ind w:left="2973" w:hanging="360"/>
      </w:pPr>
      <w:rPr>
        <w:rFonts w:hint="default"/>
        <w:lang w:val="en-US" w:eastAsia="en-US" w:bidi="ar-SA"/>
      </w:rPr>
    </w:lvl>
    <w:lvl w:ilvl="6">
      <w:numFmt w:val="bullet"/>
      <w:lvlText w:val="•"/>
      <w:lvlJc w:val="left"/>
      <w:pPr>
        <w:ind w:left="4306" w:hanging="360"/>
      </w:pPr>
      <w:rPr>
        <w:rFonts w:hint="default"/>
        <w:lang w:val="en-US" w:eastAsia="en-US" w:bidi="ar-SA"/>
      </w:rPr>
    </w:lvl>
    <w:lvl w:ilvl="7">
      <w:numFmt w:val="bullet"/>
      <w:lvlText w:val="•"/>
      <w:lvlJc w:val="left"/>
      <w:pPr>
        <w:ind w:left="5640" w:hanging="360"/>
      </w:pPr>
      <w:rPr>
        <w:rFonts w:hint="default"/>
        <w:lang w:val="en-US" w:eastAsia="en-US" w:bidi="ar-SA"/>
      </w:rPr>
    </w:lvl>
    <w:lvl w:ilvl="8">
      <w:numFmt w:val="bullet"/>
      <w:lvlText w:val="•"/>
      <w:lvlJc w:val="left"/>
      <w:pPr>
        <w:ind w:left="6973" w:hanging="360"/>
      </w:pPr>
      <w:rPr>
        <w:rFonts w:hint="default"/>
        <w:lang w:val="en-US" w:eastAsia="en-US" w:bidi="ar-SA"/>
      </w:rPr>
    </w:lvl>
  </w:abstractNum>
  <w:abstractNum w:abstractNumId="41" w15:restartNumberingAfterBreak="0">
    <w:nsid w:val="6BAF67A2"/>
    <w:multiLevelType w:val="multilevel"/>
    <w:tmpl w:val="412808F4"/>
    <w:lvl w:ilvl="0">
      <w:start w:val="1"/>
      <w:numFmt w:val="decimal"/>
      <w:lvlText w:val="%1."/>
      <w:lvlJc w:val="left"/>
      <w:pPr>
        <w:ind w:left="571" w:hanging="432"/>
      </w:pPr>
      <w:rPr>
        <w:rFonts w:hint="default"/>
        <w:b w:val="0"/>
        <w:bCs w:val="0"/>
        <w:i w:val="0"/>
        <w:iCs w:val="0"/>
        <w:color w:val="auto"/>
        <w:w w:val="100"/>
        <w:sz w:val="22"/>
        <w:szCs w:val="22"/>
      </w:rPr>
    </w:lvl>
    <w:lvl w:ilvl="1">
      <w:start w:val="1"/>
      <w:numFmt w:val="decimal"/>
      <w:lvlText w:val="%1.%2"/>
      <w:lvlJc w:val="left"/>
      <w:pPr>
        <w:ind w:left="716" w:hanging="576"/>
      </w:pPr>
      <w:rPr>
        <w:rFonts w:ascii="Arial" w:eastAsia="Arial" w:hAnsi="Arial" w:cs="Arial" w:hint="default"/>
        <w:b/>
        <w:bCs/>
        <w:i w:val="0"/>
        <w:iCs w:val="0"/>
        <w:spacing w:val="-1"/>
        <w:w w:val="100"/>
        <w:sz w:val="24"/>
        <w:szCs w:val="24"/>
      </w:rPr>
    </w:lvl>
    <w:lvl w:ilvl="2">
      <w:start w:val="1"/>
      <w:numFmt w:val="decimal"/>
      <w:lvlText w:val="%1.%2.%3"/>
      <w:lvlJc w:val="left"/>
      <w:pPr>
        <w:ind w:left="860" w:hanging="721"/>
      </w:pPr>
      <w:rPr>
        <w:rFonts w:ascii="Arial" w:eastAsia="Arial" w:hAnsi="Arial" w:cs="Arial" w:hint="default"/>
        <w:b w:val="0"/>
        <w:bCs w:val="0"/>
        <w:i w:val="0"/>
        <w:iCs w:val="0"/>
        <w:w w:val="99"/>
        <w:sz w:val="22"/>
        <w:szCs w:val="22"/>
      </w:rPr>
    </w:lvl>
    <w:lvl w:ilvl="3">
      <w:start w:val="1"/>
      <w:numFmt w:val="decimal"/>
      <w:lvlText w:val="%4."/>
      <w:lvlJc w:val="left"/>
      <w:pPr>
        <w:ind w:left="1639" w:hanging="360"/>
      </w:pPr>
      <w:rPr>
        <w:rFonts w:ascii="Arial" w:eastAsia="Arial" w:hAnsi="Arial" w:cs="Arial" w:hint="default"/>
        <w:b w:val="0"/>
        <w:bCs w:val="0"/>
        <w:i w:val="0"/>
        <w:iCs w:val="0"/>
        <w:w w:val="99"/>
        <w:sz w:val="22"/>
        <w:szCs w:val="22"/>
      </w:rPr>
    </w:lvl>
    <w:lvl w:ilvl="4">
      <w:numFmt w:val="bullet"/>
      <w:lvlText w:val=""/>
      <w:lvlJc w:val="left"/>
      <w:pPr>
        <w:ind w:left="1579" w:hanging="360"/>
      </w:pPr>
      <w:rPr>
        <w:rFonts w:ascii="Symbol" w:eastAsia="Symbol" w:hAnsi="Symbol" w:cs="Symbol" w:hint="default"/>
        <w:b w:val="0"/>
        <w:bCs w:val="0"/>
        <w:i w:val="0"/>
        <w:iCs w:val="0"/>
        <w:w w:val="99"/>
        <w:sz w:val="22"/>
        <w:szCs w:val="22"/>
      </w:rPr>
    </w:lvl>
    <w:lvl w:ilvl="5">
      <w:numFmt w:val="bullet"/>
      <w:lvlText w:val="•"/>
      <w:lvlJc w:val="left"/>
      <w:pPr>
        <w:ind w:left="2973" w:hanging="360"/>
      </w:pPr>
      <w:rPr>
        <w:rFonts w:hint="default"/>
      </w:rPr>
    </w:lvl>
    <w:lvl w:ilvl="6">
      <w:numFmt w:val="bullet"/>
      <w:lvlText w:val="•"/>
      <w:lvlJc w:val="left"/>
      <w:pPr>
        <w:ind w:left="4306" w:hanging="360"/>
      </w:pPr>
      <w:rPr>
        <w:rFonts w:hint="default"/>
      </w:rPr>
    </w:lvl>
    <w:lvl w:ilvl="7">
      <w:numFmt w:val="bullet"/>
      <w:lvlText w:val="•"/>
      <w:lvlJc w:val="left"/>
      <w:pPr>
        <w:ind w:left="5640" w:hanging="360"/>
      </w:pPr>
      <w:rPr>
        <w:rFonts w:hint="default"/>
      </w:rPr>
    </w:lvl>
    <w:lvl w:ilvl="8">
      <w:numFmt w:val="bullet"/>
      <w:lvlText w:val="•"/>
      <w:lvlJc w:val="left"/>
      <w:pPr>
        <w:ind w:left="6973" w:hanging="360"/>
      </w:pPr>
      <w:rPr>
        <w:rFonts w:hint="default"/>
      </w:rPr>
    </w:lvl>
  </w:abstractNum>
  <w:abstractNum w:abstractNumId="42" w15:restartNumberingAfterBreak="0">
    <w:nsid w:val="74A23895"/>
    <w:multiLevelType w:val="hybridMultilevel"/>
    <w:tmpl w:val="C5CA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C37AC8"/>
    <w:multiLevelType w:val="hybridMultilevel"/>
    <w:tmpl w:val="4B0A21D0"/>
    <w:lvl w:ilvl="0" w:tplc="710A1F4A">
      <w:numFmt w:val="bullet"/>
      <w:lvlText w:val=""/>
      <w:lvlJc w:val="left"/>
      <w:pPr>
        <w:ind w:left="431" w:hanging="180"/>
      </w:pPr>
      <w:rPr>
        <w:rFonts w:ascii="Symbol" w:eastAsia="Symbol" w:hAnsi="Symbol" w:cs="Symbol" w:hint="default"/>
        <w:b w:val="0"/>
        <w:bCs w:val="0"/>
        <w:i w:val="0"/>
        <w:iCs w:val="0"/>
        <w:w w:val="100"/>
        <w:sz w:val="20"/>
        <w:szCs w:val="20"/>
        <w:lang w:val="en-US" w:eastAsia="en-US" w:bidi="ar-SA"/>
      </w:rPr>
    </w:lvl>
    <w:lvl w:ilvl="1" w:tplc="BF246C4C">
      <w:numFmt w:val="bullet"/>
      <w:lvlText w:val="•"/>
      <w:lvlJc w:val="left"/>
      <w:pPr>
        <w:ind w:left="625" w:hanging="180"/>
      </w:pPr>
      <w:rPr>
        <w:rFonts w:hint="default"/>
        <w:lang w:val="en-US" w:eastAsia="en-US" w:bidi="ar-SA"/>
      </w:rPr>
    </w:lvl>
    <w:lvl w:ilvl="2" w:tplc="4156F2C6">
      <w:numFmt w:val="bullet"/>
      <w:lvlText w:val="•"/>
      <w:lvlJc w:val="left"/>
      <w:pPr>
        <w:ind w:left="811" w:hanging="180"/>
      </w:pPr>
      <w:rPr>
        <w:rFonts w:hint="default"/>
        <w:lang w:val="en-US" w:eastAsia="en-US" w:bidi="ar-SA"/>
      </w:rPr>
    </w:lvl>
    <w:lvl w:ilvl="3" w:tplc="1DE2BF8C">
      <w:numFmt w:val="bullet"/>
      <w:lvlText w:val="•"/>
      <w:lvlJc w:val="left"/>
      <w:pPr>
        <w:ind w:left="997" w:hanging="180"/>
      </w:pPr>
      <w:rPr>
        <w:rFonts w:hint="default"/>
        <w:lang w:val="en-US" w:eastAsia="en-US" w:bidi="ar-SA"/>
      </w:rPr>
    </w:lvl>
    <w:lvl w:ilvl="4" w:tplc="04243E46">
      <w:numFmt w:val="bullet"/>
      <w:lvlText w:val="•"/>
      <w:lvlJc w:val="left"/>
      <w:pPr>
        <w:ind w:left="1183" w:hanging="180"/>
      </w:pPr>
      <w:rPr>
        <w:rFonts w:hint="default"/>
        <w:lang w:val="en-US" w:eastAsia="en-US" w:bidi="ar-SA"/>
      </w:rPr>
    </w:lvl>
    <w:lvl w:ilvl="5" w:tplc="6874AD88">
      <w:numFmt w:val="bullet"/>
      <w:lvlText w:val="•"/>
      <w:lvlJc w:val="left"/>
      <w:pPr>
        <w:ind w:left="1369" w:hanging="180"/>
      </w:pPr>
      <w:rPr>
        <w:rFonts w:hint="default"/>
        <w:lang w:val="en-US" w:eastAsia="en-US" w:bidi="ar-SA"/>
      </w:rPr>
    </w:lvl>
    <w:lvl w:ilvl="6" w:tplc="BE1272B0">
      <w:numFmt w:val="bullet"/>
      <w:lvlText w:val="•"/>
      <w:lvlJc w:val="left"/>
      <w:pPr>
        <w:ind w:left="1555" w:hanging="180"/>
      </w:pPr>
      <w:rPr>
        <w:rFonts w:hint="default"/>
        <w:lang w:val="en-US" w:eastAsia="en-US" w:bidi="ar-SA"/>
      </w:rPr>
    </w:lvl>
    <w:lvl w:ilvl="7" w:tplc="5CEE7C88">
      <w:numFmt w:val="bullet"/>
      <w:lvlText w:val="•"/>
      <w:lvlJc w:val="left"/>
      <w:pPr>
        <w:ind w:left="1741" w:hanging="180"/>
      </w:pPr>
      <w:rPr>
        <w:rFonts w:hint="default"/>
        <w:lang w:val="en-US" w:eastAsia="en-US" w:bidi="ar-SA"/>
      </w:rPr>
    </w:lvl>
    <w:lvl w:ilvl="8" w:tplc="12B4C318">
      <w:numFmt w:val="bullet"/>
      <w:lvlText w:val="•"/>
      <w:lvlJc w:val="left"/>
      <w:pPr>
        <w:ind w:left="1927" w:hanging="180"/>
      </w:pPr>
      <w:rPr>
        <w:rFonts w:hint="default"/>
        <w:lang w:val="en-US" w:eastAsia="en-US" w:bidi="ar-SA"/>
      </w:rPr>
    </w:lvl>
  </w:abstractNum>
  <w:abstractNum w:abstractNumId="44" w15:restartNumberingAfterBreak="0">
    <w:nsid w:val="776A76E2"/>
    <w:multiLevelType w:val="hybridMultilevel"/>
    <w:tmpl w:val="10480C08"/>
    <w:lvl w:ilvl="0" w:tplc="C9B47AD6">
      <w:numFmt w:val="bullet"/>
      <w:lvlText w:val=""/>
      <w:lvlJc w:val="left"/>
      <w:pPr>
        <w:ind w:left="335" w:hanging="180"/>
      </w:pPr>
      <w:rPr>
        <w:rFonts w:ascii="Symbol" w:eastAsia="Symbol" w:hAnsi="Symbol" w:cs="Symbol" w:hint="default"/>
        <w:b w:val="0"/>
        <w:bCs w:val="0"/>
        <w:i w:val="0"/>
        <w:iCs w:val="0"/>
        <w:w w:val="100"/>
        <w:sz w:val="20"/>
        <w:szCs w:val="20"/>
        <w:lang w:val="en-US" w:eastAsia="en-US" w:bidi="ar-SA"/>
      </w:rPr>
    </w:lvl>
    <w:lvl w:ilvl="1" w:tplc="000C11F4">
      <w:numFmt w:val="bullet"/>
      <w:lvlText w:val="•"/>
      <w:lvlJc w:val="left"/>
      <w:pPr>
        <w:ind w:left="538" w:hanging="180"/>
      </w:pPr>
      <w:rPr>
        <w:rFonts w:hint="default"/>
        <w:lang w:val="en-US" w:eastAsia="en-US" w:bidi="ar-SA"/>
      </w:rPr>
    </w:lvl>
    <w:lvl w:ilvl="2" w:tplc="00AE5696">
      <w:numFmt w:val="bullet"/>
      <w:lvlText w:val="•"/>
      <w:lvlJc w:val="left"/>
      <w:pPr>
        <w:ind w:left="736" w:hanging="180"/>
      </w:pPr>
      <w:rPr>
        <w:rFonts w:hint="default"/>
        <w:lang w:val="en-US" w:eastAsia="en-US" w:bidi="ar-SA"/>
      </w:rPr>
    </w:lvl>
    <w:lvl w:ilvl="3" w:tplc="4E0CB5EA">
      <w:numFmt w:val="bullet"/>
      <w:lvlText w:val="•"/>
      <w:lvlJc w:val="left"/>
      <w:pPr>
        <w:ind w:left="935" w:hanging="180"/>
      </w:pPr>
      <w:rPr>
        <w:rFonts w:hint="default"/>
        <w:lang w:val="en-US" w:eastAsia="en-US" w:bidi="ar-SA"/>
      </w:rPr>
    </w:lvl>
    <w:lvl w:ilvl="4" w:tplc="6DBAF926">
      <w:numFmt w:val="bullet"/>
      <w:lvlText w:val="•"/>
      <w:lvlJc w:val="left"/>
      <w:pPr>
        <w:ind w:left="1133" w:hanging="180"/>
      </w:pPr>
      <w:rPr>
        <w:rFonts w:hint="default"/>
        <w:lang w:val="en-US" w:eastAsia="en-US" w:bidi="ar-SA"/>
      </w:rPr>
    </w:lvl>
    <w:lvl w:ilvl="5" w:tplc="D324CB78">
      <w:numFmt w:val="bullet"/>
      <w:lvlText w:val="•"/>
      <w:lvlJc w:val="left"/>
      <w:pPr>
        <w:ind w:left="1332" w:hanging="180"/>
      </w:pPr>
      <w:rPr>
        <w:rFonts w:hint="default"/>
        <w:lang w:val="en-US" w:eastAsia="en-US" w:bidi="ar-SA"/>
      </w:rPr>
    </w:lvl>
    <w:lvl w:ilvl="6" w:tplc="720E1BEE">
      <w:numFmt w:val="bullet"/>
      <w:lvlText w:val="•"/>
      <w:lvlJc w:val="left"/>
      <w:pPr>
        <w:ind w:left="1530" w:hanging="180"/>
      </w:pPr>
      <w:rPr>
        <w:rFonts w:hint="default"/>
        <w:lang w:val="en-US" w:eastAsia="en-US" w:bidi="ar-SA"/>
      </w:rPr>
    </w:lvl>
    <w:lvl w:ilvl="7" w:tplc="D4DA3EFE">
      <w:numFmt w:val="bullet"/>
      <w:lvlText w:val="•"/>
      <w:lvlJc w:val="left"/>
      <w:pPr>
        <w:ind w:left="1728" w:hanging="180"/>
      </w:pPr>
      <w:rPr>
        <w:rFonts w:hint="default"/>
        <w:lang w:val="en-US" w:eastAsia="en-US" w:bidi="ar-SA"/>
      </w:rPr>
    </w:lvl>
    <w:lvl w:ilvl="8" w:tplc="E2F6768A">
      <w:numFmt w:val="bullet"/>
      <w:lvlText w:val="•"/>
      <w:lvlJc w:val="left"/>
      <w:pPr>
        <w:ind w:left="1927" w:hanging="180"/>
      </w:pPr>
      <w:rPr>
        <w:rFonts w:hint="default"/>
        <w:lang w:val="en-US" w:eastAsia="en-US" w:bidi="ar-SA"/>
      </w:rPr>
    </w:lvl>
  </w:abstractNum>
  <w:abstractNum w:abstractNumId="45" w15:restartNumberingAfterBreak="0">
    <w:nsid w:val="786E666D"/>
    <w:multiLevelType w:val="hybridMultilevel"/>
    <w:tmpl w:val="4FC224E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6" w15:restartNumberingAfterBreak="0">
    <w:nsid w:val="7F205344"/>
    <w:multiLevelType w:val="hybridMultilevel"/>
    <w:tmpl w:val="1A7ED82C"/>
    <w:lvl w:ilvl="0" w:tplc="C4C2C678">
      <w:numFmt w:val="bullet"/>
      <w:lvlText w:val=""/>
      <w:lvlJc w:val="left"/>
      <w:pPr>
        <w:ind w:left="859" w:hanging="360"/>
      </w:pPr>
      <w:rPr>
        <w:rFonts w:ascii="Symbol" w:eastAsia="Symbol" w:hAnsi="Symbol" w:cs="Symbol" w:hint="default"/>
        <w:b w:val="0"/>
        <w:bCs w:val="0"/>
        <w:i w:val="0"/>
        <w:iCs w:val="0"/>
        <w:w w:val="99"/>
        <w:sz w:val="22"/>
        <w:szCs w:val="22"/>
        <w:lang w:val="en-US" w:eastAsia="en-US" w:bidi="ar-SA"/>
      </w:rPr>
    </w:lvl>
    <w:lvl w:ilvl="1" w:tplc="65B8DF80">
      <w:numFmt w:val="bullet"/>
      <w:lvlText w:val="•"/>
      <w:lvlJc w:val="left"/>
      <w:pPr>
        <w:ind w:left="1738" w:hanging="360"/>
      </w:pPr>
      <w:rPr>
        <w:rFonts w:hint="default"/>
        <w:lang w:val="en-US" w:eastAsia="en-US" w:bidi="ar-SA"/>
      </w:rPr>
    </w:lvl>
    <w:lvl w:ilvl="2" w:tplc="E2E61E0C">
      <w:numFmt w:val="bullet"/>
      <w:lvlText w:val="•"/>
      <w:lvlJc w:val="left"/>
      <w:pPr>
        <w:ind w:left="2616" w:hanging="360"/>
      </w:pPr>
      <w:rPr>
        <w:rFonts w:hint="default"/>
        <w:lang w:val="en-US" w:eastAsia="en-US" w:bidi="ar-SA"/>
      </w:rPr>
    </w:lvl>
    <w:lvl w:ilvl="3" w:tplc="F2F662C8">
      <w:numFmt w:val="bullet"/>
      <w:lvlText w:val="•"/>
      <w:lvlJc w:val="left"/>
      <w:pPr>
        <w:ind w:left="3494" w:hanging="360"/>
      </w:pPr>
      <w:rPr>
        <w:rFonts w:hint="default"/>
        <w:lang w:val="en-US" w:eastAsia="en-US" w:bidi="ar-SA"/>
      </w:rPr>
    </w:lvl>
    <w:lvl w:ilvl="4" w:tplc="1CD8CB46">
      <w:numFmt w:val="bullet"/>
      <w:lvlText w:val="•"/>
      <w:lvlJc w:val="left"/>
      <w:pPr>
        <w:ind w:left="4372" w:hanging="360"/>
      </w:pPr>
      <w:rPr>
        <w:rFonts w:hint="default"/>
        <w:lang w:val="en-US" w:eastAsia="en-US" w:bidi="ar-SA"/>
      </w:rPr>
    </w:lvl>
    <w:lvl w:ilvl="5" w:tplc="E468F164">
      <w:numFmt w:val="bullet"/>
      <w:lvlText w:val="•"/>
      <w:lvlJc w:val="left"/>
      <w:pPr>
        <w:ind w:left="5250" w:hanging="360"/>
      </w:pPr>
      <w:rPr>
        <w:rFonts w:hint="default"/>
        <w:lang w:val="en-US" w:eastAsia="en-US" w:bidi="ar-SA"/>
      </w:rPr>
    </w:lvl>
    <w:lvl w:ilvl="6" w:tplc="2C7CD870">
      <w:numFmt w:val="bullet"/>
      <w:lvlText w:val="•"/>
      <w:lvlJc w:val="left"/>
      <w:pPr>
        <w:ind w:left="6128" w:hanging="360"/>
      </w:pPr>
      <w:rPr>
        <w:rFonts w:hint="default"/>
        <w:lang w:val="en-US" w:eastAsia="en-US" w:bidi="ar-SA"/>
      </w:rPr>
    </w:lvl>
    <w:lvl w:ilvl="7" w:tplc="EE1E8ECA">
      <w:numFmt w:val="bullet"/>
      <w:lvlText w:val="•"/>
      <w:lvlJc w:val="left"/>
      <w:pPr>
        <w:ind w:left="7006" w:hanging="360"/>
      </w:pPr>
      <w:rPr>
        <w:rFonts w:hint="default"/>
        <w:lang w:val="en-US" w:eastAsia="en-US" w:bidi="ar-SA"/>
      </w:rPr>
    </w:lvl>
    <w:lvl w:ilvl="8" w:tplc="69068E6E">
      <w:numFmt w:val="bullet"/>
      <w:lvlText w:val="•"/>
      <w:lvlJc w:val="left"/>
      <w:pPr>
        <w:ind w:left="7884" w:hanging="360"/>
      </w:pPr>
      <w:rPr>
        <w:rFonts w:hint="default"/>
        <w:lang w:val="en-US" w:eastAsia="en-US" w:bidi="ar-SA"/>
      </w:rPr>
    </w:lvl>
  </w:abstractNum>
  <w:num w:numId="1" w16cid:durableId="1099789622">
    <w:abstractNumId w:val="27"/>
  </w:num>
  <w:num w:numId="2" w16cid:durableId="755058225">
    <w:abstractNumId w:val="19"/>
  </w:num>
  <w:num w:numId="3" w16cid:durableId="445348578">
    <w:abstractNumId w:val="3"/>
  </w:num>
  <w:num w:numId="4" w16cid:durableId="309557748">
    <w:abstractNumId w:val="43"/>
  </w:num>
  <w:num w:numId="5" w16cid:durableId="1821539952">
    <w:abstractNumId w:val="44"/>
  </w:num>
  <w:num w:numId="6" w16cid:durableId="1750418524">
    <w:abstractNumId w:val="33"/>
  </w:num>
  <w:num w:numId="7" w16cid:durableId="2074765914">
    <w:abstractNumId w:val="23"/>
  </w:num>
  <w:num w:numId="8" w16cid:durableId="725371699">
    <w:abstractNumId w:val="1"/>
  </w:num>
  <w:num w:numId="9" w16cid:durableId="629822307">
    <w:abstractNumId w:val="26"/>
  </w:num>
  <w:num w:numId="10" w16cid:durableId="532231594">
    <w:abstractNumId w:val="18"/>
  </w:num>
  <w:num w:numId="11" w16cid:durableId="1066295188">
    <w:abstractNumId w:val="46"/>
  </w:num>
  <w:num w:numId="12" w16cid:durableId="1404183903">
    <w:abstractNumId w:val="36"/>
  </w:num>
  <w:num w:numId="13" w16cid:durableId="693307276">
    <w:abstractNumId w:val="17"/>
  </w:num>
  <w:num w:numId="14" w16cid:durableId="384572407">
    <w:abstractNumId w:val="7"/>
  </w:num>
  <w:num w:numId="15" w16cid:durableId="36053555">
    <w:abstractNumId w:val="11"/>
  </w:num>
  <w:num w:numId="16" w16cid:durableId="2012757814">
    <w:abstractNumId w:val="0"/>
  </w:num>
  <w:num w:numId="17" w16cid:durableId="247884944">
    <w:abstractNumId w:val="31"/>
  </w:num>
  <w:num w:numId="18" w16cid:durableId="1716612705">
    <w:abstractNumId w:val="32"/>
  </w:num>
  <w:num w:numId="19" w16cid:durableId="236283841">
    <w:abstractNumId w:val="16"/>
  </w:num>
  <w:num w:numId="20" w16cid:durableId="1904564156">
    <w:abstractNumId w:val="2"/>
  </w:num>
  <w:num w:numId="21" w16cid:durableId="1659189899">
    <w:abstractNumId w:val="14"/>
  </w:num>
  <w:num w:numId="22" w16cid:durableId="1364864228">
    <w:abstractNumId w:val="34"/>
  </w:num>
  <w:num w:numId="23" w16cid:durableId="58065328">
    <w:abstractNumId w:val="29"/>
  </w:num>
  <w:num w:numId="24" w16cid:durableId="2128041828">
    <w:abstractNumId w:val="38"/>
  </w:num>
  <w:num w:numId="25" w16cid:durableId="1058631755">
    <w:abstractNumId w:val="25"/>
  </w:num>
  <w:num w:numId="26" w16cid:durableId="2141259905">
    <w:abstractNumId w:val="41"/>
  </w:num>
  <w:num w:numId="27" w16cid:durableId="1551844637">
    <w:abstractNumId w:val="20"/>
  </w:num>
  <w:num w:numId="28" w16cid:durableId="1248230652">
    <w:abstractNumId w:val="12"/>
  </w:num>
  <w:num w:numId="29" w16cid:durableId="1223714337">
    <w:abstractNumId w:val="8"/>
  </w:num>
  <w:num w:numId="30" w16cid:durableId="389160682">
    <w:abstractNumId w:val="21"/>
  </w:num>
  <w:num w:numId="31" w16cid:durableId="1803496413">
    <w:abstractNumId w:val="42"/>
  </w:num>
  <w:num w:numId="32" w16cid:durableId="1791315391">
    <w:abstractNumId w:val="30"/>
  </w:num>
  <w:num w:numId="33" w16cid:durableId="1759213274">
    <w:abstractNumId w:val="13"/>
  </w:num>
  <w:num w:numId="34" w16cid:durableId="1635255338">
    <w:abstractNumId w:val="39"/>
  </w:num>
  <w:num w:numId="35" w16cid:durableId="1626229873">
    <w:abstractNumId w:val="28"/>
  </w:num>
  <w:num w:numId="36" w16cid:durableId="2028751693">
    <w:abstractNumId w:val="5"/>
  </w:num>
  <w:num w:numId="37" w16cid:durableId="1370573541">
    <w:abstractNumId w:val="4"/>
  </w:num>
  <w:num w:numId="38" w16cid:durableId="515273225">
    <w:abstractNumId w:val="40"/>
  </w:num>
  <w:num w:numId="39" w16cid:durableId="1933541050">
    <w:abstractNumId w:val="45"/>
  </w:num>
  <w:num w:numId="40" w16cid:durableId="732462185">
    <w:abstractNumId w:val="15"/>
  </w:num>
  <w:num w:numId="41" w16cid:durableId="1845825008">
    <w:abstractNumId w:val="35"/>
  </w:num>
  <w:num w:numId="42" w16cid:durableId="1968118842">
    <w:abstractNumId w:val="6"/>
  </w:num>
  <w:num w:numId="43" w16cid:durableId="1940410390">
    <w:abstractNumId w:val="6"/>
    <w:lvlOverride w:ilvl="0">
      <w:startOverride w:val="1"/>
    </w:lvlOverride>
  </w:num>
  <w:num w:numId="44" w16cid:durableId="1507400499">
    <w:abstractNumId w:val="9"/>
  </w:num>
  <w:num w:numId="45" w16cid:durableId="238563695">
    <w:abstractNumId w:val="37"/>
  </w:num>
  <w:num w:numId="46" w16cid:durableId="2015766370">
    <w:abstractNumId w:val="22"/>
  </w:num>
  <w:num w:numId="47" w16cid:durableId="1759206527">
    <w:abstractNumId w:val="10"/>
  </w:num>
  <w:num w:numId="48" w16cid:durableId="2726336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1BB"/>
    <w:rsid w:val="00000860"/>
    <w:rsid w:val="000013F1"/>
    <w:rsid w:val="00001F50"/>
    <w:rsid w:val="00001FB8"/>
    <w:rsid w:val="000020C2"/>
    <w:rsid w:val="00002ADF"/>
    <w:rsid w:val="00002D47"/>
    <w:rsid w:val="00003551"/>
    <w:rsid w:val="00003700"/>
    <w:rsid w:val="00003931"/>
    <w:rsid w:val="00003E67"/>
    <w:rsid w:val="00004066"/>
    <w:rsid w:val="00004161"/>
    <w:rsid w:val="000043BD"/>
    <w:rsid w:val="00005044"/>
    <w:rsid w:val="000050E9"/>
    <w:rsid w:val="00005E7F"/>
    <w:rsid w:val="00006028"/>
    <w:rsid w:val="000062DB"/>
    <w:rsid w:val="000065C9"/>
    <w:rsid w:val="000070E9"/>
    <w:rsid w:val="000076B3"/>
    <w:rsid w:val="00007C25"/>
    <w:rsid w:val="00010305"/>
    <w:rsid w:val="0001111F"/>
    <w:rsid w:val="00011193"/>
    <w:rsid w:val="00011562"/>
    <w:rsid w:val="00011FB3"/>
    <w:rsid w:val="00012488"/>
    <w:rsid w:val="000133AB"/>
    <w:rsid w:val="00013A8E"/>
    <w:rsid w:val="00013B54"/>
    <w:rsid w:val="00014294"/>
    <w:rsid w:val="00014DA0"/>
    <w:rsid w:val="00015448"/>
    <w:rsid w:val="00015D62"/>
    <w:rsid w:val="0001600F"/>
    <w:rsid w:val="0001699E"/>
    <w:rsid w:val="00016B1B"/>
    <w:rsid w:val="00016DA1"/>
    <w:rsid w:val="000171F7"/>
    <w:rsid w:val="00017E17"/>
    <w:rsid w:val="00017F56"/>
    <w:rsid w:val="000201D6"/>
    <w:rsid w:val="00021532"/>
    <w:rsid w:val="00022032"/>
    <w:rsid w:val="000227C5"/>
    <w:rsid w:val="000247D0"/>
    <w:rsid w:val="00025FD1"/>
    <w:rsid w:val="00026080"/>
    <w:rsid w:val="000260C7"/>
    <w:rsid w:val="0002614B"/>
    <w:rsid w:val="00026326"/>
    <w:rsid w:val="00027075"/>
    <w:rsid w:val="000272EA"/>
    <w:rsid w:val="0002788E"/>
    <w:rsid w:val="00027BCD"/>
    <w:rsid w:val="00030209"/>
    <w:rsid w:val="000302DC"/>
    <w:rsid w:val="00031312"/>
    <w:rsid w:val="00031334"/>
    <w:rsid w:val="00031818"/>
    <w:rsid w:val="00032AED"/>
    <w:rsid w:val="00032F98"/>
    <w:rsid w:val="00033D72"/>
    <w:rsid w:val="000362DE"/>
    <w:rsid w:val="0003639B"/>
    <w:rsid w:val="00036874"/>
    <w:rsid w:val="00036EA2"/>
    <w:rsid w:val="00036FCD"/>
    <w:rsid w:val="00037905"/>
    <w:rsid w:val="00037B7E"/>
    <w:rsid w:val="00037CD6"/>
    <w:rsid w:val="00040344"/>
    <w:rsid w:val="000404BB"/>
    <w:rsid w:val="000405CC"/>
    <w:rsid w:val="0004130D"/>
    <w:rsid w:val="00042FC9"/>
    <w:rsid w:val="00043579"/>
    <w:rsid w:val="000450BC"/>
    <w:rsid w:val="000458F6"/>
    <w:rsid w:val="00045CEC"/>
    <w:rsid w:val="00046820"/>
    <w:rsid w:val="00046B87"/>
    <w:rsid w:val="000473EB"/>
    <w:rsid w:val="000477D1"/>
    <w:rsid w:val="0004785D"/>
    <w:rsid w:val="00047860"/>
    <w:rsid w:val="00047AE8"/>
    <w:rsid w:val="00047CF9"/>
    <w:rsid w:val="00047F9E"/>
    <w:rsid w:val="00050248"/>
    <w:rsid w:val="00050C57"/>
    <w:rsid w:val="00050FF7"/>
    <w:rsid w:val="00052542"/>
    <w:rsid w:val="00052F35"/>
    <w:rsid w:val="00054432"/>
    <w:rsid w:val="000544D2"/>
    <w:rsid w:val="000548E3"/>
    <w:rsid w:val="00054ADF"/>
    <w:rsid w:val="000556B5"/>
    <w:rsid w:val="000567D6"/>
    <w:rsid w:val="00056C43"/>
    <w:rsid w:val="00057725"/>
    <w:rsid w:val="00057AF2"/>
    <w:rsid w:val="00060261"/>
    <w:rsid w:val="00060A82"/>
    <w:rsid w:val="00061681"/>
    <w:rsid w:val="00061FF4"/>
    <w:rsid w:val="000622FB"/>
    <w:rsid w:val="00062757"/>
    <w:rsid w:val="00063E08"/>
    <w:rsid w:val="00064335"/>
    <w:rsid w:val="000649CF"/>
    <w:rsid w:val="00064DD6"/>
    <w:rsid w:val="000652E2"/>
    <w:rsid w:val="0006606E"/>
    <w:rsid w:val="00066337"/>
    <w:rsid w:val="000665AF"/>
    <w:rsid w:val="0006660C"/>
    <w:rsid w:val="00070102"/>
    <w:rsid w:val="00070289"/>
    <w:rsid w:val="00070CBA"/>
    <w:rsid w:val="000716A6"/>
    <w:rsid w:val="0007197B"/>
    <w:rsid w:val="00071B90"/>
    <w:rsid w:val="00071C36"/>
    <w:rsid w:val="00072113"/>
    <w:rsid w:val="000722F6"/>
    <w:rsid w:val="000735AE"/>
    <w:rsid w:val="00073EB3"/>
    <w:rsid w:val="00074007"/>
    <w:rsid w:val="000740D2"/>
    <w:rsid w:val="000750AA"/>
    <w:rsid w:val="00075128"/>
    <w:rsid w:val="000754B5"/>
    <w:rsid w:val="000756E8"/>
    <w:rsid w:val="0007594A"/>
    <w:rsid w:val="0007615C"/>
    <w:rsid w:val="00077492"/>
    <w:rsid w:val="00077C99"/>
    <w:rsid w:val="0008007D"/>
    <w:rsid w:val="000803C8"/>
    <w:rsid w:val="0008065E"/>
    <w:rsid w:val="00080AFA"/>
    <w:rsid w:val="00080C67"/>
    <w:rsid w:val="00081C42"/>
    <w:rsid w:val="00082BF8"/>
    <w:rsid w:val="000832E3"/>
    <w:rsid w:val="00083A42"/>
    <w:rsid w:val="00083B1F"/>
    <w:rsid w:val="0008421F"/>
    <w:rsid w:val="000842DE"/>
    <w:rsid w:val="00084EAE"/>
    <w:rsid w:val="00085366"/>
    <w:rsid w:val="00085BB2"/>
    <w:rsid w:val="00085D9A"/>
    <w:rsid w:val="00086AD2"/>
    <w:rsid w:val="00087677"/>
    <w:rsid w:val="00087AA9"/>
    <w:rsid w:val="000904F4"/>
    <w:rsid w:val="00091644"/>
    <w:rsid w:val="00091E48"/>
    <w:rsid w:val="00092679"/>
    <w:rsid w:val="00092705"/>
    <w:rsid w:val="0009292B"/>
    <w:rsid w:val="00093260"/>
    <w:rsid w:val="000936A2"/>
    <w:rsid w:val="000937D0"/>
    <w:rsid w:val="00093A64"/>
    <w:rsid w:val="00093DD9"/>
    <w:rsid w:val="00093F17"/>
    <w:rsid w:val="00094076"/>
    <w:rsid w:val="00094765"/>
    <w:rsid w:val="00095D7B"/>
    <w:rsid w:val="00096093"/>
    <w:rsid w:val="000962AB"/>
    <w:rsid w:val="00096B11"/>
    <w:rsid w:val="00097024"/>
    <w:rsid w:val="0009746D"/>
    <w:rsid w:val="000A01D6"/>
    <w:rsid w:val="000A03D7"/>
    <w:rsid w:val="000A0860"/>
    <w:rsid w:val="000A176F"/>
    <w:rsid w:val="000A2492"/>
    <w:rsid w:val="000A2D36"/>
    <w:rsid w:val="000A302F"/>
    <w:rsid w:val="000A41AC"/>
    <w:rsid w:val="000A422E"/>
    <w:rsid w:val="000A4FEB"/>
    <w:rsid w:val="000A5973"/>
    <w:rsid w:val="000A5F9F"/>
    <w:rsid w:val="000A677F"/>
    <w:rsid w:val="000A689B"/>
    <w:rsid w:val="000A76BC"/>
    <w:rsid w:val="000A7CEE"/>
    <w:rsid w:val="000A7DEB"/>
    <w:rsid w:val="000B1F5A"/>
    <w:rsid w:val="000B2179"/>
    <w:rsid w:val="000B28A9"/>
    <w:rsid w:val="000B2D26"/>
    <w:rsid w:val="000B3348"/>
    <w:rsid w:val="000B3B3A"/>
    <w:rsid w:val="000B3BC5"/>
    <w:rsid w:val="000B4E91"/>
    <w:rsid w:val="000B5798"/>
    <w:rsid w:val="000B5D8C"/>
    <w:rsid w:val="000B6498"/>
    <w:rsid w:val="000B6CBE"/>
    <w:rsid w:val="000B710D"/>
    <w:rsid w:val="000B7821"/>
    <w:rsid w:val="000B7A83"/>
    <w:rsid w:val="000B7CF9"/>
    <w:rsid w:val="000C0240"/>
    <w:rsid w:val="000C088D"/>
    <w:rsid w:val="000C0ADB"/>
    <w:rsid w:val="000C0B82"/>
    <w:rsid w:val="000C0DC4"/>
    <w:rsid w:val="000C4430"/>
    <w:rsid w:val="000C4C85"/>
    <w:rsid w:val="000C5225"/>
    <w:rsid w:val="000C61E6"/>
    <w:rsid w:val="000C7792"/>
    <w:rsid w:val="000D0307"/>
    <w:rsid w:val="000D0318"/>
    <w:rsid w:val="000D172F"/>
    <w:rsid w:val="000D175C"/>
    <w:rsid w:val="000D2134"/>
    <w:rsid w:val="000D4A6C"/>
    <w:rsid w:val="000D5030"/>
    <w:rsid w:val="000D55A4"/>
    <w:rsid w:val="000D607C"/>
    <w:rsid w:val="000D6A39"/>
    <w:rsid w:val="000D6AFB"/>
    <w:rsid w:val="000D6EDA"/>
    <w:rsid w:val="000D7D5E"/>
    <w:rsid w:val="000D7EA9"/>
    <w:rsid w:val="000E1328"/>
    <w:rsid w:val="000E23D7"/>
    <w:rsid w:val="000E274F"/>
    <w:rsid w:val="000E2C55"/>
    <w:rsid w:val="000E2DD0"/>
    <w:rsid w:val="000E42FC"/>
    <w:rsid w:val="000E44F4"/>
    <w:rsid w:val="000E4EE8"/>
    <w:rsid w:val="000E5030"/>
    <w:rsid w:val="000E58F3"/>
    <w:rsid w:val="000E6368"/>
    <w:rsid w:val="000E7182"/>
    <w:rsid w:val="000F06C6"/>
    <w:rsid w:val="000F0802"/>
    <w:rsid w:val="000F090B"/>
    <w:rsid w:val="000F188A"/>
    <w:rsid w:val="000F332A"/>
    <w:rsid w:val="000F380D"/>
    <w:rsid w:val="000F4051"/>
    <w:rsid w:val="000F47A0"/>
    <w:rsid w:val="000F487B"/>
    <w:rsid w:val="000F4A46"/>
    <w:rsid w:val="000F4AB6"/>
    <w:rsid w:val="000F60A6"/>
    <w:rsid w:val="000F6255"/>
    <w:rsid w:val="000F7317"/>
    <w:rsid w:val="000F75B6"/>
    <w:rsid w:val="0010018A"/>
    <w:rsid w:val="00101BA2"/>
    <w:rsid w:val="00101F2A"/>
    <w:rsid w:val="00102C38"/>
    <w:rsid w:val="00103429"/>
    <w:rsid w:val="00103A08"/>
    <w:rsid w:val="00103DE5"/>
    <w:rsid w:val="00104DE6"/>
    <w:rsid w:val="00105C52"/>
    <w:rsid w:val="00106608"/>
    <w:rsid w:val="001066F3"/>
    <w:rsid w:val="001117B3"/>
    <w:rsid w:val="001121BB"/>
    <w:rsid w:val="001122D3"/>
    <w:rsid w:val="0011322C"/>
    <w:rsid w:val="00113E8D"/>
    <w:rsid w:val="00114BE4"/>
    <w:rsid w:val="00116287"/>
    <w:rsid w:val="00116F95"/>
    <w:rsid w:val="001172BB"/>
    <w:rsid w:val="00117D7C"/>
    <w:rsid w:val="001217D1"/>
    <w:rsid w:val="00121865"/>
    <w:rsid w:val="00122343"/>
    <w:rsid w:val="00122762"/>
    <w:rsid w:val="001228C4"/>
    <w:rsid w:val="001228D9"/>
    <w:rsid w:val="00123149"/>
    <w:rsid w:val="00123153"/>
    <w:rsid w:val="00124ABF"/>
    <w:rsid w:val="0012522E"/>
    <w:rsid w:val="00126015"/>
    <w:rsid w:val="00127A91"/>
    <w:rsid w:val="00127F60"/>
    <w:rsid w:val="00130012"/>
    <w:rsid w:val="00130304"/>
    <w:rsid w:val="001303E1"/>
    <w:rsid w:val="001303E3"/>
    <w:rsid w:val="00130B31"/>
    <w:rsid w:val="001316BD"/>
    <w:rsid w:val="00131FB6"/>
    <w:rsid w:val="001335D6"/>
    <w:rsid w:val="001337FF"/>
    <w:rsid w:val="00133F35"/>
    <w:rsid w:val="00136210"/>
    <w:rsid w:val="001362F0"/>
    <w:rsid w:val="00136659"/>
    <w:rsid w:val="001369EE"/>
    <w:rsid w:val="00136C8F"/>
    <w:rsid w:val="0013742C"/>
    <w:rsid w:val="00137A1E"/>
    <w:rsid w:val="00137A9A"/>
    <w:rsid w:val="00141905"/>
    <w:rsid w:val="001419D1"/>
    <w:rsid w:val="001419F2"/>
    <w:rsid w:val="001420E5"/>
    <w:rsid w:val="0014257B"/>
    <w:rsid w:val="00144BA3"/>
    <w:rsid w:val="00145067"/>
    <w:rsid w:val="001451DC"/>
    <w:rsid w:val="0014555F"/>
    <w:rsid w:val="001455E9"/>
    <w:rsid w:val="00145B6A"/>
    <w:rsid w:val="0014770D"/>
    <w:rsid w:val="001477F7"/>
    <w:rsid w:val="00147BB4"/>
    <w:rsid w:val="00147BE1"/>
    <w:rsid w:val="00147F48"/>
    <w:rsid w:val="00150450"/>
    <w:rsid w:val="001505E6"/>
    <w:rsid w:val="00150F7C"/>
    <w:rsid w:val="001517A4"/>
    <w:rsid w:val="001518CD"/>
    <w:rsid w:val="00152D2C"/>
    <w:rsid w:val="00153282"/>
    <w:rsid w:val="001535DB"/>
    <w:rsid w:val="00153EA8"/>
    <w:rsid w:val="00154225"/>
    <w:rsid w:val="001553DB"/>
    <w:rsid w:val="0015590F"/>
    <w:rsid w:val="00155BDA"/>
    <w:rsid w:val="00155F16"/>
    <w:rsid w:val="001569E9"/>
    <w:rsid w:val="00157513"/>
    <w:rsid w:val="00157E79"/>
    <w:rsid w:val="00160C17"/>
    <w:rsid w:val="0016134F"/>
    <w:rsid w:val="00162F43"/>
    <w:rsid w:val="0016336E"/>
    <w:rsid w:val="00163EEE"/>
    <w:rsid w:val="00164274"/>
    <w:rsid w:val="00164B74"/>
    <w:rsid w:val="001669B8"/>
    <w:rsid w:val="001674F5"/>
    <w:rsid w:val="0016783F"/>
    <w:rsid w:val="00170492"/>
    <w:rsid w:val="00170546"/>
    <w:rsid w:val="00171130"/>
    <w:rsid w:val="00172C3B"/>
    <w:rsid w:val="0017304A"/>
    <w:rsid w:val="001735EA"/>
    <w:rsid w:val="001738A1"/>
    <w:rsid w:val="00173BCC"/>
    <w:rsid w:val="00173FCC"/>
    <w:rsid w:val="001744A1"/>
    <w:rsid w:val="00174607"/>
    <w:rsid w:val="0017543A"/>
    <w:rsid w:val="00175465"/>
    <w:rsid w:val="001755B5"/>
    <w:rsid w:val="001755F8"/>
    <w:rsid w:val="00175743"/>
    <w:rsid w:val="001759B9"/>
    <w:rsid w:val="001769DD"/>
    <w:rsid w:val="00176C9B"/>
    <w:rsid w:val="00176DBC"/>
    <w:rsid w:val="00177694"/>
    <w:rsid w:val="001803B4"/>
    <w:rsid w:val="001804E5"/>
    <w:rsid w:val="00181D26"/>
    <w:rsid w:val="00182511"/>
    <w:rsid w:val="00182654"/>
    <w:rsid w:val="00182B4D"/>
    <w:rsid w:val="0018474E"/>
    <w:rsid w:val="0018524C"/>
    <w:rsid w:val="00185641"/>
    <w:rsid w:val="0018623A"/>
    <w:rsid w:val="0018641C"/>
    <w:rsid w:val="00186900"/>
    <w:rsid w:val="00186B51"/>
    <w:rsid w:val="001873BD"/>
    <w:rsid w:val="00187454"/>
    <w:rsid w:val="00187852"/>
    <w:rsid w:val="00190B85"/>
    <w:rsid w:val="00191F8C"/>
    <w:rsid w:val="00193950"/>
    <w:rsid w:val="00193FF8"/>
    <w:rsid w:val="00194254"/>
    <w:rsid w:val="0019433C"/>
    <w:rsid w:val="0019459A"/>
    <w:rsid w:val="001947A9"/>
    <w:rsid w:val="0019486C"/>
    <w:rsid w:val="00194E1E"/>
    <w:rsid w:val="001951A0"/>
    <w:rsid w:val="00195200"/>
    <w:rsid w:val="001959E1"/>
    <w:rsid w:val="001962CB"/>
    <w:rsid w:val="00197380"/>
    <w:rsid w:val="0019750A"/>
    <w:rsid w:val="001976B6"/>
    <w:rsid w:val="00197776"/>
    <w:rsid w:val="001977C4"/>
    <w:rsid w:val="001A0328"/>
    <w:rsid w:val="001A032B"/>
    <w:rsid w:val="001A0874"/>
    <w:rsid w:val="001A0D76"/>
    <w:rsid w:val="001A1172"/>
    <w:rsid w:val="001A206F"/>
    <w:rsid w:val="001A2794"/>
    <w:rsid w:val="001A334F"/>
    <w:rsid w:val="001A33F9"/>
    <w:rsid w:val="001A3A48"/>
    <w:rsid w:val="001A4232"/>
    <w:rsid w:val="001A4E3B"/>
    <w:rsid w:val="001A502C"/>
    <w:rsid w:val="001A51E8"/>
    <w:rsid w:val="001A527F"/>
    <w:rsid w:val="001A58B8"/>
    <w:rsid w:val="001A5D30"/>
    <w:rsid w:val="001A6002"/>
    <w:rsid w:val="001A7589"/>
    <w:rsid w:val="001A77F2"/>
    <w:rsid w:val="001A7E0E"/>
    <w:rsid w:val="001B02EF"/>
    <w:rsid w:val="001B07F5"/>
    <w:rsid w:val="001B0E31"/>
    <w:rsid w:val="001B217D"/>
    <w:rsid w:val="001B2246"/>
    <w:rsid w:val="001B224A"/>
    <w:rsid w:val="001B2689"/>
    <w:rsid w:val="001B27A4"/>
    <w:rsid w:val="001B3233"/>
    <w:rsid w:val="001B3F5A"/>
    <w:rsid w:val="001B591D"/>
    <w:rsid w:val="001B5C5E"/>
    <w:rsid w:val="001B68FB"/>
    <w:rsid w:val="001B6D82"/>
    <w:rsid w:val="001B7A2E"/>
    <w:rsid w:val="001B7B5E"/>
    <w:rsid w:val="001B7D4E"/>
    <w:rsid w:val="001C09D3"/>
    <w:rsid w:val="001C0BD9"/>
    <w:rsid w:val="001C0C14"/>
    <w:rsid w:val="001C1767"/>
    <w:rsid w:val="001C1823"/>
    <w:rsid w:val="001C1A95"/>
    <w:rsid w:val="001C1E4E"/>
    <w:rsid w:val="001C225A"/>
    <w:rsid w:val="001C2F97"/>
    <w:rsid w:val="001C3767"/>
    <w:rsid w:val="001C3BAC"/>
    <w:rsid w:val="001C3C6F"/>
    <w:rsid w:val="001C4048"/>
    <w:rsid w:val="001C52F3"/>
    <w:rsid w:val="001C577B"/>
    <w:rsid w:val="001C5BD7"/>
    <w:rsid w:val="001C5F00"/>
    <w:rsid w:val="001C6066"/>
    <w:rsid w:val="001C6327"/>
    <w:rsid w:val="001C6377"/>
    <w:rsid w:val="001C6D11"/>
    <w:rsid w:val="001D00C4"/>
    <w:rsid w:val="001D0602"/>
    <w:rsid w:val="001D08EF"/>
    <w:rsid w:val="001D0EE4"/>
    <w:rsid w:val="001D1372"/>
    <w:rsid w:val="001D1811"/>
    <w:rsid w:val="001D29FB"/>
    <w:rsid w:val="001D2A6B"/>
    <w:rsid w:val="001D4C2B"/>
    <w:rsid w:val="001D4C79"/>
    <w:rsid w:val="001D6151"/>
    <w:rsid w:val="001D6177"/>
    <w:rsid w:val="001E0ADF"/>
    <w:rsid w:val="001E2154"/>
    <w:rsid w:val="001E3E18"/>
    <w:rsid w:val="001E51D9"/>
    <w:rsid w:val="001E5640"/>
    <w:rsid w:val="001E57A2"/>
    <w:rsid w:val="001E5C52"/>
    <w:rsid w:val="001E75E4"/>
    <w:rsid w:val="001E7CC1"/>
    <w:rsid w:val="001E7CCB"/>
    <w:rsid w:val="001F00FB"/>
    <w:rsid w:val="001F0250"/>
    <w:rsid w:val="001F0549"/>
    <w:rsid w:val="001F0579"/>
    <w:rsid w:val="001F12D6"/>
    <w:rsid w:val="001F2FFC"/>
    <w:rsid w:val="001F41F5"/>
    <w:rsid w:val="001F4963"/>
    <w:rsid w:val="001F4C7C"/>
    <w:rsid w:val="001F5211"/>
    <w:rsid w:val="001F7447"/>
    <w:rsid w:val="0020086B"/>
    <w:rsid w:val="002011D9"/>
    <w:rsid w:val="002023AD"/>
    <w:rsid w:val="0020304C"/>
    <w:rsid w:val="00203B02"/>
    <w:rsid w:val="00206B2C"/>
    <w:rsid w:val="00206F3C"/>
    <w:rsid w:val="0020798A"/>
    <w:rsid w:val="002107C7"/>
    <w:rsid w:val="002115AC"/>
    <w:rsid w:val="00211E13"/>
    <w:rsid w:val="00211FEA"/>
    <w:rsid w:val="002129E4"/>
    <w:rsid w:val="00212BBC"/>
    <w:rsid w:val="00213730"/>
    <w:rsid w:val="002143CB"/>
    <w:rsid w:val="0021455A"/>
    <w:rsid w:val="0021481D"/>
    <w:rsid w:val="002152A1"/>
    <w:rsid w:val="00215878"/>
    <w:rsid w:val="00215D00"/>
    <w:rsid w:val="00216458"/>
    <w:rsid w:val="002167F9"/>
    <w:rsid w:val="002168BA"/>
    <w:rsid w:val="00216E03"/>
    <w:rsid w:val="00216ECC"/>
    <w:rsid w:val="0021715E"/>
    <w:rsid w:val="0021762C"/>
    <w:rsid w:val="002179B4"/>
    <w:rsid w:val="002214E2"/>
    <w:rsid w:val="00222450"/>
    <w:rsid w:val="00223EA9"/>
    <w:rsid w:val="0022490F"/>
    <w:rsid w:val="0022522A"/>
    <w:rsid w:val="0022528B"/>
    <w:rsid w:val="00225492"/>
    <w:rsid w:val="00227C04"/>
    <w:rsid w:val="002317B9"/>
    <w:rsid w:val="00232403"/>
    <w:rsid w:val="002329C9"/>
    <w:rsid w:val="00233071"/>
    <w:rsid w:val="002330BD"/>
    <w:rsid w:val="002332E8"/>
    <w:rsid w:val="0023386B"/>
    <w:rsid w:val="0023444E"/>
    <w:rsid w:val="00234574"/>
    <w:rsid w:val="00234AC2"/>
    <w:rsid w:val="00235094"/>
    <w:rsid w:val="00235405"/>
    <w:rsid w:val="00235DA0"/>
    <w:rsid w:val="00236DDF"/>
    <w:rsid w:val="0023706C"/>
    <w:rsid w:val="002371A7"/>
    <w:rsid w:val="0023745D"/>
    <w:rsid w:val="002374D7"/>
    <w:rsid w:val="00237662"/>
    <w:rsid w:val="00237BE4"/>
    <w:rsid w:val="00237EB8"/>
    <w:rsid w:val="002402DF"/>
    <w:rsid w:val="00240B6B"/>
    <w:rsid w:val="00240B85"/>
    <w:rsid w:val="002412C4"/>
    <w:rsid w:val="00241B17"/>
    <w:rsid w:val="0024286E"/>
    <w:rsid w:val="00243CAE"/>
    <w:rsid w:val="00244994"/>
    <w:rsid w:val="0024518F"/>
    <w:rsid w:val="002451C4"/>
    <w:rsid w:val="00245B40"/>
    <w:rsid w:val="00246006"/>
    <w:rsid w:val="0024605B"/>
    <w:rsid w:val="00246200"/>
    <w:rsid w:val="00246240"/>
    <w:rsid w:val="00246377"/>
    <w:rsid w:val="002463BD"/>
    <w:rsid w:val="002475AA"/>
    <w:rsid w:val="00247780"/>
    <w:rsid w:val="00247811"/>
    <w:rsid w:val="00250726"/>
    <w:rsid w:val="0025221F"/>
    <w:rsid w:val="002528B4"/>
    <w:rsid w:val="00252A77"/>
    <w:rsid w:val="002534D2"/>
    <w:rsid w:val="00253695"/>
    <w:rsid w:val="0025458A"/>
    <w:rsid w:val="002579AA"/>
    <w:rsid w:val="002579ED"/>
    <w:rsid w:val="00260DE8"/>
    <w:rsid w:val="00260F0E"/>
    <w:rsid w:val="00261168"/>
    <w:rsid w:val="002616BA"/>
    <w:rsid w:val="00261961"/>
    <w:rsid w:val="00261D8B"/>
    <w:rsid w:val="0026225F"/>
    <w:rsid w:val="00263C09"/>
    <w:rsid w:val="00263CBD"/>
    <w:rsid w:val="00264457"/>
    <w:rsid w:val="00264AEC"/>
    <w:rsid w:val="0026530D"/>
    <w:rsid w:val="002655CF"/>
    <w:rsid w:val="002666B1"/>
    <w:rsid w:val="002667EC"/>
    <w:rsid w:val="00266A86"/>
    <w:rsid w:val="00266BB9"/>
    <w:rsid w:val="002670DD"/>
    <w:rsid w:val="00267182"/>
    <w:rsid w:val="002675E0"/>
    <w:rsid w:val="002676ED"/>
    <w:rsid w:val="002705E6"/>
    <w:rsid w:val="002724F5"/>
    <w:rsid w:val="00272CCB"/>
    <w:rsid w:val="00272D6A"/>
    <w:rsid w:val="00272E11"/>
    <w:rsid w:val="0027332B"/>
    <w:rsid w:val="00273EC4"/>
    <w:rsid w:val="0027427E"/>
    <w:rsid w:val="00274B25"/>
    <w:rsid w:val="00275126"/>
    <w:rsid w:val="00275176"/>
    <w:rsid w:val="00276170"/>
    <w:rsid w:val="00277361"/>
    <w:rsid w:val="00281888"/>
    <w:rsid w:val="00281C0C"/>
    <w:rsid w:val="00282B9D"/>
    <w:rsid w:val="00283404"/>
    <w:rsid w:val="002835C1"/>
    <w:rsid w:val="00283688"/>
    <w:rsid w:val="00284961"/>
    <w:rsid w:val="002849DB"/>
    <w:rsid w:val="00284EEB"/>
    <w:rsid w:val="002860A4"/>
    <w:rsid w:val="0028669E"/>
    <w:rsid w:val="0028701F"/>
    <w:rsid w:val="00287C39"/>
    <w:rsid w:val="00290206"/>
    <w:rsid w:val="0029243D"/>
    <w:rsid w:val="00292481"/>
    <w:rsid w:val="00292F5F"/>
    <w:rsid w:val="00293760"/>
    <w:rsid w:val="0029389A"/>
    <w:rsid w:val="002938DF"/>
    <w:rsid w:val="00294689"/>
    <w:rsid w:val="002946C2"/>
    <w:rsid w:val="00294761"/>
    <w:rsid w:val="002950AA"/>
    <w:rsid w:val="0029625A"/>
    <w:rsid w:val="002965B4"/>
    <w:rsid w:val="002976D6"/>
    <w:rsid w:val="00297DB4"/>
    <w:rsid w:val="002A0D2C"/>
    <w:rsid w:val="002A0F3C"/>
    <w:rsid w:val="002A0F62"/>
    <w:rsid w:val="002A0FC8"/>
    <w:rsid w:val="002A2C1C"/>
    <w:rsid w:val="002A3E9B"/>
    <w:rsid w:val="002A57DE"/>
    <w:rsid w:val="002A635E"/>
    <w:rsid w:val="002A724F"/>
    <w:rsid w:val="002A79C4"/>
    <w:rsid w:val="002B052D"/>
    <w:rsid w:val="002B07E6"/>
    <w:rsid w:val="002B1079"/>
    <w:rsid w:val="002B142E"/>
    <w:rsid w:val="002B1C95"/>
    <w:rsid w:val="002B1F4C"/>
    <w:rsid w:val="002B1F77"/>
    <w:rsid w:val="002B220E"/>
    <w:rsid w:val="002B2228"/>
    <w:rsid w:val="002B2406"/>
    <w:rsid w:val="002B4793"/>
    <w:rsid w:val="002B4B53"/>
    <w:rsid w:val="002B4BFB"/>
    <w:rsid w:val="002B63DD"/>
    <w:rsid w:val="002B649E"/>
    <w:rsid w:val="002B6DDF"/>
    <w:rsid w:val="002B6E96"/>
    <w:rsid w:val="002C0C34"/>
    <w:rsid w:val="002C0EC0"/>
    <w:rsid w:val="002C0F87"/>
    <w:rsid w:val="002C1552"/>
    <w:rsid w:val="002C173F"/>
    <w:rsid w:val="002C19DD"/>
    <w:rsid w:val="002C1B0B"/>
    <w:rsid w:val="002C2128"/>
    <w:rsid w:val="002C2A93"/>
    <w:rsid w:val="002C3657"/>
    <w:rsid w:val="002C3ADA"/>
    <w:rsid w:val="002C3D79"/>
    <w:rsid w:val="002C455C"/>
    <w:rsid w:val="002C4671"/>
    <w:rsid w:val="002C6441"/>
    <w:rsid w:val="002C69A6"/>
    <w:rsid w:val="002D09A1"/>
    <w:rsid w:val="002D0ADA"/>
    <w:rsid w:val="002D2975"/>
    <w:rsid w:val="002D3514"/>
    <w:rsid w:val="002D39B4"/>
    <w:rsid w:val="002D4418"/>
    <w:rsid w:val="002D4CC2"/>
    <w:rsid w:val="002D5673"/>
    <w:rsid w:val="002D572E"/>
    <w:rsid w:val="002D5B23"/>
    <w:rsid w:val="002D5E62"/>
    <w:rsid w:val="002D659E"/>
    <w:rsid w:val="002D6E76"/>
    <w:rsid w:val="002D6EA5"/>
    <w:rsid w:val="002D7C10"/>
    <w:rsid w:val="002E0030"/>
    <w:rsid w:val="002E0C35"/>
    <w:rsid w:val="002E3CE1"/>
    <w:rsid w:val="002E4926"/>
    <w:rsid w:val="002E4C6C"/>
    <w:rsid w:val="002E6521"/>
    <w:rsid w:val="002E6E7D"/>
    <w:rsid w:val="002E75A1"/>
    <w:rsid w:val="002E7C5B"/>
    <w:rsid w:val="002F090D"/>
    <w:rsid w:val="002F18F4"/>
    <w:rsid w:val="002F1BF3"/>
    <w:rsid w:val="002F283F"/>
    <w:rsid w:val="002F36A6"/>
    <w:rsid w:val="002F3795"/>
    <w:rsid w:val="002F3EEB"/>
    <w:rsid w:val="002F4BDE"/>
    <w:rsid w:val="002F530E"/>
    <w:rsid w:val="002F6998"/>
    <w:rsid w:val="002F7808"/>
    <w:rsid w:val="002F7AB1"/>
    <w:rsid w:val="003008A8"/>
    <w:rsid w:val="00300CBF"/>
    <w:rsid w:val="00300F0D"/>
    <w:rsid w:val="00301021"/>
    <w:rsid w:val="0030116F"/>
    <w:rsid w:val="0030248B"/>
    <w:rsid w:val="003025FB"/>
    <w:rsid w:val="00302E12"/>
    <w:rsid w:val="0030311D"/>
    <w:rsid w:val="003032BC"/>
    <w:rsid w:val="00303ABD"/>
    <w:rsid w:val="00303C2C"/>
    <w:rsid w:val="00304587"/>
    <w:rsid w:val="0030498D"/>
    <w:rsid w:val="00304A3E"/>
    <w:rsid w:val="0030587E"/>
    <w:rsid w:val="003060D4"/>
    <w:rsid w:val="003061F9"/>
    <w:rsid w:val="003066E7"/>
    <w:rsid w:val="00306B3D"/>
    <w:rsid w:val="00307CF6"/>
    <w:rsid w:val="0031030B"/>
    <w:rsid w:val="0031059B"/>
    <w:rsid w:val="003110A1"/>
    <w:rsid w:val="003112BF"/>
    <w:rsid w:val="00311326"/>
    <w:rsid w:val="0031147F"/>
    <w:rsid w:val="0031158B"/>
    <w:rsid w:val="00311F0D"/>
    <w:rsid w:val="003126DB"/>
    <w:rsid w:val="0031365B"/>
    <w:rsid w:val="00313865"/>
    <w:rsid w:val="003139E0"/>
    <w:rsid w:val="00313A42"/>
    <w:rsid w:val="00313E3F"/>
    <w:rsid w:val="00313F90"/>
    <w:rsid w:val="003144CB"/>
    <w:rsid w:val="003147CF"/>
    <w:rsid w:val="003157D3"/>
    <w:rsid w:val="00315C45"/>
    <w:rsid w:val="00315D2D"/>
    <w:rsid w:val="00316533"/>
    <w:rsid w:val="00316839"/>
    <w:rsid w:val="00317060"/>
    <w:rsid w:val="0032054E"/>
    <w:rsid w:val="00320C9A"/>
    <w:rsid w:val="00321887"/>
    <w:rsid w:val="00321BB4"/>
    <w:rsid w:val="003224B4"/>
    <w:rsid w:val="0032256C"/>
    <w:rsid w:val="003228C9"/>
    <w:rsid w:val="0032372D"/>
    <w:rsid w:val="0032436F"/>
    <w:rsid w:val="00324DC2"/>
    <w:rsid w:val="00324E08"/>
    <w:rsid w:val="00325F80"/>
    <w:rsid w:val="0032613E"/>
    <w:rsid w:val="00326183"/>
    <w:rsid w:val="003300B7"/>
    <w:rsid w:val="00330551"/>
    <w:rsid w:val="00330797"/>
    <w:rsid w:val="0033115B"/>
    <w:rsid w:val="00331361"/>
    <w:rsid w:val="003317DF"/>
    <w:rsid w:val="00331B87"/>
    <w:rsid w:val="00331DED"/>
    <w:rsid w:val="00332233"/>
    <w:rsid w:val="003324B2"/>
    <w:rsid w:val="00333832"/>
    <w:rsid w:val="003343D8"/>
    <w:rsid w:val="00334F8B"/>
    <w:rsid w:val="003352E2"/>
    <w:rsid w:val="00337983"/>
    <w:rsid w:val="00337BA5"/>
    <w:rsid w:val="00337EAF"/>
    <w:rsid w:val="00337F01"/>
    <w:rsid w:val="0034068E"/>
    <w:rsid w:val="00340B98"/>
    <w:rsid w:val="00340CE6"/>
    <w:rsid w:val="003411F6"/>
    <w:rsid w:val="00343084"/>
    <w:rsid w:val="00343378"/>
    <w:rsid w:val="00343389"/>
    <w:rsid w:val="003436FC"/>
    <w:rsid w:val="003457C5"/>
    <w:rsid w:val="003457C9"/>
    <w:rsid w:val="00345961"/>
    <w:rsid w:val="00347387"/>
    <w:rsid w:val="003476D7"/>
    <w:rsid w:val="00350097"/>
    <w:rsid w:val="00351F81"/>
    <w:rsid w:val="0035208F"/>
    <w:rsid w:val="00352908"/>
    <w:rsid w:val="00352AE1"/>
    <w:rsid w:val="003533DC"/>
    <w:rsid w:val="00353B1E"/>
    <w:rsid w:val="00354610"/>
    <w:rsid w:val="00354615"/>
    <w:rsid w:val="0035495C"/>
    <w:rsid w:val="00354C6D"/>
    <w:rsid w:val="00355389"/>
    <w:rsid w:val="00355529"/>
    <w:rsid w:val="003555D7"/>
    <w:rsid w:val="003567EE"/>
    <w:rsid w:val="00356BDE"/>
    <w:rsid w:val="00357CF6"/>
    <w:rsid w:val="00360C19"/>
    <w:rsid w:val="00360FCC"/>
    <w:rsid w:val="0036100D"/>
    <w:rsid w:val="00361100"/>
    <w:rsid w:val="0036145E"/>
    <w:rsid w:val="003614CE"/>
    <w:rsid w:val="003617C1"/>
    <w:rsid w:val="00361A5F"/>
    <w:rsid w:val="00361B82"/>
    <w:rsid w:val="00361E73"/>
    <w:rsid w:val="00364256"/>
    <w:rsid w:val="0036539C"/>
    <w:rsid w:val="003653AC"/>
    <w:rsid w:val="0036619F"/>
    <w:rsid w:val="00366E57"/>
    <w:rsid w:val="00367ED2"/>
    <w:rsid w:val="00370F2D"/>
    <w:rsid w:val="00371805"/>
    <w:rsid w:val="003719E9"/>
    <w:rsid w:val="00372162"/>
    <w:rsid w:val="00373BA8"/>
    <w:rsid w:val="00373D28"/>
    <w:rsid w:val="00374142"/>
    <w:rsid w:val="00374379"/>
    <w:rsid w:val="003744EF"/>
    <w:rsid w:val="00374529"/>
    <w:rsid w:val="003747AA"/>
    <w:rsid w:val="003753BC"/>
    <w:rsid w:val="0037666D"/>
    <w:rsid w:val="003766BB"/>
    <w:rsid w:val="00376FBD"/>
    <w:rsid w:val="00377177"/>
    <w:rsid w:val="00377569"/>
    <w:rsid w:val="00380306"/>
    <w:rsid w:val="003812EC"/>
    <w:rsid w:val="003820A9"/>
    <w:rsid w:val="00382AFA"/>
    <w:rsid w:val="00382E12"/>
    <w:rsid w:val="003839C4"/>
    <w:rsid w:val="00384279"/>
    <w:rsid w:val="003849D8"/>
    <w:rsid w:val="00385DE2"/>
    <w:rsid w:val="00385E2F"/>
    <w:rsid w:val="0038725E"/>
    <w:rsid w:val="0038785A"/>
    <w:rsid w:val="003878F6"/>
    <w:rsid w:val="00387A2D"/>
    <w:rsid w:val="0039067B"/>
    <w:rsid w:val="0039091C"/>
    <w:rsid w:val="00392B59"/>
    <w:rsid w:val="00392B64"/>
    <w:rsid w:val="003947A9"/>
    <w:rsid w:val="00394B0D"/>
    <w:rsid w:val="00394D6F"/>
    <w:rsid w:val="00395A4C"/>
    <w:rsid w:val="00396EEC"/>
    <w:rsid w:val="003975EE"/>
    <w:rsid w:val="003979C1"/>
    <w:rsid w:val="003A0E42"/>
    <w:rsid w:val="003A1089"/>
    <w:rsid w:val="003A10AC"/>
    <w:rsid w:val="003A1ABF"/>
    <w:rsid w:val="003A1DE4"/>
    <w:rsid w:val="003A2077"/>
    <w:rsid w:val="003A32F0"/>
    <w:rsid w:val="003A4882"/>
    <w:rsid w:val="003A4AD7"/>
    <w:rsid w:val="003A53F8"/>
    <w:rsid w:val="003A70DB"/>
    <w:rsid w:val="003A7181"/>
    <w:rsid w:val="003A739D"/>
    <w:rsid w:val="003A7485"/>
    <w:rsid w:val="003A7F76"/>
    <w:rsid w:val="003B0539"/>
    <w:rsid w:val="003B079C"/>
    <w:rsid w:val="003B0B51"/>
    <w:rsid w:val="003B0D2F"/>
    <w:rsid w:val="003B142A"/>
    <w:rsid w:val="003B14EF"/>
    <w:rsid w:val="003B1544"/>
    <w:rsid w:val="003B29C5"/>
    <w:rsid w:val="003B38B2"/>
    <w:rsid w:val="003B4B7D"/>
    <w:rsid w:val="003B5502"/>
    <w:rsid w:val="003B5570"/>
    <w:rsid w:val="003B5571"/>
    <w:rsid w:val="003B68AB"/>
    <w:rsid w:val="003B6BD3"/>
    <w:rsid w:val="003B7226"/>
    <w:rsid w:val="003B793C"/>
    <w:rsid w:val="003B7C3E"/>
    <w:rsid w:val="003C05BE"/>
    <w:rsid w:val="003C07A2"/>
    <w:rsid w:val="003C09CA"/>
    <w:rsid w:val="003C14DC"/>
    <w:rsid w:val="003C15EE"/>
    <w:rsid w:val="003C17A9"/>
    <w:rsid w:val="003C2000"/>
    <w:rsid w:val="003C203C"/>
    <w:rsid w:val="003C3117"/>
    <w:rsid w:val="003C38C6"/>
    <w:rsid w:val="003C42EF"/>
    <w:rsid w:val="003C7201"/>
    <w:rsid w:val="003D0E20"/>
    <w:rsid w:val="003D0E38"/>
    <w:rsid w:val="003D2045"/>
    <w:rsid w:val="003D290F"/>
    <w:rsid w:val="003D2A0D"/>
    <w:rsid w:val="003D2A28"/>
    <w:rsid w:val="003D3269"/>
    <w:rsid w:val="003D3757"/>
    <w:rsid w:val="003D3B74"/>
    <w:rsid w:val="003D3B77"/>
    <w:rsid w:val="003D4284"/>
    <w:rsid w:val="003D4E56"/>
    <w:rsid w:val="003D5EC2"/>
    <w:rsid w:val="003D6800"/>
    <w:rsid w:val="003E00BC"/>
    <w:rsid w:val="003E23AD"/>
    <w:rsid w:val="003E3938"/>
    <w:rsid w:val="003E3B92"/>
    <w:rsid w:val="003E4037"/>
    <w:rsid w:val="003E411B"/>
    <w:rsid w:val="003E413E"/>
    <w:rsid w:val="003E4165"/>
    <w:rsid w:val="003E441A"/>
    <w:rsid w:val="003E4EBE"/>
    <w:rsid w:val="003E4F9B"/>
    <w:rsid w:val="003E55E2"/>
    <w:rsid w:val="003E5B84"/>
    <w:rsid w:val="003E6A7E"/>
    <w:rsid w:val="003E72CD"/>
    <w:rsid w:val="003E7EA9"/>
    <w:rsid w:val="003F1315"/>
    <w:rsid w:val="003F23C0"/>
    <w:rsid w:val="003F2679"/>
    <w:rsid w:val="003F2EF4"/>
    <w:rsid w:val="003F3924"/>
    <w:rsid w:val="003F3AEA"/>
    <w:rsid w:val="003F3DCC"/>
    <w:rsid w:val="003F47CB"/>
    <w:rsid w:val="003F5189"/>
    <w:rsid w:val="003F5573"/>
    <w:rsid w:val="003F58A8"/>
    <w:rsid w:val="003F66E2"/>
    <w:rsid w:val="003F6B21"/>
    <w:rsid w:val="003F75AD"/>
    <w:rsid w:val="00400272"/>
    <w:rsid w:val="00400705"/>
    <w:rsid w:val="00400815"/>
    <w:rsid w:val="004008AF"/>
    <w:rsid w:val="00401329"/>
    <w:rsid w:val="00401CC9"/>
    <w:rsid w:val="004020BF"/>
    <w:rsid w:val="00402396"/>
    <w:rsid w:val="00402A43"/>
    <w:rsid w:val="004051E7"/>
    <w:rsid w:val="004056E4"/>
    <w:rsid w:val="00405875"/>
    <w:rsid w:val="00405A7D"/>
    <w:rsid w:val="00406DE4"/>
    <w:rsid w:val="0040779E"/>
    <w:rsid w:val="00407911"/>
    <w:rsid w:val="00407C34"/>
    <w:rsid w:val="004111B0"/>
    <w:rsid w:val="00411C8D"/>
    <w:rsid w:val="00411D75"/>
    <w:rsid w:val="00412B4B"/>
    <w:rsid w:val="00412FE9"/>
    <w:rsid w:val="00413900"/>
    <w:rsid w:val="00413925"/>
    <w:rsid w:val="00414025"/>
    <w:rsid w:val="00414A01"/>
    <w:rsid w:val="00414A33"/>
    <w:rsid w:val="00414B14"/>
    <w:rsid w:val="004152A5"/>
    <w:rsid w:val="00416AC0"/>
    <w:rsid w:val="00416CE9"/>
    <w:rsid w:val="00417077"/>
    <w:rsid w:val="004209BE"/>
    <w:rsid w:val="00420D98"/>
    <w:rsid w:val="004221A6"/>
    <w:rsid w:val="00424432"/>
    <w:rsid w:val="004252DC"/>
    <w:rsid w:val="00425863"/>
    <w:rsid w:val="00425AA9"/>
    <w:rsid w:val="004268A8"/>
    <w:rsid w:val="004269F3"/>
    <w:rsid w:val="00427B46"/>
    <w:rsid w:val="00430DF1"/>
    <w:rsid w:val="00431193"/>
    <w:rsid w:val="00431D37"/>
    <w:rsid w:val="00432604"/>
    <w:rsid w:val="00432772"/>
    <w:rsid w:val="004334FD"/>
    <w:rsid w:val="00434AA7"/>
    <w:rsid w:val="0043543C"/>
    <w:rsid w:val="00435857"/>
    <w:rsid w:val="004369EC"/>
    <w:rsid w:val="00436F11"/>
    <w:rsid w:val="00437090"/>
    <w:rsid w:val="0043748F"/>
    <w:rsid w:val="00437738"/>
    <w:rsid w:val="00437ECF"/>
    <w:rsid w:val="0044032D"/>
    <w:rsid w:val="00440840"/>
    <w:rsid w:val="00440EAB"/>
    <w:rsid w:val="00441575"/>
    <w:rsid w:val="00441823"/>
    <w:rsid w:val="00442514"/>
    <w:rsid w:val="0044316F"/>
    <w:rsid w:val="00445530"/>
    <w:rsid w:val="004503DC"/>
    <w:rsid w:val="00451651"/>
    <w:rsid w:val="00451729"/>
    <w:rsid w:val="00451768"/>
    <w:rsid w:val="00451949"/>
    <w:rsid w:val="00451A16"/>
    <w:rsid w:val="00451C41"/>
    <w:rsid w:val="00451EE4"/>
    <w:rsid w:val="0045267B"/>
    <w:rsid w:val="004534C6"/>
    <w:rsid w:val="00454074"/>
    <w:rsid w:val="00454591"/>
    <w:rsid w:val="00454BF4"/>
    <w:rsid w:val="00454CC6"/>
    <w:rsid w:val="0045600C"/>
    <w:rsid w:val="0045613B"/>
    <w:rsid w:val="0045694A"/>
    <w:rsid w:val="004570CE"/>
    <w:rsid w:val="0046072B"/>
    <w:rsid w:val="00460867"/>
    <w:rsid w:val="00460F94"/>
    <w:rsid w:val="00461161"/>
    <w:rsid w:val="00461476"/>
    <w:rsid w:val="00461F0D"/>
    <w:rsid w:val="004620F9"/>
    <w:rsid w:val="004632B5"/>
    <w:rsid w:val="0046385F"/>
    <w:rsid w:val="004640C9"/>
    <w:rsid w:val="00464344"/>
    <w:rsid w:val="00464448"/>
    <w:rsid w:val="004651E0"/>
    <w:rsid w:val="00465685"/>
    <w:rsid w:val="00465B26"/>
    <w:rsid w:val="004703BC"/>
    <w:rsid w:val="004707F3"/>
    <w:rsid w:val="00470CFE"/>
    <w:rsid w:val="0047121F"/>
    <w:rsid w:val="004715FB"/>
    <w:rsid w:val="00473500"/>
    <w:rsid w:val="004740A8"/>
    <w:rsid w:val="0047452F"/>
    <w:rsid w:val="00474856"/>
    <w:rsid w:val="0047579B"/>
    <w:rsid w:val="00476217"/>
    <w:rsid w:val="004768A3"/>
    <w:rsid w:val="004778E4"/>
    <w:rsid w:val="00480569"/>
    <w:rsid w:val="00481127"/>
    <w:rsid w:val="0048122A"/>
    <w:rsid w:val="00482027"/>
    <w:rsid w:val="0048341B"/>
    <w:rsid w:val="0048359E"/>
    <w:rsid w:val="0048476B"/>
    <w:rsid w:val="004847AE"/>
    <w:rsid w:val="0048551B"/>
    <w:rsid w:val="00486049"/>
    <w:rsid w:val="00486506"/>
    <w:rsid w:val="00487455"/>
    <w:rsid w:val="00487564"/>
    <w:rsid w:val="004903FD"/>
    <w:rsid w:val="00492599"/>
    <w:rsid w:val="00492977"/>
    <w:rsid w:val="00493317"/>
    <w:rsid w:val="00493E98"/>
    <w:rsid w:val="00494860"/>
    <w:rsid w:val="004948B3"/>
    <w:rsid w:val="0049499E"/>
    <w:rsid w:val="00494A31"/>
    <w:rsid w:val="004953C6"/>
    <w:rsid w:val="004960CB"/>
    <w:rsid w:val="004962C9"/>
    <w:rsid w:val="00496E22"/>
    <w:rsid w:val="004A14A8"/>
    <w:rsid w:val="004A1810"/>
    <w:rsid w:val="004A1B40"/>
    <w:rsid w:val="004A24E5"/>
    <w:rsid w:val="004A31C8"/>
    <w:rsid w:val="004A3664"/>
    <w:rsid w:val="004A36CA"/>
    <w:rsid w:val="004A400B"/>
    <w:rsid w:val="004A42DB"/>
    <w:rsid w:val="004A46DE"/>
    <w:rsid w:val="004A5B4A"/>
    <w:rsid w:val="004A6DD9"/>
    <w:rsid w:val="004A7B92"/>
    <w:rsid w:val="004B05E7"/>
    <w:rsid w:val="004B22DE"/>
    <w:rsid w:val="004B29FC"/>
    <w:rsid w:val="004B3333"/>
    <w:rsid w:val="004B37A8"/>
    <w:rsid w:val="004B441A"/>
    <w:rsid w:val="004B49F8"/>
    <w:rsid w:val="004B4CAC"/>
    <w:rsid w:val="004B4F28"/>
    <w:rsid w:val="004B5B2D"/>
    <w:rsid w:val="004B659D"/>
    <w:rsid w:val="004B6E48"/>
    <w:rsid w:val="004B7E5D"/>
    <w:rsid w:val="004C0526"/>
    <w:rsid w:val="004C18FE"/>
    <w:rsid w:val="004C196C"/>
    <w:rsid w:val="004C3A68"/>
    <w:rsid w:val="004C40A0"/>
    <w:rsid w:val="004C4B7E"/>
    <w:rsid w:val="004C4D68"/>
    <w:rsid w:val="004C5467"/>
    <w:rsid w:val="004C5470"/>
    <w:rsid w:val="004C55A4"/>
    <w:rsid w:val="004C55E8"/>
    <w:rsid w:val="004C5D08"/>
    <w:rsid w:val="004C6020"/>
    <w:rsid w:val="004C6822"/>
    <w:rsid w:val="004C6FA7"/>
    <w:rsid w:val="004C7943"/>
    <w:rsid w:val="004D075E"/>
    <w:rsid w:val="004D0987"/>
    <w:rsid w:val="004D0B1A"/>
    <w:rsid w:val="004D0F79"/>
    <w:rsid w:val="004D1C9C"/>
    <w:rsid w:val="004D1E8E"/>
    <w:rsid w:val="004D271C"/>
    <w:rsid w:val="004D274A"/>
    <w:rsid w:val="004D4644"/>
    <w:rsid w:val="004D4B5E"/>
    <w:rsid w:val="004D4D8C"/>
    <w:rsid w:val="004D5661"/>
    <w:rsid w:val="004D59E4"/>
    <w:rsid w:val="004D5BDD"/>
    <w:rsid w:val="004D75C2"/>
    <w:rsid w:val="004D77C0"/>
    <w:rsid w:val="004D7ED5"/>
    <w:rsid w:val="004E0367"/>
    <w:rsid w:val="004E0447"/>
    <w:rsid w:val="004E07D2"/>
    <w:rsid w:val="004E16A4"/>
    <w:rsid w:val="004E25E5"/>
    <w:rsid w:val="004E2859"/>
    <w:rsid w:val="004E28F1"/>
    <w:rsid w:val="004E3618"/>
    <w:rsid w:val="004E40CF"/>
    <w:rsid w:val="004E5DBA"/>
    <w:rsid w:val="004E64CD"/>
    <w:rsid w:val="004E6918"/>
    <w:rsid w:val="004E6FEE"/>
    <w:rsid w:val="004E7425"/>
    <w:rsid w:val="004E7C94"/>
    <w:rsid w:val="004F0571"/>
    <w:rsid w:val="004F0ADE"/>
    <w:rsid w:val="004F1437"/>
    <w:rsid w:val="004F1467"/>
    <w:rsid w:val="004F2BF9"/>
    <w:rsid w:val="004F3576"/>
    <w:rsid w:val="004F39E1"/>
    <w:rsid w:val="004F3D1A"/>
    <w:rsid w:val="004F67E5"/>
    <w:rsid w:val="004F7066"/>
    <w:rsid w:val="004F7294"/>
    <w:rsid w:val="004F7D21"/>
    <w:rsid w:val="004F7F4C"/>
    <w:rsid w:val="00500069"/>
    <w:rsid w:val="005006C2"/>
    <w:rsid w:val="005015D2"/>
    <w:rsid w:val="005020AC"/>
    <w:rsid w:val="00503096"/>
    <w:rsid w:val="005031A1"/>
    <w:rsid w:val="00504338"/>
    <w:rsid w:val="0050528C"/>
    <w:rsid w:val="00506E12"/>
    <w:rsid w:val="00507649"/>
    <w:rsid w:val="0051014C"/>
    <w:rsid w:val="005108B1"/>
    <w:rsid w:val="005109EE"/>
    <w:rsid w:val="00510B7A"/>
    <w:rsid w:val="0051127A"/>
    <w:rsid w:val="00512A2B"/>
    <w:rsid w:val="00512DDC"/>
    <w:rsid w:val="00513CD0"/>
    <w:rsid w:val="005152DF"/>
    <w:rsid w:val="00515958"/>
    <w:rsid w:val="00516458"/>
    <w:rsid w:val="005166C3"/>
    <w:rsid w:val="0051687E"/>
    <w:rsid w:val="0051688D"/>
    <w:rsid w:val="00516E21"/>
    <w:rsid w:val="00517177"/>
    <w:rsid w:val="00517C7D"/>
    <w:rsid w:val="00517D56"/>
    <w:rsid w:val="00520C44"/>
    <w:rsid w:val="005210F4"/>
    <w:rsid w:val="0052291D"/>
    <w:rsid w:val="00522D5B"/>
    <w:rsid w:val="00523B5F"/>
    <w:rsid w:val="00524303"/>
    <w:rsid w:val="00525D5B"/>
    <w:rsid w:val="0052669B"/>
    <w:rsid w:val="005269BD"/>
    <w:rsid w:val="00526CA7"/>
    <w:rsid w:val="00526F9A"/>
    <w:rsid w:val="0053005A"/>
    <w:rsid w:val="005308BD"/>
    <w:rsid w:val="00530B28"/>
    <w:rsid w:val="00532658"/>
    <w:rsid w:val="005327F6"/>
    <w:rsid w:val="00532962"/>
    <w:rsid w:val="00533F84"/>
    <w:rsid w:val="00533F9A"/>
    <w:rsid w:val="00534012"/>
    <w:rsid w:val="005346C8"/>
    <w:rsid w:val="00535D5A"/>
    <w:rsid w:val="00536A9E"/>
    <w:rsid w:val="005372AC"/>
    <w:rsid w:val="00537326"/>
    <w:rsid w:val="00537C74"/>
    <w:rsid w:val="00540389"/>
    <w:rsid w:val="005403DB"/>
    <w:rsid w:val="00540C1D"/>
    <w:rsid w:val="00541530"/>
    <w:rsid w:val="00541853"/>
    <w:rsid w:val="005421B9"/>
    <w:rsid w:val="005424E1"/>
    <w:rsid w:val="0054255D"/>
    <w:rsid w:val="00542E05"/>
    <w:rsid w:val="00542FBC"/>
    <w:rsid w:val="005431B2"/>
    <w:rsid w:val="0054340D"/>
    <w:rsid w:val="00543CE9"/>
    <w:rsid w:val="00543F36"/>
    <w:rsid w:val="00544597"/>
    <w:rsid w:val="00544BAD"/>
    <w:rsid w:val="00544D48"/>
    <w:rsid w:val="005454A2"/>
    <w:rsid w:val="00545548"/>
    <w:rsid w:val="00546162"/>
    <w:rsid w:val="005461C5"/>
    <w:rsid w:val="00546304"/>
    <w:rsid w:val="005475A6"/>
    <w:rsid w:val="00550760"/>
    <w:rsid w:val="005510D6"/>
    <w:rsid w:val="0055142B"/>
    <w:rsid w:val="00552C96"/>
    <w:rsid w:val="00552E0A"/>
    <w:rsid w:val="0055360C"/>
    <w:rsid w:val="00553ACE"/>
    <w:rsid w:val="00553FC3"/>
    <w:rsid w:val="0055410E"/>
    <w:rsid w:val="005546FE"/>
    <w:rsid w:val="00554840"/>
    <w:rsid w:val="005553A8"/>
    <w:rsid w:val="0055541D"/>
    <w:rsid w:val="00555935"/>
    <w:rsid w:val="00555C1F"/>
    <w:rsid w:val="005560DE"/>
    <w:rsid w:val="00556315"/>
    <w:rsid w:val="0055770D"/>
    <w:rsid w:val="00557D28"/>
    <w:rsid w:val="00557D89"/>
    <w:rsid w:val="00560049"/>
    <w:rsid w:val="00560394"/>
    <w:rsid w:val="005607DD"/>
    <w:rsid w:val="005634A1"/>
    <w:rsid w:val="00563983"/>
    <w:rsid w:val="005641DF"/>
    <w:rsid w:val="00564680"/>
    <w:rsid w:val="00565194"/>
    <w:rsid w:val="0056537B"/>
    <w:rsid w:val="00565667"/>
    <w:rsid w:val="00567499"/>
    <w:rsid w:val="00567728"/>
    <w:rsid w:val="00571AD4"/>
    <w:rsid w:val="005722ED"/>
    <w:rsid w:val="00572789"/>
    <w:rsid w:val="00572A67"/>
    <w:rsid w:val="00573CF5"/>
    <w:rsid w:val="005740E4"/>
    <w:rsid w:val="005745D2"/>
    <w:rsid w:val="00574F4A"/>
    <w:rsid w:val="0057507E"/>
    <w:rsid w:val="0057527F"/>
    <w:rsid w:val="005757C0"/>
    <w:rsid w:val="00575C39"/>
    <w:rsid w:val="00576542"/>
    <w:rsid w:val="00576921"/>
    <w:rsid w:val="00577D14"/>
    <w:rsid w:val="00577EE7"/>
    <w:rsid w:val="005802CA"/>
    <w:rsid w:val="00580658"/>
    <w:rsid w:val="00580731"/>
    <w:rsid w:val="00581175"/>
    <w:rsid w:val="00581D61"/>
    <w:rsid w:val="005825FE"/>
    <w:rsid w:val="00583534"/>
    <w:rsid w:val="0058425D"/>
    <w:rsid w:val="00584AD8"/>
    <w:rsid w:val="00585B5E"/>
    <w:rsid w:val="005865AC"/>
    <w:rsid w:val="0058703E"/>
    <w:rsid w:val="00587A9A"/>
    <w:rsid w:val="005901F0"/>
    <w:rsid w:val="005903CE"/>
    <w:rsid w:val="005910EC"/>
    <w:rsid w:val="0059133D"/>
    <w:rsid w:val="0059137E"/>
    <w:rsid w:val="0059193E"/>
    <w:rsid w:val="00593707"/>
    <w:rsid w:val="00593913"/>
    <w:rsid w:val="0059505C"/>
    <w:rsid w:val="00595AF2"/>
    <w:rsid w:val="00595C6D"/>
    <w:rsid w:val="00596957"/>
    <w:rsid w:val="0059723C"/>
    <w:rsid w:val="005A00F3"/>
    <w:rsid w:val="005A0302"/>
    <w:rsid w:val="005A032D"/>
    <w:rsid w:val="005A04F3"/>
    <w:rsid w:val="005A07D9"/>
    <w:rsid w:val="005A0AA3"/>
    <w:rsid w:val="005A1078"/>
    <w:rsid w:val="005A1ADC"/>
    <w:rsid w:val="005A285F"/>
    <w:rsid w:val="005A3B10"/>
    <w:rsid w:val="005A3E9A"/>
    <w:rsid w:val="005A48C5"/>
    <w:rsid w:val="005A581E"/>
    <w:rsid w:val="005A611E"/>
    <w:rsid w:val="005A78E0"/>
    <w:rsid w:val="005A7B54"/>
    <w:rsid w:val="005A7C7C"/>
    <w:rsid w:val="005A7DF9"/>
    <w:rsid w:val="005B094F"/>
    <w:rsid w:val="005B0D96"/>
    <w:rsid w:val="005B215A"/>
    <w:rsid w:val="005B2908"/>
    <w:rsid w:val="005B2D8A"/>
    <w:rsid w:val="005B35DD"/>
    <w:rsid w:val="005B37CD"/>
    <w:rsid w:val="005B397D"/>
    <w:rsid w:val="005B4887"/>
    <w:rsid w:val="005B4A64"/>
    <w:rsid w:val="005B4CA6"/>
    <w:rsid w:val="005B5E8D"/>
    <w:rsid w:val="005B6311"/>
    <w:rsid w:val="005B67D9"/>
    <w:rsid w:val="005B6B5F"/>
    <w:rsid w:val="005B7D3B"/>
    <w:rsid w:val="005C01EB"/>
    <w:rsid w:val="005C109C"/>
    <w:rsid w:val="005C1441"/>
    <w:rsid w:val="005C1805"/>
    <w:rsid w:val="005C1A35"/>
    <w:rsid w:val="005C1B57"/>
    <w:rsid w:val="005C2B32"/>
    <w:rsid w:val="005C2FDB"/>
    <w:rsid w:val="005C3870"/>
    <w:rsid w:val="005C52EE"/>
    <w:rsid w:val="005C56BC"/>
    <w:rsid w:val="005C5BDC"/>
    <w:rsid w:val="005C5CDD"/>
    <w:rsid w:val="005C673C"/>
    <w:rsid w:val="005C6DD1"/>
    <w:rsid w:val="005D00D1"/>
    <w:rsid w:val="005D0618"/>
    <w:rsid w:val="005D0739"/>
    <w:rsid w:val="005D0B45"/>
    <w:rsid w:val="005D12AE"/>
    <w:rsid w:val="005D131A"/>
    <w:rsid w:val="005D16E1"/>
    <w:rsid w:val="005D1A60"/>
    <w:rsid w:val="005D1BB9"/>
    <w:rsid w:val="005D3544"/>
    <w:rsid w:val="005D35BF"/>
    <w:rsid w:val="005D4474"/>
    <w:rsid w:val="005D4FB9"/>
    <w:rsid w:val="005D5C3C"/>
    <w:rsid w:val="005D5CFF"/>
    <w:rsid w:val="005D6A9D"/>
    <w:rsid w:val="005D6EB3"/>
    <w:rsid w:val="005D7697"/>
    <w:rsid w:val="005D7DF0"/>
    <w:rsid w:val="005E0036"/>
    <w:rsid w:val="005E010C"/>
    <w:rsid w:val="005E0484"/>
    <w:rsid w:val="005E0522"/>
    <w:rsid w:val="005E1BFD"/>
    <w:rsid w:val="005E2AC5"/>
    <w:rsid w:val="005E2CFB"/>
    <w:rsid w:val="005E3016"/>
    <w:rsid w:val="005E3070"/>
    <w:rsid w:val="005E344B"/>
    <w:rsid w:val="005E34E3"/>
    <w:rsid w:val="005E35E6"/>
    <w:rsid w:val="005E3799"/>
    <w:rsid w:val="005E3C94"/>
    <w:rsid w:val="005E4165"/>
    <w:rsid w:val="005E50A4"/>
    <w:rsid w:val="005E511C"/>
    <w:rsid w:val="005E55F9"/>
    <w:rsid w:val="005E5AF5"/>
    <w:rsid w:val="005E7892"/>
    <w:rsid w:val="005E7BCD"/>
    <w:rsid w:val="005F0208"/>
    <w:rsid w:val="005F0390"/>
    <w:rsid w:val="005F0C68"/>
    <w:rsid w:val="005F1845"/>
    <w:rsid w:val="005F24E4"/>
    <w:rsid w:val="005F3943"/>
    <w:rsid w:val="005F429C"/>
    <w:rsid w:val="005F5B84"/>
    <w:rsid w:val="005F5CE0"/>
    <w:rsid w:val="005F63CA"/>
    <w:rsid w:val="005F68C2"/>
    <w:rsid w:val="005F6BCE"/>
    <w:rsid w:val="005F7515"/>
    <w:rsid w:val="005F756F"/>
    <w:rsid w:val="005F7A4F"/>
    <w:rsid w:val="005F7FE4"/>
    <w:rsid w:val="006003ED"/>
    <w:rsid w:val="00600420"/>
    <w:rsid w:val="00600B61"/>
    <w:rsid w:val="0060133B"/>
    <w:rsid w:val="00601F99"/>
    <w:rsid w:val="0060305B"/>
    <w:rsid w:val="006043A0"/>
    <w:rsid w:val="00604450"/>
    <w:rsid w:val="0060542F"/>
    <w:rsid w:val="00605612"/>
    <w:rsid w:val="00605776"/>
    <w:rsid w:val="00605DE4"/>
    <w:rsid w:val="006064BC"/>
    <w:rsid w:val="00607787"/>
    <w:rsid w:val="00610583"/>
    <w:rsid w:val="00611318"/>
    <w:rsid w:val="00611761"/>
    <w:rsid w:val="00612392"/>
    <w:rsid w:val="006129EA"/>
    <w:rsid w:val="00613233"/>
    <w:rsid w:val="00613EBA"/>
    <w:rsid w:val="00613EFE"/>
    <w:rsid w:val="00613F4F"/>
    <w:rsid w:val="006150C4"/>
    <w:rsid w:val="006151B9"/>
    <w:rsid w:val="006157D3"/>
    <w:rsid w:val="00615A43"/>
    <w:rsid w:val="0061642E"/>
    <w:rsid w:val="00616503"/>
    <w:rsid w:val="00617063"/>
    <w:rsid w:val="0062003B"/>
    <w:rsid w:val="006202C8"/>
    <w:rsid w:val="006209B1"/>
    <w:rsid w:val="00621955"/>
    <w:rsid w:val="00622321"/>
    <w:rsid w:val="00622783"/>
    <w:rsid w:val="006227F8"/>
    <w:rsid w:val="006234D2"/>
    <w:rsid w:val="00624051"/>
    <w:rsid w:val="0062481C"/>
    <w:rsid w:val="0062495C"/>
    <w:rsid w:val="00624F5E"/>
    <w:rsid w:val="0062526A"/>
    <w:rsid w:val="00625F0A"/>
    <w:rsid w:val="0062628C"/>
    <w:rsid w:val="00626B0C"/>
    <w:rsid w:val="0062783C"/>
    <w:rsid w:val="00627C85"/>
    <w:rsid w:val="006301C5"/>
    <w:rsid w:val="00630C6E"/>
    <w:rsid w:val="00631709"/>
    <w:rsid w:val="006327C9"/>
    <w:rsid w:val="006329B4"/>
    <w:rsid w:val="00632CA5"/>
    <w:rsid w:val="00632D63"/>
    <w:rsid w:val="00632FE8"/>
    <w:rsid w:val="0063301A"/>
    <w:rsid w:val="00633544"/>
    <w:rsid w:val="00633A94"/>
    <w:rsid w:val="00634080"/>
    <w:rsid w:val="006343E8"/>
    <w:rsid w:val="00634FF2"/>
    <w:rsid w:val="00635044"/>
    <w:rsid w:val="00635BEA"/>
    <w:rsid w:val="00636D1F"/>
    <w:rsid w:val="006377D2"/>
    <w:rsid w:val="006378B9"/>
    <w:rsid w:val="00637A2D"/>
    <w:rsid w:val="00640364"/>
    <w:rsid w:val="00640558"/>
    <w:rsid w:val="00640A7A"/>
    <w:rsid w:val="0064120F"/>
    <w:rsid w:val="0064174C"/>
    <w:rsid w:val="00642857"/>
    <w:rsid w:val="00642A2F"/>
    <w:rsid w:val="00643FEF"/>
    <w:rsid w:val="00644558"/>
    <w:rsid w:val="00644CD1"/>
    <w:rsid w:val="00645FE6"/>
    <w:rsid w:val="00646195"/>
    <w:rsid w:val="006468A8"/>
    <w:rsid w:val="006478F2"/>
    <w:rsid w:val="0065035C"/>
    <w:rsid w:val="00650D1C"/>
    <w:rsid w:val="006535AF"/>
    <w:rsid w:val="00653B81"/>
    <w:rsid w:val="00653C19"/>
    <w:rsid w:val="0065402F"/>
    <w:rsid w:val="00654C26"/>
    <w:rsid w:val="006557E5"/>
    <w:rsid w:val="00655D24"/>
    <w:rsid w:val="006570CE"/>
    <w:rsid w:val="006571FC"/>
    <w:rsid w:val="006579DD"/>
    <w:rsid w:val="00657E15"/>
    <w:rsid w:val="00660909"/>
    <w:rsid w:val="00661529"/>
    <w:rsid w:val="0066215B"/>
    <w:rsid w:val="006622B4"/>
    <w:rsid w:val="00662AD9"/>
    <w:rsid w:val="00662B82"/>
    <w:rsid w:val="00663485"/>
    <w:rsid w:val="006634AE"/>
    <w:rsid w:val="0066398A"/>
    <w:rsid w:val="0066480C"/>
    <w:rsid w:val="006652C2"/>
    <w:rsid w:val="00665DDA"/>
    <w:rsid w:val="006661FF"/>
    <w:rsid w:val="00666AC4"/>
    <w:rsid w:val="00667289"/>
    <w:rsid w:val="006675A4"/>
    <w:rsid w:val="0066790D"/>
    <w:rsid w:val="00667D37"/>
    <w:rsid w:val="00667F5C"/>
    <w:rsid w:val="006705AC"/>
    <w:rsid w:val="00670A8B"/>
    <w:rsid w:val="006718D6"/>
    <w:rsid w:val="00671E41"/>
    <w:rsid w:val="0067234C"/>
    <w:rsid w:val="00672FAF"/>
    <w:rsid w:val="00672FE6"/>
    <w:rsid w:val="00673684"/>
    <w:rsid w:val="006738B9"/>
    <w:rsid w:val="00673F05"/>
    <w:rsid w:val="00674DC5"/>
    <w:rsid w:val="00675046"/>
    <w:rsid w:val="00675847"/>
    <w:rsid w:val="00675989"/>
    <w:rsid w:val="00675E7A"/>
    <w:rsid w:val="00676DCA"/>
    <w:rsid w:val="0067703C"/>
    <w:rsid w:val="00677C84"/>
    <w:rsid w:val="00677E3F"/>
    <w:rsid w:val="00680064"/>
    <w:rsid w:val="00680278"/>
    <w:rsid w:val="006805E9"/>
    <w:rsid w:val="0068092A"/>
    <w:rsid w:val="00680B36"/>
    <w:rsid w:val="00680BB6"/>
    <w:rsid w:val="00680F5C"/>
    <w:rsid w:val="0068128E"/>
    <w:rsid w:val="00681A97"/>
    <w:rsid w:val="00681C20"/>
    <w:rsid w:val="0068249E"/>
    <w:rsid w:val="006824FD"/>
    <w:rsid w:val="00682716"/>
    <w:rsid w:val="0068276C"/>
    <w:rsid w:val="0068283B"/>
    <w:rsid w:val="00682C0C"/>
    <w:rsid w:val="00684137"/>
    <w:rsid w:val="0068471C"/>
    <w:rsid w:val="00685AD3"/>
    <w:rsid w:val="00685E9B"/>
    <w:rsid w:val="006871A8"/>
    <w:rsid w:val="00687565"/>
    <w:rsid w:val="0068763E"/>
    <w:rsid w:val="00687A61"/>
    <w:rsid w:val="00690033"/>
    <w:rsid w:val="006900E7"/>
    <w:rsid w:val="00690240"/>
    <w:rsid w:val="00691198"/>
    <w:rsid w:val="00691AC3"/>
    <w:rsid w:val="006943E8"/>
    <w:rsid w:val="0069492A"/>
    <w:rsid w:val="00694AFC"/>
    <w:rsid w:val="00695E12"/>
    <w:rsid w:val="006963B9"/>
    <w:rsid w:val="006974A7"/>
    <w:rsid w:val="0069767C"/>
    <w:rsid w:val="00697786"/>
    <w:rsid w:val="00697BA1"/>
    <w:rsid w:val="00697D20"/>
    <w:rsid w:val="006A00F5"/>
    <w:rsid w:val="006A0C23"/>
    <w:rsid w:val="006A1280"/>
    <w:rsid w:val="006A1AED"/>
    <w:rsid w:val="006A1B21"/>
    <w:rsid w:val="006A1BD9"/>
    <w:rsid w:val="006A1F1C"/>
    <w:rsid w:val="006A1FFD"/>
    <w:rsid w:val="006A24D2"/>
    <w:rsid w:val="006A40BE"/>
    <w:rsid w:val="006A4ADA"/>
    <w:rsid w:val="006A56D1"/>
    <w:rsid w:val="006A587F"/>
    <w:rsid w:val="006A5B48"/>
    <w:rsid w:val="006A613B"/>
    <w:rsid w:val="006A667A"/>
    <w:rsid w:val="006A7DDD"/>
    <w:rsid w:val="006B01AF"/>
    <w:rsid w:val="006B0CE6"/>
    <w:rsid w:val="006B3468"/>
    <w:rsid w:val="006B48A3"/>
    <w:rsid w:val="006B65FC"/>
    <w:rsid w:val="006B6D54"/>
    <w:rsid w:val="006B7034"/>
    <w:rsid w:val="006B71D4"/>
    <w:rsid w:val="006B731B"/>
    <w:rsid w:val="006B790F"/>
    <w:rsid w:val="006B7945"/>
    <w:rsid w:val="006B7CCE"/>
    <w:rsid w:val="006B7CD6"/>
    <w:rsid w:val="006C1021"/>
    <w:rsid w:val="006C1078"/>
    <w:rsid w:val="006C1079"/>
    <w:rsid w:val="006C18CE"/>
    <w:rsid w:val="006C1CD0"/>
    <w:rsid w:val="006C1F9E"/>
    <w:rsid w:val="006C2A38"/>
    <w:rsid w:val="006C2CFA"/>
    <w:rsid w:val="006C3256"/>
    <w:rsid w:val="006C3FDA"/>
    <w:rsid w:val="006C3FDD"/>
    <w:rsid w:val="006C4335"/>
    <w:rsid w:val="006C45EF"/>
    <w:rsid w:val="006C463E"/>
    <w:rsid w:val="006C4B4E"/>
    <w:rsid w:val="006C4D0B"/>
    <w:rsid w:val="006C559F"/>
    <w:rsid w:val="006C58A0"/>
    <w:rsid w:val="006D0A6E"/>
    <w:rsid w:val="006D0CF5"/>
    <w:rsid w:val="006D12C6"/>
    <w:rsid w:val="006D2AC4"/>
    <w:rsid w:val="006D3922"/>
    <w:rsid w:val="006D3DE1"/>
    <w:rsid w:val="006D4078"/>
    <w:rsid w:val="006D41CF"/>
    <w:rsid w:val="006D4B94"/>
    <w:rsid w:val="006D4FBC"/>
    <w:rsid w:val="006D6C0E"/>
    <w:rsid w:val="006D7540"/>
    <w:rsid w:val="006D7E2B"/>
    <w:rsid w:val="006D7FE9"/>
    <w:rsid w:val="006E0A39"/>
    <w:rsid w:val="006E0F46"/>
    <w:rsid w:val="006E14EB"/>
    <w:rsid w:val="006E15F0"/>
    <w:rsid w:val="006E285E"/>
    <w:rsid w:val="006E2862"/>
    <w:rsid w:val="006E2D89"/>
    <w:rsid w:val="006E3267"/>
    <w:rsid w:val="006E38D1"/>
    <w:rsid w:val="006E3F99"/>
    <w:rsid w:val="006E46C5"/>
    <w:rsid w:val="006E5083"/>
    <w:rsid w:val="006E558A"/>
    <w:rsid w:val="006E5B83"/>
    <w:rsid w:val="006E6039"/>
    <w:rsid w:val="006E6104"/>
    <w:rsid w:val="006E638B"/>
    <w:rsid w:val="006E663A"/>
    <w:rsid w:val="006E694C"/>
    <w:rsid w:val="006E6C7C"/>
    <w:rsid w:val="006E7690"/>
    <w:rsid w:val="006E9934"/>
    <w:rsid w:val="006F1011"/>
    <w:rsid w:val="006F18E3"/>
    <w:rsid w:val="006F29D8"/>
    <w:rsid w:val="006F2F63"/>
    <w:rsid w:val="006F3503"/>
    <w:rsid w:val="006F4025"/>
    <w:rsid w:val="006F41A3"/>
    <w:rsid w:val="006F51DB"/>
    <w:rsid w:val="006F5297"/>
    <w:rsid w:val="006F54AF"/>
    <w:rsid w:val="006F7C2D"/>
    <w:rsid w:val="0070031C"/>
    <w:rsid w:val="00700F0A"/>
    <w:rsid w:val="007012A4"/>
    <w:rsid w:val="007021A9"/>
    <w:rsid w:val="0070408A"/>
    <w:rsid w:val="00704ECA"/>
    <w:rsid w:val="00704FA6"/>
    <w:rsid w:val="00705120"/>
    <w:rsid w:val="0070538F"/>
    <w:rsid w:val="007065A8"/>
    <w:rsid w:val="007067E2"/>
    <w:rsid w:val="00707809"/>
    <w:rsid w:val="007109B4"/>
    <w:rsid w:val="007113C4"/>
    <w:rsid w:val="007118FC"/>
    <w:rsid w:val="007124BD"/>
    <w:rsid w:val="007131AD"/>
    <w:rsid w:val="007135E0"/>
    <w:rsid w:val="007136BA"/>
    <w:rsid w:val="007166CB"/>
    <w:rsid w:val="00717F1C"/>
    <w:rsid w:val="00720D00"/>
    <w:rsid w:val="00720DDB"/>
    <w:rsid w:val="007215A0"/>
    <w:rsid w:val="00721B7F"/>
    <w:rsid w:val="00721C01"/>
    <w:rsid w:val="00722403"/>
    <w:rsid w:val="007238E3"/>
    <w:rsid w:val="0072393D"/>
    <w:rsid w:val="007249A7"/>
    <w:rsid w:val="0072506B"/>
    <w:rsid w:val="00725213"/>
    <w:rsid w:val="007258AB"/>
    <w:rsid w:val="00725C80"/>
    <w:rsid w:val="007265E0"/>
    <w:rsid w:val="00726F2D"/>
    <w:rsid w:val="007275CF"/>
    <w:rsid w:val="0073093C"/>
    <w:rsid w:val="00731261"/>
    <w:rsid w:val="00731DAD"/>
    <w:rsid w:val="00733117"/>
    <w:rsid w:val="007331BE"/>
    <w:rsid w:val="007332D9"/>
    <w:rsid w:val="00733710"/>
    <w:rsid w:val="007338F4"/>
    <w:rsid w:val="00733948"/>
    <w:rsid w:val="00733C16"/>
    <w:rsid w:val="0073499E"/>
    <w:rsid w:val="00734A08"/>
    <w:rsid w:val="007355AA"/>
    <w:rsid w:val="00735985"/>
    <w:rsid w:val="00735EC2"/>
    <w:rsid w:val="007400F2"/>
    <w:rsid w:val="0074082E"/>
    <w:rsid w:val="007409A3"/>
    <w:rsid w:val="00741737"/>
    <w:rsid w:val="007420AA"/>
    <w:rsid w:val="0074212B"/>
    <w:rsid w:val="00742434"/>
    <w:rsid w:val="00742773"/>
    <w:rsid w:val="00743179"/>
    <w:rsid w:val="00743332"/>
    <w:rsid w:val="00743410"/>
    <w:rsid w:val="007435C8"/>
    <w:rsid w:val="00743D83"/>
    <w:rsid w:val="007449A7"/>
    <w:rsid w:val="00744C49"/>
    <w:rsid w:val="007450E7"/>
    <w:rsid w:val="0074553E"/>
    <w:rsid w:val="00745EE1"/>
    <w:rsid w:val="00746B8C"/>
    <w:rsid w:val="00746CCB"/>
    <w:rsid w:val="00746D99"/>
    <w:rsid w:val="00746F26"/>
    <w:rsid w:val="007474A3"/>
    <w:rsid w:val="00747665"/>
    <w:rsid w:val="007479E5"/>
    <w:rsid w:val="00747C8D"/>
    <w:rsid w:val="00747F22"/>
    <w:rsid w:val="00750947"/>
    <w:rsid w:val="00750DD6"/>
    <w:rsid w:val="007524F6"/>
    <w:rsid w:val="00753AE2"/>
    <w:rsid w:val="00753EEF"/>
    <w:rsid w:val="00754141"/>
    <w:rsid w:val="0075784D"/>
    <w:rsid w:val="0075785A"/>
    <w:rsid w:val="007579CA"/>
    <w:rsid w:val="007606FB"/>
    <w:rsid w:val="007607FD"/>
    <w:rsid w:val="00760FD1"/>
    <w:rsid w:val="007619DB"/>
    <w:rsid w:val="00761AFD"/>
    <w:rsid w:val="00762A2F"/>
    <w:rsid w:val="00764698"/>
    <w:rsid w:val="00764EC5"/>
    <w:rsid w:val="0076540A"/>
    <w:rsid w:val="00765EDB"/>
    <w:rsid w:val="00766EB4"/>
    <w:rsid w:val="00767BB7"/>
    <w:rsid w:val="007701A0"/>
    <w:rsid w:val="007704EF"/>
    <w:rsid w:val="00770BDD"/>
    <w:rsid w:val="00770EB7"/>
    <w:rsid w:val="007721DD"/>
    <w:rsid w:val="007723CE"/>
    <w:rsid w:val="0077274D"/>
    <w:rsid w:val="00774120"/>
    <w:rsid w:val="007751F7"/>
    <w:rsid w:val="00775256"/>
    <w:rsid w:val="0077562A"/>
    <w:rsid w:val="00776007"/>
    <w:rsid w:val="007762E8"/>
    <w:rsid w:val="00776D72"/>
    <w:rsid w:val="00776FCE"/>
    <w:rsid w:val="00777781"/>
    <w:rsid w:val="00777AC8"/>
    <w:rsid w:val="00777D24"/>
    <w:rsid w:val="007801D0"/>
    <w:rsid w:val="00780334"/>
    <w:rsid w:val="00780861"/>
    <w:rsid w:val="0078087C"/>
    <w:rsid w:val="00781CF4"/>
    <w:rsid w:val="00781DDA"/>
    <w:rsid w:val="0078250C"/>
    <w:rsid w:val="007833C7"/>
    <w:rsid w:val="007836D4"/>
    <w:rsid w:val="007836D9"/>
    <w:rsid w:val="00784617"/>
    <w:rsid w:val="00784F93"/>
    <w:rsid w:val="007854DB"/>
    <w:rsid w:val="0078573B"/>
    <w:rsid w:val="00786A44"/>
    <w:rsid w:val="00786C90"/>
    <w:rsid w:val="00786D2A"/>
    <w:rsid w:val="00787F3D"/>
    <w:rsid w:val="00791305"/>
    <w:rsid w:val="007915FE"/>
    <w:rsid w:val="00791AF5"/>
    <w:rsid w:val="00791D62"/>
    <w:rsid w:val="00793032"/>
    <w:rsid w:val="0079486D"/>
    <w:rsid w:val="00795A92"/>
    <w:rsid w:val="00795D43"/>
    <w:rsid w:val="00796763"/>
    <w:rsid w:val="00796C61"/>
    <w:rsid w:val="00796D7E"/>
    <w:rsid w:val="007974A9"/>
    <w:rsid w:val="00797717"/>
    <w:rsid w:val="007A11A4"/>
    <w:rsid w:val="007A18C9"/>
    <w:rsid w:val="007A1A92"/>
    <w:rsid w:val="007A4D4D"/>
    <w:rsid w:val="007A7008"/>
    <w:rsid w:val="007A74A7"/>
    <w:rsid w:val="007A770F"/>
    <w:rsid w:val="007A780F"/>
    <w:rsid w:val="007B01F0"/>
    <w:rsid w:val="007B0554"/>
    <w:rsid w:val="007B0C4D"/>
    <w:rsid w:val="007B1663"/>
    <w:rsid w:val="007B19B7"/>
    <w:rsid w:val="007B2420"/>
    <w:rsid w:val="007B24B2"/>
    <w:rsid w:val="007B3BEB"/>
    <w:rsid w:val="007B4166"/>
    <w:rsid w:val="007B4398"/>
    <w:rsid w:val="007B44D6"/>
    <w:rsid w:val="007B472B"/>
    <w:rsid w:val="007B6F95"/>
    <w:rsid w:val="007B7531"/>
    <w:rsid w:val="007B7813"/>
    <w:rsid w:val="007B78B8"/>
    <w:rsid w:val="007B7B8B"/>
    <w:rsid w:val="007B7F02"/>
    <w:rsid w:val="007C0227"/>
    <w:rsid w:val="007C0370"/>
    <w:rsid w:val="007C18F7"/>
    <w:rsid w:val="007C279E"/>
    <w:rsid w:val="007C3C7C"/>
    <w:rsid w:val="007C40C2"/>
    <w:rsid w:val="007C5617"/>
    <w:rsid w:val="007C5DA6"/>
    <w:rsid w:val="007C5FD3"/>
    <w:rsid w:val="007C7614"/>
    <w:rsid w:val="007C7E6B"/>
    <w:rsid w:val="007D0399"/>
    <w:rsid w:val="007D0412"/>
    <w:rsid w:val="007D0EE6"/>
    <w:rsid w:val="007D164E"/>
    <w:rsid w:val="007D186C"/>
    <w:rsid w:val="007D23EB"/>
    <w:rsid w:val="007D3091"/>
    <w:rsid w:val="007D46FF"/>
    <w:rsid w:val="007D54C5"/>
    <w:rsid w:val="007D57C2"/>
    <w:rsid w:val="007D57D5"/>
    <w:rsid w:val="007D6BCD"/>
    <w:rsid w:val="007D6D35"/>
    <w:rsid w:val="007D7187"/>
    <w:rsid w:val="007D7FD4"/>
    <w:rsid w:val="007E0AE7"/>
    <w:rsid w:val="007E0BF5"/>
    <w:rsid w:val="007E162B"/>
    <w:rsid w:val="007E18E7"/>
    <w:rsid w:val="007E1D6F"/>
    <w:rsid w:val="007E1E15"/>
    <w:rsid w:val="007E2136"/>
    <w:rsid w:val="007E25A1"/>
    <w:rsid w:val="007E4873"/>
    <w:rsid w:val="007E5607"/>
    <w:rsid w:val="007E5B2E"/>
    <w:rsid w:val="007E5D12"/>
    <w:rsid w:val="007E6021"/>
    <w:rsid w:val="007E6181"/>
    <w:rsid w:val="007E6500"/>
    <w:rsid w:val="007E67B3"/>
    <w:rsid w:val="007E774B"/>
    <w:rsid w:val="007E794C"/>
    <w:rsid w:val="007F03CF"/>
    <w:rsid w:val="007F1C13"/>
    <w:rsid w:val="007F216F"/>
    <w:rsid w:val="007F246F"/>
    <w:rsid w:val="007F46F6"/>
    <w:rsid w:val="007F6A6D"/>
    <w:rsid w:val="0080107C"/>
    <w:rsid w:val="008018E9"/>
    <w:rsid w:val="00801954"/>
    <w:rsid w:val="00801FFD"/>
    <w:rsid w:val="00803A75"/>
    <w:rsid w:val="00803B20"/>
    <w:rsid w:val="00804479"/>
    <w:rsid w:val="00805821"/>
    <w:rsid w:val="00806DB5"/>
    <w:rsid w:val="008071F8"/>
    <w:rsid w:val="00807442"/>
    <w:rsid w:val="00810813"/>
    <w:rsid w:val="00811C43"/>
    <w:rsid w:val="0081287D"/>
    <w:rsid w:val="00813F81"/>
    <w:rsid w:val="00814E3C"/>
    <w:rsid w:val="008150AB"/>
    <w:rsid w:val="00815481"/>
    <w:rsid w:val="00815CEF"/>
    <w:rsid w:val="00817B29"/>
    <w:rsid w:val="00817B77"/>
    <w:rsid w:val="00820881"/>
    <w:rsid w:val="008213CE"/>
    <w:rsid w:val="008216AB"/>
    <w:rsid w:val="008216F5"/>
    <w:rsid w:val="0082290D"/>
    <w:rsid w:val="00822F5F"/>
    <w:rsid w:val="0082304F"/>
    <w:rsid w:val="00823680"/>
    <w:rsid w:val="008238F8"/>
    <w:rsid w:val="00823C59"/>
    <w:rsid w:val="00823E70"/>
    <w:rsid w:val="0082453C"/>
    <w:rsid w:val="008249CB"/>
    <w:rsid w:val="00825FB8"/>
    <w:rsid w:val="008268E3"/>
    <w:rsid w:val="00826A71"/>
    <w:rsid w:val="0082764D"/>
    <w:rsid w:val="0083058A"/>
    <w:rsid w:val="00830BA7"/>
    <w:rsid w:val="00831394"/>
    <w:rsid w:val="00831DA4"/>
    <w:rsid w:val="0083285C"/>
    <w:rsid w:val="0083289A"/>
    <w:rsid w:val="00832B65"/>
    <w:rsid w:val="00832E0E"/>
    <w:rsid w:val="00833072"/>
    <w:rsid w:val="00835188"/>
    <w:rsid w:val="00835753"/>
    <w:rsid w:val="00836216"/>
    <w:rsid w:val="00840446"/>
    <w:rsid w:val="008407B4"/>
    <w:rsid w:val="00841BD4"/>
    <w:rsid w:val="008424A4"/>
    <w:rsid w:val="008424D2"/>
    <w:rsid w:val="0084261A"/>
    <w:rsid w:val="00842C54"/>
    <w:rsid w:val="00842D18"/>
    <w:rsid w:val="00843312"/>
    <w:rsid w:val="008441BB"/>
    <w:rsid w:val="00844912"/>
    <w:rsid w:val="00845902"/>
    <w:rsid w:val="00845BDC"/>
    <w:rsid w:val="00845D57"/>
    <w:rsid w:val="00845E1A"/>
    <w:rsid w:val="0084638D"/>
    <w:rsid w:val="00846722"/>
    <w:rsid w:val="00846A2E"/>
    <w:rsid w:val="0085036E"/>
    <w:rsid w:val="00850453"/>
    <w:rsid w:val="0085296D"/>
    <w:rsid w:val="0085380A"/>
    <w:rsid w:val="00853C49"/>
    <w:rsid w:val="008543C0"/>
    <w:rsid w:val="008548B1"/>
    <w:rsid w:val="00855F88"/>
    <w:rsid w:val="008567BA"/>
    <w:rsid w:val="00856A76"/>
    <w:rsid w:val="00856A8E"/>
    <w:rsid w:val="008576C5"/>
    <w:rsid w:val="00857CC4"/>
    <w:rsid w:val="00860A0E"/>
    <w:rsid w:val="008612F1"/>
    <w:rsid w:val="00863645"/>
    <w:rsid w:val="00863A48"/>
    <w:rsid w:val="00864723"/>
    <w:rsid w:val="00864A37"/>
    <w:rsid w:val="00866A93"/>
    <w:rsid w:val="008670F6"/>
    <w:rsid w:val="00867A55"/>
    <w:rsid w:val="00867D6E"/>
    <w:rsid w:val="0087074A"/>
    <w:rsid w:val="00871364"/>
    <w:rsid w:val="00871BA6"/>
    <w:rsid w:val="00872166"/>
    <w:rsid w:val="00872A6D"/>
    <w:rsid w:val="00872E1F"/>
    <w:rsid w:val="008734B1"/>
    <w:rsid w:val="008737EE"/>
    <w:rsid w:val="008741C4"/>
    <w:rsid w:val="0087430C"/>
    <w:rsid w:val="00874E66"/>
    <w:rsid w:val="00874EA9"/>
    <w:rsid w:val="00875293"/>
    <w:rsid w:val="00875415"/>
    <w:rsid w:val="00875448"/>
    <w:rsid w:val="00875CB4"/>
    <w:rsid w:val="00875D93"/>
    <w:rsid w:val="00876234"/>
    <w:rsid w:val="0087661E"/>
    <w:rsid w:val="00876EC6"/>
    <w:rsid w:val="00877035"/>
    <w:rsid w:val="00877300"/>
    <w:rsid w:val="00880671"/>
    <w:rsid w:val="00880D8F"/>
    <w:rsid w:val="00880D9A"/>
    <w:rsid w:val="00881462"/>
    <w:rsid w:val="00882651"/>
    <w:rsid w:val="0088268A"/>
    <w:rsid w:val="0088324B"/>
    <w:rsid w:val="00883D59"/>
    <w:rsid w:val="00883F0B"/>
    <w:rsid w:val="00885056"/>
    <w:rsid w:val="0088538A"/>
    <w:rsid w:val="0088547B"/>
    <w:rsid w:val="008859D4"/>
    <w:rsid w:val="00885E13"/>
    <w:rsid w:val="00885FF0"/>
    <w:rsid w:val="00886F4E"/>
    <w:rsid w:val="00887226"/>
    <w:rsid w:val="00887565"/>
    <w:rsid w:val="00887580"/>
    <w:rsid w:val="008903FE"/>
    <w:rsid w:val="0089085A"/>
    <w:rsid w:val="00890BDD"/>
    <w:rsid w:val="00891F13"/>
    <w:rsid w:val="00891FA6"/>
    <w:rsid w:val="0089326C"/>
    <w:rsid w:val="008935A4"/>
    <w:rsid w:val="00893D90"/>
    <w:rsid w:val="00893EC8"/>
    <w:rsid w:val="008940C3"/>
    <w:rsid w:val="008940CC"/>
    <w:rsid w:val="00894226"/>
    <w:rsid w:val="008953E6"/>
    <w:rsid w:val="00895B69"/>
    <w:rsid w:val="008966F7"/>
    <w:rsid w:val="00896AAC"/>
    <w:rsid w:val="00896D1D"/>
    <w:rsid w:val="008972FD"/>
    <w:rsid w:val="0089731D"/>
    <w:rsid w:val="00897751"/>
    <w:rsid w:val="00897CD7"/>
    <w:rsid w:val="008A04F3"/>
    <w:rsid w:val="008A1CB5"/>
    <w:rsid w:val="008A1CF6"/>
    <w:rsid w:val="008A1F40"/>
    <w:rsid w:val="008A1FA2"/>
    <w:rsid w:val="008A21CA"/>
    <w:rsid w:val="008A2756"/>
    <w:rsid w:val="008A27DC"/>
    <w:rsid w:val="008A3524"/>
    <w:rsid w:val="008A3C35"/>
    <w:rsid w:val="008A3E1A"/>
    <w:rsid w:val="008A43AB"/>
    <w:rsid w:val="008A517B"/>
    <w:rsid w:val="008A5820"/>
    <w:rsid w:val="008A59CC"/>
    <w:rsid w:val="008A5D03"/>
    <w:rsid w:val="008A5FD6"/>
    <w:rsid w:val="008A61E1"/>
    <w:rsid w:val="008A6335"/>
    <w:rsid w:val="008A6FE1"/>
    <w:rsid w:val="008A7477"/>
    <w:rsid w:val="008A77BF"/>
    <w:rsid w:val="008B07AB"/>
    <w:rsid w:val="008B0BEC"/>
    <w:rsid w:val="008B190F"/>
    <w:rsid w:val="008B19AE"/>
    <w:rsid w:val="008B368E"/>
    <w:rsid w:val="008B39D1"/>
    <w:rsid w:val="008B3F57"/>
    <w:rsid w:val="008B40C4"/>
    <w:rsid w:val="008B4BD5"/>
    <w:rsid w:val="008B57EA"/>
    <w:rsid w:val="008B58C1"/>
    <w:rsid w:val="008B5ECC"/>
    <w:rsid w:val="008B60A5"/>
    <w:rsid w:val="008B617A"/>
    <w:rsid w:val="008B6279"/>
    <w:rsid w:val="008B6A39"/>
    <w:rsid w:val="008C00C7"/>
    <w:rsid w:val="008C149D"/>
    <w:rsid w:val="008C196B"/>
    <w:rsid w:val="008C29FD"/>
    <w:rsid w:val="008C2A40"/>
    <w:rsid w:val="008C3121"/>
    <w:rsid w:val="008C37B4"/>
    <w:rsid w:val="008C4904"/>
    <w:rsid w:val="008C6187"/>
    <w:rsid w:val="008D0020"/>
    <w:rsid w:val="008D08CB"/>
    <w:rsid w:val="008D1AA2"/>
    <w:rsid w:val="008D330D"/>
    <w:rsid w:val="008D331A"/>
    <w:rsid w:val="008D3D8D"/>
    <w:rsid w:val="008D4948"/>
    <w:rsid w:val="008D4EBA"/>
    <w:rsid w:val="008D515B"/>
    <w:rsid w:val="008D5D17"/>
    <w:rsid w:val="008D5DEE"/>
    <w:rsid w:val="008D64F6"/>
    <w:rsid w:val="008D68E3"/>
    <w:rsid w:val="008D6B5F"/>
    <w:rsid w:val="008E0271"/>
    <w:rsid w:val="008E0E29"/>
    <w:rsid w:val="008E1003"/>
    <w:rsid w:val="008E13D9"/>
    <w:rsid w:val="008E17BB"/>
    <w:rsid w:val="008E1998"/>
    <w:rsid w:val="008E2159"/>
    <w:rsid w:val="008E2266"/>
    <w:rsid w:val="008E39DD"/>
    <w:rsid w:val="008E4022"/>
    <w:rsid w:val="008E4249"/>
    <w:rsid w:val="008E4400"/>
    <w:rsid w:val="008E4654"/>
    <w:rsid w:val="008E48DB"/>
    <w:rsid w:val="008E4C3A"/>
    <w:rsid w:val="008E54D8"/>
    <w:rsid w:val="008E5704"/>
    <w:rsid w:val="008E5E9C"/>
    <w:rsid w:val="008E6198"/>
    <w:rsid w:val="008E63E8"/>
    <w:rsid w:val="008E6E7D"/>
    <w:rsid w:val="008F0B1F"/>
    <w:rsid w:val="008F17B8"/>
    <w:rsid w:val="008F2942"/>
    <w:rsid w:val="008F3477"/>
    <w:rsid w:val="008F37DB"/>
    <w:rsid w:val="008F4B2E"/>
    <w:rsid w:val="008F50D3"/>
    <w:rsid w:val="008F511E"/>
    <w:rsid w:val="008F6179"/>
    <w:rsid w:val="008F72E9"/>
    <w:rsid w:val="008F77B3"/>
    <w:rsid w:val="0090128D"/>
    <w:rsid w:val="009014C7"/>
    <w:rsid w:val="0090299E"/>
    <w:rsid w:val="00902A1D"/>
    <w:rsid w:val="00902DCD"/>
    <w:rsid w:val="00903103"/>
    <w:rsid w:val="009033BE"/>
    <w:rsid w:val="00903620"/>
    <w:rsid w:val="00903845"/>
    <w:rsid w:val="009039BA"/>
    <w:rsid w:val="00903AF6"/>
    <w:rsid w:val="00904384"/>
    <w:rsid w:val="00904BA3"/>
    <w:rsid w:val="00905341"/>
    <w:rsid w:val="00905CE1"/>
    <w:rsid w:val="009068AD"/>
    <w:rsid w:val="00906FAD"/>
    <w:rsid w:val="00907897"/>
    <w:rsid w:val="00910018"/>
    <w:rsid w:val="009102EA"/>
    <w:rsid w:val="00910BC4"/>
    <w:rsid w:val="00911B06"/>
    <w:rsid w:val="00911E7D"/>
    <w:rsid w:val="00913625"/>
    <w:rsid w:val="0091399C"/>
    <w:rsid w:val="009147B2"/>
    <w:rsid w:val="00914C2A"/>
    <w:rsid w:val="00915D8D"/>
    <w:rsid w:val="00915FAA"/>
    <w:rsid w:val="00916B72"/>
    <w:rsid w:val="0092074C"/>
    <w:rsid w:val="009219BB"/>
    <w:rsid w:val="00921A61"/>
    <w:rsid w:val="00921DA2"/>
    <w:rsid w:val="00921F1F"/>
    <w:rsid w:val="00921F5A"/>
    <w:rsid w:val="009230F3"/>
    <w:rsid w:val="009232A3"/>
    <w:rsid w:val="00923CDD"/>
    <w:rsid w:val="009249CF"/>
    <w:rsid w:val="00924F97"/>
    <w:rsid w:val="00925114"/>
    <w:rsid w:val="00925A33"/>
    <w:rsid w:val="009262F3"/>
    <w:rsid w:val="00926F0A"/>
    <w:rsid w:val="009273BC"/>
    <w:rsid w:val="00930992"/>
    <w:rsid w:val="00930F4E"/>
    <w:rsid w:val="0093122B"/>
    <w:rsid w:val="009317FB"/>
    <w:rsid w:val="00931B79"/>
    <w:rsid w:val="00932074"/>
    <w:rsid w:val="00932B21"/>
    <w:rsid w:val="00933B34"/>
    <w:rsid w:val="00933E6D"/>
    <w:rsid w:val="00934D80"/>
    <w:rsid w:val="00934DC7"/>
    <w:rsid w:val="00935E7F"/>
    <w:rsid w:val="00935F15"/>
    <w:rsid w:val="00935F3A"/>
    <w:rsid w:val="00936195"/>
    <w:rsid w:val="00936430"/>
    <w:rsid w:val="009367FB"/>
    <w:rsid w:val="0093680F"/>
    <w:rsid w:val="00936D05"/>
    <w:rsid w:val="00937F4E"/>
    <w:rsid w:val="0094093A"/>
    <w:rsid w:val="00940ABB"/>
    <w:rsid w:val="00940BFB"/>
    <w:rsid w:val="00941E18"/>
    <w:rsid w:val="0094240C"/>
    <w:rsid w:val="00942AB6"/>
    <w:rsid w:val="00943A3A"/>
    <w:rsid w:val="0094411E"/>
    <w:rsid w:val="0094423F"/>
    <w:rsid w:val="00944E55"/>
    <w:rsid w:val="009454F2"/>
    <w:rsid w:val="00945B7E"/>
    <w:rsid w:val="00946F7F"/>
    <w:rsid w:val="009479A7"/>
    <w:rsid w:val="00947AA7"/>
    <w:rsid w:val="00947F96"/>
    <w:rsid w:val="00950138"/>
    <w:rsid w:val="0095037A"/>
    <w:rsid w:val="009506AB"/>
    <w:rsid w:val="0095094B"/>
    <w:rsid w:val="00950CE2"/>
    <w:rsid w:val="00950F54"/>
    <w:rsid w:val="0095189C"/>
    <w:rsid w:val="00952544"/>
    <w:rsid w:val="00952BFB"/>
    <w:rsid w:val="00953006"/>
    <w:rsid w:val="009534BF"/>
    <w:rsid w:val="00953A1B"/>
    <w:rsid w:val="00953B15"/>
    <w:rsid w:val="00953D13"/>
    <w:rsid w:val="00954550"/>
    <w:rsid w:val="009549E2"/>
    <w:rsid w:val="00954AF4"/>
    <w:rsid w:val="00954F16"/>
    <w:rsid w:val="0095638C"/>
    <w:rsid w:val="00956B97"/>
    <w:rsid w:val="00957372"/>
    <w:rsid w:val="00957AEF"/>
    <w:rsid w:val="00957D7C"/>
    <w:rsid w:val="00960122"/>
    <w:rsid w:val="009617AA"/>
    <w:rsid w:val="00961B0A"/>
    <w:rsid w:val="00961F07"/>
    <w:rsid w:val="00962546"/>
    <w:rsid w:val="009625EF"/>
    <w:rsid w:val="0096266A"/>
    <w:rsid w:val="009640EF"/>
    <w:rsid w:val="009645BD"/>
    <w:rsid w:val="009646C4"/>
    <w:rsid w:val="00964B08"/>
    <w:rsid w:val="00965425"/>
    <w:rsid w:val="009655BB"/>
    <w:rsid w:val="009659AC"/>
    <w:rsid w:val="00965B81"/>
    <w:rsid w:val="00965D68"/>
    <w:rsid w:val="0096665A"/>
    <w:rsid w:val="0096722A"/>
    <w:rsid w:val="00967BC1"/>
    <w:rsid w:val="00967EF7"/>
    <w:rsid w:val="00970DCB"/>
    <w:rsid w:val="0097182F"/>
    <w:rsid w:val="009718CB"/>
    <w:rsid w:val="00971F86"/>
    <w:rsid w:val="00972632"/>
    <w:rsid w:val="00972AFD"/>
    <w:rsid w:val="0097330A"/>
    <w:rsid w:val="00973391"/>
    <w:rsid w:val="009734DB"/>
    <w:rsid w:val="0097394F"/>
    <w:rsid w:val="00973DCA"/>
    <w:rsid w:val="009747DE"/>
    <w:rsid w:val="00974FA3"/>
    <w:rsid w:val="00975311"/>
    <w:rsid w:val="009762B3"/>
    <w:rsid w:val="00977600"/>
    <w:rsid w:val="0097798E"/>
    <w:rsid w:val="00977AC8"/>
    <w:rsid w:val="00977EE1"/>
    <w:rsid w:val="00981A19"/>
    <w:rsid w:val="0098218B"/>
    <w:rsid w:val="0098247E"/>
    <w:rsid w:val="00982773"/>
    <w:rsid w:val="00982BCD"/>
    <w:rsid w:val="00982FFA"/>
    <w:rsid w:val="0098329E"/>
    <w:rsid w:val="00985957"/>
    <w:rsid w:val="00986A14"/>
    <w:rsid w:val="00986DFB"/>
    <w:rsid w:val="00987382"/>
    <w:rsid w:val="00987CAA"/>
    <w:rsid w:val="00987FDA"/>
    <w:rsid w:val="00990770"/>
    <w:rsid w:val="009909AE"/>
    <w:rsid w:val="00990AA3"/>
    <w:rsid w:val="009923F5"/>
    <w:rsid w:val="0099260B"/>
    <w:rsid w:val="00992C64"/>
    <w:rsid w:val="009930D8"/>
    <w:rsid w:val="0099369C"/>
    <w:rsid w:val="009940C8"/>
    <w:rsid w:val="00994C7D"/>
    <w:rsid w:val="0099518B"/>
    <w:rsid w:val="00995276"/>
    <w:rsid w:val="009953D1"/>
    <w:rsid w:val="009955A9"/>
    <w:rsid w:val="00995622"/>
    <w:rsid w:val="009965BD"/>
    <w:rsid w:val="009A028C"/>
    <w:rsid w:val="009A072E"/>
    <w:rsid w:val="009A11B4"/>
    <w:rsid w:val="009A1782"/>
    <w:rsid w:val="009A2001"/>
    <w:rsid w:val="009A2802"/>
    <w:rsid w:val="009A34F0"/>
    <w:rsid w:val="009A38D4"/>
    <w:rsid w:val="009A411A"/>
    <w:rsid w:val="009A455D"/>
    <w:rsid w:val="009A5B9F"/>
    <w:rsid w:val="009A5CD0"/>
    <w:rsid w:val="009A5E88"/>
    <w:rsid w:val="009A68DC"/>
    <w:rsid w:val="009A6BDE"/>
    <w:rsid w:val="009A6BE8"/>
    <w:rsid w:val="009A7936"/>
    <w:rsid w:val="009A7CE1"/>
    <w:rsid w:val="009B15FE"/>
    <w:rsid w:val="009B16AA"/>
    <w:rsid w:val="009B2B16"/>
    <w:rsid w:val="009B3B80"/>
    <w:rsid w:val="009B4D75"/>
    <w:rsid w:val="009B6BF7"/>
    <w:rsid w:val="009B7C56"/>
    <w:rsid w:val="009B7F0C"/>
    <w:rsid w:val="009C18BE"/>
    <w:rsid w:val="009C1B58"/>
    <w:rsid w:val="009C1E65"/>
    <w:rsid w:val="009C1E74"/>
    <w:rsid w:val="009C2105"/>
    <w:rsid w:val="009C22CE"/>
    <w:rsid w:val="009C2B10"/>
    <w:rsid w:val="009C435A"/>
    <w:rsid w:val="009C4767"/>
    <w:rsid w:val="009C50F7"/>
    <w:rsid w:val="009C5B01"/>
    <w:rsid w:val="009C64B1"/>
    <w:rsid w:val="009C6837"/>
    <w:rsid w:val="009C6F90"/>
    <w:rsid w:val="009C7485"/>
    <w:rsid w:val="009D058E"/>
    <w:rsid w:val="009D1FDC"/>
    <w:rsid w:val="009D2160"/>
    <w:rsid w:val="009D222E"/>
    <w:rsid w:val="009D22C5"/>
    <w:rsid w:val="009D2D6E"/>
    <w:rsid w:val="009D2FFA"/>
    <w:rsid w:val="009D3E8B"/>
    <w:rsid w:val="009D42B7"/>
    <w:rsid w:val="009D522D"/>
    <w:rsid w:val="009D62B9"/>
    <w:rsid w:val="009D6C29"/>
    <w:rsid w:val="009D74F2"/>
    <w:rsid w:val="009D7F88"/>
    <w:rsid w:val="009E193F"/>
    <w:rsid w:val="009E19C3"/>
    <w:rsid w:val="009E21FF"/>
    <w:rsid w:val="009E24EE"/>
    <w:rsid w:val="009E2E44"/>
    <w:rsid w:val="009E33AB"/>
    <w:rsid w:val="009E3446"/>
    <w:rsid w:val="009E364F"/>
    <w:rsid w:val="009E3C9A"/>
    <w:rsid w:val="009E4B20"/>
    <w:rsid w:val="009E518C"/>
    <w:rsid w:val="009E51F7"/>
    <w:rsid w:val="009E5E07"/>
    <w:rsid w:val="009E60DC"/>
    <w:rsid w:val="009E6810"/>
    <w:rsid w:val="009F00EE"/>
    <w:rsid w:val="009F0404"/>
    <w:rsid w:val="009F041E"/>
    <w:rsid w:val="009F0BFA"/>
    <w:rsid w:val="009F0F5A"/>
    <w:rsid w:val="009F2C49"/>
    <w:rsid w:val="009F331E"/>
    <w:rsid w:val="009F38ED"/>
    <w:rsid w:val="009F3962"/>
    <w:rsid w:val="009F49E6"/>
    <w:rsid w:val="009F5411"/>
    <w:rsid w:val="009F55F8"/>
    <w:rsid w:val="009F57A7"/>
    <w:rsid w:val="009F5F3E"/>
    <w:rsid w:val="009F6CEC"/>
    <w:rsid w:val="009F7213"/>
    <w:rsid w:val="009F73DD"/>
    <w:rsid w:val="00A0017D"/>
    <w:rsid w:val="00A01128"/>
    <w:rsid w:val="00A02AAC"/>
    <w:rsid w:val="00A02E2C"/>
    <w:rsid w:val="00A02F88"/>
    <w:rsid w:val="00A03209"/>
    <w:rsid w:val="00A03701"/>
    <w:rsid w:val="00A03B5F"/>
    <w:rsid w:val="00A048BF"/>
    <w:rsid w:val="00A04974"/>
    <w:rsid w:val="00A04B13"/>
    <w:rsid w:val="00A05054"/>
    <w:rsid w:val="00A0546D"/>
    <w:rsid w:val="00A05483"/>
    <w:rsid w:val="00A068B9"/>
    <w:rsid w:val="00A06941"/>
    <w:rsid w:val="00A06AED"/>
    <w:rsid w:val="00A06D4C"/>
    <w:rsid w:val="00A07B7C"/>
    <w:rsid w:val="00A07D57"/>
    <w:rsid w:val="00A07DA1"/>
    <w:rsid w:val="00A07F18"/>
    <w:rsid w:val="00A10B1C"/>
    <w:rsid w:val="00A10B21"/>
    <w:rsid w:val="00A118C3"/>
    <w:rsid w:val="00A12E9B"/>
    <w:rsid w:val="00A12EE7"/>
    <w:rsid w:val="00A131B2"/>
    <w:rsid w:val="00A13815"/>
    <w:rsid w:val="00A13D02"/>
    <w:rsid w:val="00A153BE"/>
    <w:rsid w:val="00A16206"/>
    <w:rsid w:val="00A170B3"/>
    <w:rsid w:val="00A17E58"/>
    <w:rsid w:val="00A20226"/>
    <w:rsid w:val="00A20678"/>
    <w:rsid w:val="00A22E0F"/>
    <w:rsid w:val="00A235B6"/>
    <w:rsid w:val="00A23B60"/>
    <w:rsid w:val="00A24145"/>
    <w:rsid w:val="00A24C4A"/>
    <w:rsid w:val="00A24DA6"/>
    <w:rsid w:val="00A257ED"/>
    <w:rsid w:val="00A26087"/>
    <w:rsid w:val="00A26388"/>
    <w:rsid w:val="00A26629"/>
    <w:rsid w:val="00A2664D"/>
    <w:rsid w:val="00A26D36"/>
    <w:rsid w:val="00A2734E"/>
    <w:rsid w:val="00A27792"/>
    <w:rsid w:val="00A279FC"/>
    <w:rsid w:val="00A301B9"/>
    <w:rsid w:val="00A3070E"/>
    <w:rsid w:val="00A30A0C"/>
    <w:rsid w:val="00A31975"/>
    <w:rsid w:val="00A330BA"/>
    <w:rsid w:val="00A341B6"/>
    <w:rsid w:val="00A34530"/>
    <w:rsid w:val="00A34F57"/>
    <w:rsid w:val="00A35235"/>
    <w:rsid w:val="00A36DBC"/>
    <w:rsid w:val="00A36F99"/>
    <w:rsid w:val="00A37482"/>
    <w:rsid w:val="00A374FE"/>
    <w:rsid w:val="00A375FC"/>
    <w:rsid w:val="00A37B1D"/>
    <w:rsid w:val="00A402E8"/>
    <w:rsid w:val="00A402F5"/>
    <w:rsid w:val="00A407EF"/>
    <w:rsid w:val="00A40E13"/>
    <w:rsid w:val="00A4141C"/>
    <w:rsid w:val="00A42A3A"/>
    <w:rsid w:val="00A43101"/>
    <w:rsid w:val="00A43DD9"/>
    <w:rsid w:val="00A4494D"/>
    <w:rsid w:val="00A45B9D"/>
    <w:rsid w:val="00A45FB1"/>
    <w:rsid w:val="00A460CF"/>
    <w:rsid w:val="00A4704C"/>
    <w:rsid w:val="00A47054"/>
    <w:rsid w:val="00A47958"/>
    <w:rsid w:val="00A47CC3"/>
    <w:rsid w:val="00A505D8"/>
    <w:rsid w:val="00A50C82"/>
    <w:rsid w:val="00A50F70"/>
    <w:rsid w:val="00A51891"/>
    <w:rsid w:val="00A52401"/>
    <w:rsid w:val="00A5280A"/>
    <w:rsid w:val="00A5305E"/>
    <w:rsid w:val="00A5321F"/>
    <w:rsid w:val="00A534BD"/>
    <w:rsid w:val="00A53E92"/>
    <w:rsid w:val="00A54A7E"/>
    <w:rsid w:val="00A54DD6"/>
    <w:rsid w:val="00A551B3"/>
    <w:rsid w:val="00A602D0"/>
    <w:rsid w:val="00A603C2"/>
    <w:rsid w:val="00A60DA8"/>
    <w:rsid w:val="00A60EE9"/>
    <w:rsid w:val="00A617BC"/>
    <w:rsid w:val="00A61D7D"/>
    <w:rsid w:val="00A62233"/>
    <w:rsid w:val="00A6289E"/>
    <w:rsid w:val="00A62B21"/>
    <w:rsid w:val="00A63174"/>
    <w:rsid w:val="00A6361B"/>
    <w:rsid w:val="00A639BC"/>
    <w:rsid w:val="00A639C4"/>
    <w:rsid w:val="00A64CFE"/>
    <w:rsid w:val="00A657F0"/>
    <w:rsid w:val="00A65D8F"/>
    <w:rsid w:val="00A66EB4"/>
    <w:rsid w:val="00A6729A"/>
    <w:rsid w:val="00A70026"/>
    <w:rsid w:val="00A70235"/>
    <w:rsid w:val="00A709DF"/>
    <w:rsid w:val="00A710EB"/>
    <w:rsid w:val="00A71312"/>
    <w:rsid w:val="00A71BE8"/>
    <w:rsid w:val="00A72E87"/>
    <w:rsid w:val="00A7415E"/>
    <w:rsid w:val="00A74217"/>
    <w:rsid w:val="00A74615"/>
    <w:rsid w:val="00A74FD4"/>
    <w:rsid w:val="00A752B7"/>
    <w:rsid w:val="00A752F8"/>
    <w:rsid w:val="00A75717"/>
    <w:rsid w:val="00A75785"/>
    <w:rsid w:val="00A76AEE"/>
    <w:rsid w:val="00A800B5"/>
    <w:rsid w:val="00A80D6F"/>
    <w:rsid w:val="00A81330"/>
    <w:rsid w:val="00A81656"/>
    <w:rsid w:val="00A82198"/>
    <w:rsid w:val="00A82274"/>
    <w:rsid w:val="00A82E3B"/>
    <w:rsid w:val="00A836DD"/>
    <w:rsid w:val="00A83F2A"/>
    <w:rsid w:val="00A844D6"/>
    <w:rsid w:val="00A8461B"/>
    <w:rsid w:val="00A851D8"/>
    <w:rsid w:val="00A85447"/>
    <w:rsid w:val="00A86DD8"/>
    <w:rsid w:val="00A87DC5"/>
    <w:rsid w:val="00A907CC"/>
    <w:rsid w:val="00A9126C"/>
    <w:rsid w:val="00A9187B"/>
    <w:rsid w:val="00A91927"/>
    <w:rsid w:val="00A92D0E"/>
    <w:rsid w:val="00A92DF0"/>
    <w:rsid w:val="00A92F41"/>
    <w:rsid w:val="00A9318F"/>
    <w:rsid w:val="00A9363C"/>
    <w:rsid w:val="00A9428D"/>
    <w:rsid w:val="00A94A5F"/>
    <w:rsid w:val="00A94DF0"/>
    <w:rsid w:val="00A94E54"/>
    <w:rsid w:val="00A96014"/>
    <w:rsid w:val="00A96942"/>
    <w:rsid w:val="00A977D3"/>
    <w:rsid w:val="00A97C36"/>
    <w:rsid w:val="00AA0292"/>
    <w:rsid w:val="00AA1034"/>
    <w:rsid w:val="00AA10AF"/>
    <w:rsid w:val="00AA22E1"/>
    <w:rsid w:val="00AA25FF"/>
    <w:rsid w:val="00AA26AA"/>
    <w:rsid w:val="00AA2C64"/>
    <w:rsid w:val="00AA3217"/>
    <w:rsid w:val="00AA3ED3"/>
    <w:rsid w:val="00AA4051"/>
    <w:rsid w:val="00AA4E77"/>
    <w:rsid w:val="00AA51B6"/>
    <w:rsid w:val="00AA6785"/>
    <w:rsid w:val="00AA7704"/>
    <w:rsid w:val="00AB0905"/>
    <w:rsid w:val="00AB0CBC"/>
    <w:rsid w:val="00AB0D02"/>
    <w:rsid w:val="00AB1097"/>
    <w:rsid w:val="00AB16E3"/>
    <w:rsid w:val="00AB1974"/>
    <w:rsid w:val="00AB1E58"/>
    <w:rsid w:val="00AB250E"/>
    <w:rsid w:val="00AB2DC2"/>
    <w:rsid w:val="00AB2F3F"/>
    <w:rsid w:val="00AB3013"/>
    <w:rsid w:val="00AB3387"/>
    <w:rsid w:val="00AB4683"/>
    <w:rsid w:val="00AB591E"/>
    <w:rsid w:val="00AB6755"/>
    <w:rsid w:val="00AB70D3"/>
    <w:rsid w:val="00AB7416"/>
    <w:rsid w:val="00AB7D9E"/>
    <w:rsid w:val="00AC01D7"/>
    <w:rsid w:val="00AC105D"/>
    <w:rsid w:val="00AC170C"/>
    <w:rsid w:val="00AC1DC2"/>
    <w:rsid w:val="00AC1DFC"/>
    <w:rsid w:val="00AC20ED"/>
    <w:rsid w:val="00AC2336"/>
    <w:rsid w:val="00AC263A"/>
    <w:rsid w:val="00AC2649"/>
    <w:rsid w:val="00AC2B72"/>
    <w:rsid w:val="00AC3978"/>
    <w:rsid w:val="00AC67FF"/>
    <w:rsid w:val="00AC6F72"/>
    <w:rsid w:val="00AC7073"/>
    <w:rsid w:val="00AC71F5"/>
    <w:rsid w:val="00AC7419"/>
    <w:rsid w:val="00AD0220"/>
    <w:rsid w:val="00AD0FE3"/>
    <w:rsid w:val="00AD12EF"/>
    <w:rsid w:val="00AD1CE0"/>
    <w:rsid w:val="00AD2689"/>
    <w:rsid w:val="00AD28A7"/>
    <w:rsid w:val="00AD2AFA"/>
    <w:rsid w:val="00AD2C59"/>
    <w:rsid w:val="00AD31B1"/>
    <w:rsid w:val="00AD412A"/>
    <w:rsid w:val="00AD422C"/>
    <w:rsid w:val="00AD4C74"/>
    <w:rsid w:val="00AD4D51"/>
    <w:rsid w:val="00AD688D"/>
    <w:rsid w:val="00AD7158"/>
    <w:rsid w:val="00AD7221"/>
    <w:rsid w:val="00AD7412"/>
    <w:rsid w:val="00AD78CC"/>
    <w:rsid w:val="00AE032F"/>
    <w:rsid w:val="00AE118F"/>
    <w:rsid w:val="00AE138F"/>
    <w:rsid w:val="00AE1820"/>
    <w:rsid w:val="00AE191E"/>
    <w:rsid w:val="00AE199A"/>
    <w:rsid w:val="00AE2C21"/>
    <w:rsid w:val="00AE44CC"/>
    <w:rsid w:val="00AE4762"/>
    <w:rsid w:val="00AE51F2"/>
    <w:rsid w:val="00AE6323"/>
    <w:rsid w:val="00AE6CBE"/>
    <w:rsid w:val="00AE7D1A"/>
    <w:rsid w:val="00AF01F6"/>
    <w:rsid w:val="00AF0489"/>
    <w:rsid w:val="00AF0C13"/>
    <w:rsid w:val="00AF0CE6"/>
    <w:rsid w:val="00AF293E"/>
    <w:rsid w:val="00AF2D1C"/>
    <w:rsid w:val="00AF3483"/>
    <w:rsid w:val="00AF3713"/>
    <w:rsid w:val="00AF516A"/>
    <w:rsid w:val="00AF53CD"/>
    <w:rsid w:val="00AF5733"/>
    <w:rsid w:val="00AF5763"/>
    <w:rsid w:val="00AF5B4D"/>
    <w:rsid w:val="00AF66AF"/>
    <w:rsid w:val="00AF7153"/>
    <w:rsid w:val="00AF736A"/>
    <w:rsid w:val="00AF771C"/>
    <w:rsid w:val="00AF7933"/>
    <w:rsid w:val="00AF7E87"/>
    <w:rsid w:val="00B021BB"/>
    <w:rsid w:val="00B02A03"/>
    <w:rsid w:val="00B03096"/>
    <w:rsid w:val="00B031DF"/>
    <w:rsid w:val="00B03277"/>
    <w:rsid w:val="00B037D9"/>
    <w:rsid w:val="00B03E00"/>
    <w:rsid w:val="00B0403A"/>
    <w:rsid w:val="00B049C3"/>
    <w:rsid w:val="00B04E8A"/>
    <w:rsid w:val="00B068AD"/>
    <w:rsid w:val="00B06A20"/>
    <w:rsid w:val="00B079F4"/>
    <w:rsid w:val="00B07C05"/>
    <w:rsid w:val="00B10913"/>
    <w:rsid w:val="00B10B00"/>
    <w:rsid w:val="00B12E84"/>
    <w:rsid w:val="00B147A4"/>
    <w:rsid w:val="00B14ABE"/>
    <w:rsid w:val="00B150FE"/>
    <w:rsid w:val="00B1683B"/>
    <w:rsid w:val="00B1697F"/>
    <w:rsid w:val="00B17474"/>
    <w:rsid w:val="00B17494"/>
    <w:rsid w:val="00B175AA"/>
    <w:rsid w:val="00B17C25"/>
    <w:rsid w:val="00B17E47"/>
    <w:rsid w:val="00B2004A"/>
    <w:rsid w:val="00B20176"/>
    <w:rsid w:val="00B20D3F"/>
    <w:rsid w:val="00B20E77"/>
    <w:rsid w:val="00B20FB0"/>
    <w:rsid w:val="00B21E08"/>
    <w:rsid w:val="00B22013"/>
    <w:rsid w:val="00B24525"/>
    <w:rsid w:val="00B249A8"/>
    <w:rsid w:val="00B255FF"/>
    <w:rsid w:val="00B2565F"/>
    <w:rsid w:val="00B25686"/>
    <w:rsid w:val="00B27105"/>
    <w:rsid w:val="00B275AE"/>
    <w:rsid w:val="00B27705"/>
    <w:rsid w:val="00B27777"/>
    <w:rsid w:val="00B27CEF"/>
    <w:rsid w:val="00B3053E"/>
    <w:rsid w:val="00B3195C"/>
    <w:rsid w:val="00B324F7"/>
    <w:rsid w:val="00B33738"/>
    <w:rsid w:val="00B33B20"/>
    <w:rsid w:val="00B33D2A"/>
    <w:rsid w:val="00B35B4F"/>
    <w:rsid w:val="00B35CB3"/>
    <w:rsid w:val="00B36272"/>
    <w:rsid w:val="00B36499"/>
    <w:rsid w:val="00B3713B"/>
    <w:rsid w:val="00B40227"/>
    <w:rsid w:val="00B40B3A"/>
    <w:rsid w:val="00B40FF0"/>
    <w:rsid w:val="00B413B1"/>
    <w:rsid w:val="00B416AC"/>
    <w:rsid w:val="00B421C3"/>
    <w:rsid w:val="00B423FB"/>
    <w:rsid w:val="00B43028"/>
    <w:rsid w:val="00B44ACA"/>
    <w:rsid w:val="00B44B7A"/>
    <w:rsid w:val="00B44B97"/>
    <w:rsid w:val="00B44CA2"/>
    <w:rsid w:val="00B4519A"/>
    <w:rsid w:val="00B45394"/>
    <w:rsid w:val="00B4598F"/>
    <w:rsid w:val="00B459D3"/>
    <w:rsid w:val="00B45AC5"/>
    <w:rsid w:val="00B45AF7"/>
    <w:rsid w:val="00B46064"/>
    <w:rsid w:val="00B46113"/>
    <w:rsid w:val="00B4628B"/>
    <w:rsid w:val="00B46B12"/>
    <w:rsid w:val="00B47D96"/>
    <w:rsid w:val="00B47EB3"/>
    <w:rsid w:val="00B5021C"/>
    <w:rsid w:val="00B5030E"/>
    <w:rsid w:val="00B50823"/>
    <w:rsid w:val="00B5114A"/>
    <w:rsid w:val="00B51BE7"/>
    <w:rsid w:val="00B52E82"/>
    <w:rsid w:val="00B530F6"/>
    <w:rsid w:val="00B53194"/>
    <w:rsid w:val="00B5459C"/>
    <w:rsid w:val="00B54DDF"/>
    <w:rsid w:val="00B55192"/>
    <w:rsid w:val="00B5527C"/>
    <w:rsid w:val="00B55418"/>
    <w:rsid w:val="00B55BFA"/>
    <w:rsid w:val="00B55D6F"/>
    <w:rsid w:val="00B5683E"/>
    <w:rsid w:val="00B57027"/>
    <w:rsid w:val="00B57042"/>
    <w:rsid w:val="00B5768F"/>
    <w:rsid w:val="00B57D2D"/>
    <w:rsid w:val="00B6004C"/>
    <w:rsid w:val="00B60B4F"/>
    <w:rsid w:val="00B61481"/>
    <w:rsid w:val="00B61B1A"/>
    <w:rsid w:val="00B62261"/>
    <w:rsid w:val="00B63842"/>
    <w:rsid w:val="00B645A1"/>
    <w:rsid w:val="00B649F4"/>
    <w:rsid w:val="00B65BC2"/>
    <w:rsid w:val="00B65C4F"/>
    <w:rsid w:val="00B65C8F"/>
    <w:rsid w:val="00B66715"/>
    <w:rsid w:val="00B66988"/>
    <w:rsid w:val="00B66F06"/>
    <w:rsid w:val="00B66F9F"/>
    <w:rsid w:val="00B67ED8"/>
    <w:rsid w:val="00B70930"/>
    <w:rsid w:val="00B710F9"/>
    <w:rsid w:val="00B712B2"/>
    <w:rsid w:val="00B714DF"/>
    <w:rsid w:val="00B71EA6"/>
    <w:rsid w:val="00B7258B"/>
    <w:rsid w:val="00B72729"/>
    <w:rsid w:val="00B72841"/>
    <w:rsid w:val="00B74420"/>
    <w:rsid w:val="00B76B4B"/>
    <w:rsid w:val="00B76C5F"/>
    <w:rsid w:val="00B77AB5"/>
    <w:rsid w:val="00B77CA0"/>
    <w:rsid w:val="00B77EE4"/>
    <w:rsid w:val="00B80535"/>
    <w:rsid w:val="00B8077F"/>
    <w:rsid w:val="00B81158"/>
    <w:rsid w:val="00B81163"/>
    <w:rsid w:val="00B81361"/>
    <w:rsid w:val="00B8149F"/>
    <w:rsid w:val="00B818A4"/>
    <w:rsid w:val="00B82596"/>
    <w:rsid w:val="00B832B7"/>
    <w:rsid w:val="00B834C5"/>
    <w:rsid w:val="00B87143"/>
    <w:rsid w:val="00B8752D"/>
    <w:rsid w:val="00B87E5D"/>
    <w:rsid w:val="00B9041C"/>
    <w:rsid w:val="00B90F1F"/>
    <w:rsid w:val="00B9102F"/>
    <w:rsid w:val="00B9111B"/>
    <w:rsid w:val="00B9169E"/>
    <w:rsid w:val="00B9184C"/>
    <w:rsid w:val="00B92077"/>
    <w:rsid w:val="00B925AE"/>
    <w:rsid w:val="00B9321F"/>
    <w:rsid w:val="00B93C3A"/>
    <w:rsid w:val="00B93F88"/>
    <w:rsid w:val="00B93FB0"/>
    <w:rsid w:val="00B94BB8"/>
    <w:rsid w:val="00B94EE3"/>
    <w:rsid w:val="00B95334"/>
    <w:rsid w:val="00B95466"/>
    <w:rsid w:val="00B957C8"/>
    <w:rsid w:val="00B957CC"/>
    <w:rsid w:val="00B959AB"/>
    <w:rsid w:val="00B96094"/>
    <w:rsid w:val="00B9784B"/>
    <w:rsid w:val="00B97E4C"/>
    <w:rsid w:val="00B97EC2"/>
    <w:rsid w:val="00BA027C"/>
    <w:rsid w:val="00BA041B"/>
    <w:rsid w:val="00BA0B46"/>
    <w:rsid w:val="00BA1BCD"/>
    <w:rsid w:val="00BA21BB"/>
    <w:rsid w:val="00BA2B20"/>
    <w:rsid w:val="00BA323C"/>
    <w:rsid w:val="00BA43DC"/>
    <w:rsid w:val="00BA44C5"/>
    <w:rsid w:val="00BA453D"/>
    <w:rsid w:val="00BA4A68"/>
    <w:rsid w:val="00BA4AE1"/>
    <w:rsid w:val="00BA5A54"/>
    <w:rsid w:val="00BB0956"/>
    <w:rsid w:val="00BB0984"/>
    <w:rsid w:val="00BB17F6"/>
    <w:rsid w:val="00BB2445"/>
    <w:rsid w:val="00BB25BC"/>
    <w:rsid w:val="00BB2E7D"/>
    <w:rsid w:val="00BB30C3"/>
    <w:rsid w:val="00BB36C6"/>
    <w:rsid w:val="00BB371E"/>
    <w:rsid w:val="00BB3828"/>
    <w:rsid w:val="00BB3E9E"/>
    <w:rsid w:val="00BB4436"/>
    <w:rsid w:val="00BB4E1E"/>
    <w:rsid w:val="00BB4E64"/>
    <w:rsid w:val="00BB6665"/>
    <w:rsid w:val="00BB7E24"/>
    <w:rsid w:val="00BC051A"/>
    <w:rsid w:val="00BC3270"/>
    <w:rsid w:val="00BC40AA"/>
    <w:rsid w:val="00BC43C8"/>
    <w:rsid w:val="00BC4BC4"/>
    <w:rsid w:val="00BC4EE4"/>
    <w:rsid w:val="00BC5331"/>
    <w:rsid w:val="00BC636F"/>
    <w:rsid w:val="00BC6DA0"/>
    <w:rsid w:val="00BC7113"/>
    <w:rsid w:val="00BD0025"/>
    <w:rsid w:val="00BD0032"/>
    <w:rsid w:val="00BD12F7"/>
    <w:rsid w:val="00BD2A4B"/>
    <w:rsid w:val="00BD2B96"/>
    <w:rsid w:val="00BD3180"/>
    <w:rsid w:val="00BD339B"/>
    <w:rsid w:val="00BD348B"/>
    <w:rsid w:val="00BD373D"/>
    <w:rsid w:val="00BD3A12"/>
    <w:rsid w:val="00BD3A9C"/>
    <w:rsid w:val="00BD4181"/>
    <w:rsid w:val="00BD46DE"/>
    <w:rsid w:val="00BD4722"/>
    <w:rsid w:val="00BD486F"/>
    <w:rsid w:val="00BD5E9A"/>
    <w:rsid w:val="00BD605F"/>
    <w:rsid w:val="00BD6231"/>
    <w:rsid w:val="00BD62E8"/>
    <w:rsid w:val="00BD63BD"/>
    <w:rsid w:val="00BD6D66"/>
    <w:rsid w:val="00BD7B65"/>
    <w:rsid w:val="00BD7C9E"/>
    <w:rsid w:val="00BD7E6F"/>
    <w:rsid w:val="00BE079B"/>
    <w:rsid w:val="00BE184C"/>
    <w:rsid w:val="00BE198A"/>
    <w:rsid w:val="00BE1DF8"/>
    <w:rsid w:val="00BE1F10"/>
    <w:rsid w:val="00BE27B4"/>
    <w:rsid w:val="00BE2E4E"/>
    <w:rsid w:val="00BE33CA"/>
    <w:rsid w:val="00BE3D17"/>
    <w:rsid w:val="00BE49DB"/>
    <w:rsid w:val="00BE567F"/>
    <w:rsid w:val="00BE583D"/>
    <w:rsid w:val="00BE6CD1"/>
    <w:rsid w:val="00BE7403"/>
    <w:rsid w:val="00BE7A41"/>
    <w:rsid w:val="00BE7B53"/>
    <w:rsid w:val="00BF0113"/>
    <w:rsid w:val="00BF26D1"/>
    <w:rsid w:val="00BF2C45"/>
    <w:rsid w:val="00BF4117"/>
    <w:rsid w:val="00BF420C"/>
    <w:rsid w:val="00BF447A"/>
    <w:rsid w:val="00BF4670"/>
    <w:rsid w:val="00BF5CAC"/>
    <w:rsid w:val="00BF6233"/>
    <w:rsid w:val="00BF6981"/>
    <w:rsid w:val="00BF698B"/>
    <w:rsid w:val="00BF6AB6"/>
    <w:rsid w:val="00BF6B57"/>
    <w:rsid w:val="00BF76B3"/>
    <w:rsid w:val="00C007ED"/>
    <w:rsid w:val="00C0080B"/>
    <w:rsid w:val="00C00A6D"/>
    <w:rsid w:val="00C01CBF"/>
    <w:rsid w:val="00C01D07"/>
    <w:rsid w:val="00C02221"/>
    <w:rsid w:val="00C0294D"/>
    <w:rsid w:val="00C0358C"/>
    <w:rsid w:val="00C039F3"/>
    <w:rsid w:val="00C03C03"/>
    <w:rsid w:val="00C03DDB"/>
    <w:rsid w:val="00C04515"/>
    <w:rsid w:val="00C0635C"/>
    <w:rsid w:val="00C0640E"/>
    <w:rsid w:val="00C0654E"/>
    <w:rsid w:val="00C06C3F"/>
    <w:rsid w:val="00C06F85"/>
    <w:rsid w:val="00C07219"/>
    <w:rsid w:val="00C07DD9"/>
    <w:rsid w:val="00C10596"/>
    <w:rsid w:val="00C106D4"/>
    <w:rsid w:val="00C1140C"/>
    <w:rsid w:val="00C11864"/>
    <w:rsid w:val="00C11AB3"/>
    <w:rsid w:val="00C12989"/>
    <w:rsid w:val="00C13A52"/>
    <w:rsid w:val="00C13BFC"/>
    <w:rsid w:val="00C14AE4"/>
    <w:rsid w:val="00C1566C"/>
    <w:rsid w:val="00C15684"/>
    <w:rsid w:val="00C15FE0"/>
    <w:rsid w:val="00C16016"/>
    <w:rsid w:val="00C16142"/>
    <w:rsid w:val="00C171C4"/>
    <w:rsid w:val="00C172C4"/>
    <w:rsid w:val="00C177C4"/>
    <w:rsid w:val="00C17A17"/>
    <w:rsid w:val="00C20092"/>
    <w:rsid w:val="00C2040A"/>
    <w:rsid w:val="00C20661"/>
    <w:rsid w:val="00C206C4"/>
    <w:rsid w:val="00C21BFB"/>
    <w:rsid w:val="00C22759"/>
    <w:rsid w:val="00C235E9"/>
    <w:rsid w:val="00C24A2B"/>
    <w:rsid w:val="00C2563E"/>
    <w:rsid w:val="00C257EE"/>
    <w:rsid w:val="00C25FD8"/>
    <w:rsid w:val="00C262E1"/>
    <w:rsid w:val="00C27721"/>
    <w:rsid w:val="00C27850"/>
    <w:rsid w:val="00C3212E"/>
    <w:rsid w:val="00C32A8B"/>
    <w:rsid w:val="00C32B5C"/>
    <w:rsid w:val="00C33C6A"/>
    <w:rsid w:val="00C33C9B"/>
    <w:rsid w:val="00C33CC3"/>
    <w:rsid w:val="00C3408A"/>
    <w:rsid w:val="00C34411"/>
    <w:rsid w:val="00C34970"/>
    <w:rsid w:val="00C35CAD"/>
    <w:rsid w:val="00C366F9"/>
    <w:rsid w:val="00C36D5F"/>
    <w:rsid w:val="00C37314"/>
    <w:rsid w:val="00C37B08"/>
    <w:rsid w:val="00C37BC3"/>
    <w:rsid w:val="00C401D4"/>
    <w:rsid w:val="00C40452"/>
    <w:rsid w:val="00C40CAB"/>
    <w:rsid w:val="00C41296"/>
    <w:rsid w:val="00C4129F"/>
    <w:rsid w:val="00C4183E"/>
    <w:rsid w:val="00C42F61"/>
    <w:rsid w:val="00C43543"/>
    <w:rsid w:val="00C46190"/>
    <w:rsid w:val="00C463C4"/>
    <w:rsid w:val="00C464A7"/>
    <w:rsid w:val="00C4692A"/>
    <w:rsid w:val="00C46CAC"/>
    <w:rsid w:val="00C46EEB"/>
    <w:rsid w:val="00C46F1D"/>
    <w:rsid w:val="00C47184"/>
    <w:rsid w:val="00C50329"/>
    <w:rsid w:val="00C505D2"/>
    <w:rsid w:val="00C50704"/>
    <w:rsid w:val="00C51260"/>
    <w:rsid w:val="00C51619"/>
    <w:rsid w:val="00C52469"/>
    <w:rsid w:val="00C531B9"/>
    <w:rsid w:val="00C53A68"/>
    <w:rsid w:val="00C53DA2"/>
    <w:rsid w:val="00C53DC4"/>
    <w:rsid w:val="00C53EE9"/>
    <w:rsid w:val="00C5417C"/>
    <w:rsid w:val="00C54270"/>
    <w:rsid w:val="00C547EA"/>
    <w:rsid w:val="00C55500"/>
    <w:rsid w:val="00C56DBE"/>
    <w:rsid w:val="00C5732B"/>
    <w:rsid w:val="00C57C82"/>
    <w:rsid w:val="00C60DEF"/>
    <w:rsid w:val="00C61CE5"/>
    <w:rsid w:val="00C61DFC"/>
    <w:rsid w:val="00C62822"/>
    <w:rsid w:val="00C62F60"/>
    <w:rsid w:val="00C63CF4"/>
    <w:rsid w:val="00C64990"/>
    <w:rsid w:val="00C6639F"/>
    <w:rsid w:val="00C665EA"/>
    <w:rsid w:val="00C6685F"/>
    <w:rsid w:val="00C66A61"/>
    <w:rsid w:val="00C66DBE"/>
    <w:rsid w:val="00C67185"/>
    <w:rsid w:val="00C67F7A"/>
    <w:rsid w:val="00C71127"/>
    <w:rsid w:val="00C71192"/>
    <w:rsid w:val="00C711A2"/>
    <w:rsid w:val="00C71239"/>
    <w:rsid w:val="00C712EE"/>
    <w:rsid w:val="00C71A3D"/>
    <w:rsid w:val="00C72126"/>
    <w:rsid w:val="00C7222F"/>
    <w:rsid w:val="00C72371"/>
    <w:rsid w:val="00C73A85"/>
    <w:rsid w:val="00C73E18"/>
    <w:rsid w:val="00C74DEF"/>
    <w:rsid w:val="00C7523A"/>
    <w:rsid w:val="00C757BD"/>
    <w:rsid w:val="00C75E6B"/>
    <w:rsid w:val="00C76025"/>
    <w:rsid w:val="00C76389"/>
    <w:rsid w:val="00C7640A"/>
    <w:rsid w:val="00C77DB9"/>
    <w:rsid w:val="00C80F6D"/>
    <w:rsid w:val="00C81D06"/>
    <w:rsid w:val="00C828B4"/>
    <w:rsid w:val="00C82AE5"/>
    <w:rsid w:val="00C833EA"/>
    <w:rsid w:val="00C835F8"/>
    <w:rsid w:val="00C83B5D"/>
    <w:rsid w:val="00C83BA8"/>
    <w:rsid w:val="00C83DB8"/>
    <w:rsid w:val="00C8479B"/>
    <w:rsid w:val="00C84DBB"/>
    <w:rsid w:val="00C853D0"/>
    <w:rsid w:val="00C85592"/>
    <w:rsid w:val="00C857D1"/>
    <w:rsid w:val="00C85EA4"/>
    <w:rsid w:val="00C85F59"/>
    <w:rsid w:val="00C8663D"/>
    <w:rsid w:val="00C9027C"/>
    <w:rsid w:val="00C909D3"/>
    <w:rsid w:val="00C9136B"/>
    <w:rsid w:val="00C91D7C"/>
    <w:rsid w:val="00C929C4"/>
    <w:rsid w:val="00C93295"/>
    <w:rsid w:val="00C9354C"/>
    <w:rsid w:val="00C935ED"/>
    <w:rsid w:val="00C9417F"/>
    <w:rsid w:val="00C9491D"/>
    <w:rsid w:val="00C94A5D"/>
    <w:rsid w:val="00C94CC1"/>
    <w:rsid w:val="00C95413"/>
    <w:rsid w:val="00C95997"/>
    <w:rsid w:val="00C96A8F"/>
    <w:rsid w:val="00C978CC"/>
    <w:rsid w:val="00CA12A3"/>
    <w:rsid w:val="00CA12DE"/>
    <w:rsid w:val="00CA2846"/>
    <w:rsid w:val="00CA321D"/>
    <w:rsid w:val="00CA358D"/>
    <w:rsid w:val="00CA3D26"/>
    <w:rsid w:val="00CA4BD2"/>
    <w:rsid w:val="00CA5332"/>
    <w:rsid w:val="00CA684F"/>
    <w:rsid w:val="00CA72C3"/>
    <w:rsid w:val="00CB0221"/>
    <w:rsid w:val="00CB0AFD"/>
    <w:rsid w:val="00CB1CBC"/>
    <w:rsid w:val="00CB206D"/>
    <w:rsid w:val="00CB3585"/>
    <w:rsid w:val="00CB4C7D"/>
    <w:rsid w:val="00CB4C9C"/>
    <w:rsid w:val="00CB78B1"/>
    <w:rsid w:val="00CC01FF"/>
    <w:rsid w:val="00CC09FD"/>
    <w:rsid w:val="00CC16F4"/>
    <w:rsid w:val="00CC1E7C"/>
    <w:rsid w:val="00CC200E"/>
    <w:rsid w:val="00CC2C75"/>
    <w:rsid w:val="00CC3AC6"/>
    <w:rsid w:val="00CC3CC0"/>
    <w:rsid w:val="00CC43A6"/>
    <w:rsid w:val="00CC476D"/>
    <w:rsid w:val="00CC4803"/>
    <w:rsid w:val="00CC593B"/>
    <w:rsid w:val="00CC6119"/>
    <w:rsid w:val="00CC61BA"/>
    <w:rsid w:val="00CC631A"/>
    <w:rsid w:val="00CC6F3F"/>
    <w:rsid w:val="00CC7077"/>
    <w:rsid w:val="00CC7544"/>
    <w:rsid w:val="00CD041E"/>
    <w:rsid w:val="00CD04D4"/>
    <w:rsid w:val="00CD0F2B"/>
    <w:rsid w:val="00CD150D"/>
    <w:rsid w:val="00CD1ADD"/>
    <w:rsid w:val="00CD1C70"/>
    <w:rsid w:val="00CD2188"/>
    <w:rsid w:val="00CD32B6"/>
    <w:rsid w:val="00CD4568"/>
    <w:rsid w:val="00CD46CB"/>
    <w:rsid w:val="00CD4B73"/>
    <w:rsid w:val="00CD4E67"/>
    <w:rsid w:val="00CD5890"/>
    <w:rsid w:val="00CD5B8F"/>
    <w:rsid w:val="00CD75FC"/>
    <w:rsid w:val="00CE05CD"/>
    <w:rsid w:val="00CE2A02"/>
    <w:rsid w:val="00CE2BD8"/>
    <w:rsid w:val="00CE2D54"/>
    <w:rsid w:val="00CE3616"/>
    <w:rsid w:val="00CE472C"/>
    <w:rsid w:val="00CE5A14"/>
    <w:rsid w:val="00CE6D63"/>
    <w:rsid w:val="00CE737A"/>
    <w:rsid w:val="00CE753D"/>
    <w:rsid w:val="00CE75AE"/>
    <w:rsid w:val="00CE78B5"/>
    <w:rsid w:val="00CF009B"/>
    <w:rsid w:val="00CF0D1B"/>
    <w:rsid w:val="00CF0E3C"/>
    <w:rsid w:val="00CF17A6"/>
    <w:rsid w:val="00CF2A25"/>
    <w:rsid w:val="00CF2A2F"/>
    <w:rsid w:val="00CF3EC7"/>
    <w:rsid w:val="00CF44F9"/>
    <w:rsid w:val="00CF55CD"/>
    <w:rsid w:val="00CF56B0"/>
    <w:rsid w:val="00CF6082"/>
    <w:rsid w:val="00CF637A"/>
    <w:rsid w:val="00CFC734"/>
    <w:rsid w:val="00D00291"/>
    <w:rsid w:val="00D00CD6"/>
    <w:rsid w:val="00D00DDC"/>
    <w:rsid w:val="00D01522"/>
    <w:rsid w:val="00D0196B"/>
    <w:rsid w:val="00D01C8F"/>
    <w:rsid w:val="00D01D1B"/>
    <w:rsid w:val="00D01E28"/>
    <w:rsid w:val="00D0295F"/>
    <w:rsid w:val="00D03081"/>
    <w:rsid w:val="00D03E14"/>
    <w:rsid w:val="00D04E27"/>
    <w:rsid w:val="00D05222"/>
    <w:rsid w:val="00D05452"/>
    <w:rsid w:val="00D0692B"/>
    <w:rsid w:val="00D0737D"/>
    <w:rsid w:val="00D076DA"/>
    <w:rsid w:val="00D11F56"/>
    <w:rsid w:val="00D12D50"/>
    <w:rsid w:val="00D12FA0"/>
    <w:rsid w:val="00D13230"/>
    <w:rsid w:val="00D1339A"/>
    <w:rsid w:val="00D142B9"/>
    <w:rsid w:val="00D1432C"/>
    <w:rsid w:val="00D143EE"/>
    <w:rsid w:val="00D155CF"/>
    <w:rsid w:val="00D16100"/>
    <w:rsid w:val="00D163F9"/>
    <w:rsid w:val="00D168BD"/>
    <w:rsid w:val="00D171D1"/>
    <w:rsid w:val="00D17A07"/>
    <w:rsid w:val="00D17AC2"/>
    <w:rsid w:val="00D20DD1"/>
    <w:rsid w:val="00D20E69"/>
    <w:rsid w:val="00D20E94"/>
    <w:rsid w:val="00D20F0F"/>
    <w:rsid w:val="00D214AA"/>
    <w:rsid w:val="00D22455"/>
    <w:rsid w:val="00D2297A"/>
    <w:rsid w:val="00D22C59"/>
    <w:rsid w:val="00D23D34"/>
    <w:rsid w:val="00D24C86"/>
    <w:rsid w:val="00D24F53"/>
    <w:rsid w:val="00D26507"/>
    <w:rsid w:val="00D27965"/>
    <w:rsid w:val="00D27CCD"/>
    <w:rsid w:val="00D30380"/>
    <w:rsid w:val="00D30B2A"/>
    <w:rsid w:val="00D30DC4"/>
    <w:rsid w:val="00D30E54"/>
    <w:rsid w:val="00D31489"/>
    <w:rsid w:val="00D317F3"/>
    <w:rsid w:val="00D32280"/>
    <w:rsid w:val="00D32A47"/>
    <w:rsid w:val="00D3314A"/>
    <w:rsid w:val="00D341EE"/>
    <w:rsid w:val="00D34EE1"/>
    <w:rsid w:val="00D3509C"/>
    <w:rsid w:val="00D353BA"/>
    <w:rsid w:val="00D35DC8"/>
    <w:rsid w:val="00D36166"/>
    <w:rsid w:val="00D36770"/>
    <w:rsid w:val="00D372D1"/>
    <w:rsid w:val="00D3760A"/>
    <w:rsid w:val="00D40357"/>
    <w:rsid w:val="00D40E5A"/>
    <w:rsid w:val="00D41243"/>
    <w:rsid w:val="00D4141D"/>
    <w:rsid w:val="00D42106"/>
    <w:rsid w:val="00D42144"/>
    <w:rsid w:val="00D4240D"/>
    <w:rsid w:val="00D42EAA"/>
    <w:rsid w:val="00D44290"/>
    <w:rsid w:val="00D4476E"/>
    <w:rsid w:val="00D453F2"/>
    <w:rsid w:val="00D45400"/>
    <w:rsid w:val="00D457F1"/>
    <w:rsid w:val="00D4645F"/>
    <w:rsid w:val="00D46D30"/>
    <w:rsid w:val="00D470A6"/>
    <w:rsid w:val="00D471D0"/>
    <w:rsid w:val="00D47ABB"/>
    <w:rsid w:val="00D47B40"/>
    <w:rsid w:val="00D47D40"/>
    <w:rsid w:val="00D5063C"/>
    <w:rsid w:val="00D50ADB"/>
    <w:rsid w:val="00D50D7C"/>
    <w:rsid w:val="00D511AA"/>
    <w:rsid w:val="00D5126A"/>
    <w:rsid w:val="00D5134C"/>
    <w:rsid w:val="00D524B1"/>
    <w:rsid w:val="00D528D4"/>
    <w:rsid w:val="00D52F01"/>
    <w:rsid w:val="00D5323E"/>
    <w:rsid w:val="00D53C43"/>
    <w:rsid w:val="00D53DAD"/>
    <w:rsid w:val="00D54014"/>
    <w:rsid w:val="00D54476"/>
    <w:rsid w:val="00D54540"/>
    <w:rsid w:val="00D54632"/>
    <w:rsid w:val="00D54CC3"/>
    <w:rsid w:val="00D55298"/>
    <w:rsid w:val="00D57D53"/>
    <w:rsid w:val="00D6039C"/>
    <w:rsid w:val="00D607DC"/>
    <w:rsid w:val="00D61048"/>
    <w:rsid w:val="00D6182C"/>
    <w:rsid w:val="00D61D37"/>
    <w:rsid w:val="00D61D82"/>
    <w:rsid w:val="00D636EF"/>
    <w:rsid w:val="00D643C6"/>
    <w:rsid w:val="00D649BF"/>
    <w:rsid w:val="00D64DD3"/>
    <w:rsid w:val="00D64EEE"/>
    <w:rsid w:val="00D65F6F"/>
    <w:rsid w:val="00D660C9"/>
    <w:rsid w:val="00D6613B"/>
    <w:rsid w:val="00D677D6"/>
    <w:rsid w:val="00D67854"/>
    <w:rsid w:val="00D67FC1"/>
    <w:rsid w:val="00D7001A"/>
    <w:rsid w:val="00D7066D"/>
    <w:rsid w:val="00D70696"/>
    <w:rsid w:val="00D70A91"/>
    <w:rsid w:val="00D70E1D"/>
    <w:rsid w:val="00D70F64"/>
    <w:rsid w:val="00D7157E"/>
    <w:rsid w:val="00D71A89"/>
    <w:rsid w:val="00D71BCD"/>
    <w:rsid w:val="00D728AD"/>
    <w:rsid w:val="00D72D26"/>
    <w:rsid w:val="00D73037"/>
    <w:rsid w:val="00D7320B"/>
    <w:rsid w:val="00D73FEA"/>
    <w:rsid w:val="00D74DC1"/>
    <w:rsid w:val="00D75008"/>
    <w:rsid w:val="00D75852"/>
    <w:rsid w:val="00D75CFD"/>
    <w:rsid w:val="00D7618C"/>
    <w:rsid w:val="00D7665B"/>
    <w:rsid w:val="00D768ED"/>
    <w:rsid w:val="00D77EA2"/>
    <w:rsid w:val="00D8008D"/>
    <w:rsid w:val="00D8013A"/>
    <w:rsid w:val="00D80567"/>
    <w:rsid w:val="00D81405"/>
    <w:rsid w:val="00D81502"/>
    <w:rsid w:val="00D8335A"/>
    <w:rsid w:val="00D83AE0"/>
    <w:rsid w:val="00D83CFA"/>
    <w:rsid w:val="00D84051"/>
    <w:rsid w:val="00D84AE1"/>
    <w:rsid w:val="00D84C6D"/>
    <w:rsid w:val="00D864A9"/>
    <w:rsid w:val="00D865F3"/>
    <w:rsid w:val="00D86867"/>
    <w:rsid w:val="00D86918"/>
    <w:rsid w:val="00D872E7"/>
    <w:rsid w:val="00D87E6E"/>
    <w:rsid w:val="00D9104C"/>
    <w:rsid w:val="00D91E70"/>
    <w:rsid w:val="00D93753"/>
    <w:rsid w:val="00D93843"/>
    <w:rsid w:val="00D93AD6"/>
    <w:rsid w:val="00D94D8D"/>
    <w:rsid w:val="00D94F28"/>
    <w:rsid w:val="00D959EB"/>
    <w:rsid w:val="00D961E0"/>
    <w:rsid w:val="00D96C37"/>
    <w:rsid w:val="00D971FD"/>
    <w:rsid w:val="00D97297"/>
    <w:rsid w:val="00D9790E"/>
    <w:rsid w:val="00D97C69"/>
    <w:rsid w:val="00DA026A"/>
    <w:rsid w:val="00DA028B"/>
    <w:rsid w:val="00DA0300"/>
    <w:rsid w:val="00DA062A"/>
    <w:rsid w:val="00DA0E4C"/>
    <w:rsid w:val="00DA0E61"/>
    <w:rsid w:val="00DA0E6B"/>
    <w:rsid w:val="00DA1897"/>
    <w:rsid w:val="00DA1F9E"/>
    <w:rsid w:val="00DA25E4"/>
    <w:rsid w:val="00DA411E"/>
    <w:rsid w:val="00DA493B"/>
    <w:rsid w:val="00DA4A0C"/>
    <w:rsid w:val="00DA57A4"/>
    <w:rsid w:val="00DA5F0E"/>
    <w:rsid w:val="00DA6C87"/>
    <w:rsid w:val="00DA7C15"/>
    <w:rsid w:val="00DA7E2B"/>
    <w:rsid w:val="00DB008C"/>
    <w:rsid w:val="00DB060D"/>
    <w:rsid w:val="00DB0742"/>
    <w:rsid w:val="00DB10FC"/>
    <w:rsid w:val="00DB124E"/>
    <w:rsid w:val="00DB2125"/>
    <w:rsid w:val="00DB26FD"/>
    <w:rsid w:val="00DB3436"/>
    <w:rsid w:val="00DB38CE"/>
    <w:rsid w:val="00DB39FE"/>
    <w:rsid w:val="00DB4451"/>
    <w:rsid w:val="00DB4ADF"/>
    <w:rsid w:val="00DB5AC2"/>
    <w:rsid w:val="00DB61E2"/>
    <w:rsid w:val="00DB62B5"/>
    <w:rsid w:val="00DB62CB"/>
    <w:rsid w:val="00DB779B"/>
    <w:rsid w:val="00DB77F0"/>
    <w:rsid w:val="00DB7F4C"/>
    <w:rsid w:val="00DC0DFF"/>
    <w:rsid w:val="00DC12EC"/>
    <w:rsid w:val="00DC19D5"/>
    <w:rsid w:val="00DC1FD9"/>
    <w:rsid w:val="00DC2682"/>
    <w:rsid w:val="00DC2ACC"/>
    <w:rsid w:val="00DC2D30"/>
    <w:rsid w:val="00DC3581"/>
    <w:rsid w:val="00DC58FC"/>
    <w:rsid w:val="00DC7D32"/>
    <w:rsid w:val="00DC7E78"/>
    <w:rsid w:val="00DD0196"/>
    <w:rsid w:val="00DD0BA5"/>
    <w:rsid w:val="00DD111B"/>
    <w:rsid w:val="00DD29C4"/>
    <w:rsid w:val="00DD2F63"/>
    <w:rsid w:val="00DD3D00"/>
    <w:rsid w:val="00DD44BA"/>
    <w:rsid w:val="00DD482D"/>
    <w:rsid w:val="00DD4AEB"/>
    <w:rsid w:val="00DD4F97"/>
    <w:rsid w:val="00DD504D"/>
    <w:rsid w:val="00DD5126"/>
    <w:rsid w:val="00DD69D9"/>
    <w:rsid w:val="00DD73D4"/>
    <w:rsid w:val="00DD7D79"/>
    <w:rsid w:val="00DE05C3"/>
    <w:rsid w:val="00DE05F8"/>
    <w:rsid w:val="00DE0753"/>
    <w:rsid w:val="00DE0956"/>
    <w:rsid w:val="00DE1C0B"/>
    <w:rsid w:val="00DE1C5C"/>
    <w:rsid w:val="00DE1F90"/>
    <w:rsid w:val="00DE3028"/>
    <w:rsid w:val="00DE32BE"/>
    <w:rsid w:val="00DE33CC"/>
    <w:rsid w:val="00DE3A4F"/>
    <w:rsid w:val="00DE462D"/>
    <w:rsid w:val="00DE4A19"/>
    <w:rsid w:val="00DE522B"/>
    <w:rsid w:val="00DE53AA"/>
    <w:rsid w:val="00DE62ED"/>
    <w:rsid w:val="00DE63A7"/>
    <w:rsid w:val="00DE6431"/>
    <w:rsid w:val="00DE659F"/>
    <w:rsid w:val="00DE65AF"/>
    <w:rsid w:val="00DE7208"/>
    <w:rsid w:val="00DE78E6"/>
    <w:rsid w:val="00DF0DF9"/>
    <w:rsid w:val="00DF1C4E"/>
    <w:rsid w:val="00DF2680"/>
    <w:rsid w:val="00DF3421"/>
    <w:rsid w:val="00DF40C9"/>
    <w:rsid w:val="00DF4599"/>
    <w:rsid w:val="00DF4AFD"/>
    <w:rsid w:val="00DF4ECE"/>
    <w:rsid w:val="00DF5062"/>
    <w:rsid w:val="00DF583B"/>
    <w:rsid w:val="00DF5AFF"/>
    <w:rsid w:val="00DF6887"/>
    <w:rsid w:val="00DF70DE"/>
    <w:rsid w:val="00E00058"/>
    <w:rsid w:val="00E001E4"/>
    <w:rsid w:val="00E002C1"/>
    <w:rsid w:val="00E0174F"/>
    <w:rsid w:val="00E026D0"/>
    <w:rsid w:val="00E02FEC"/>
    <w:rsid w:val="00E0340F"/>
    <w:rsid w:val="00E03960"/>
    <w:rsid w:val="00E04C44"/>
    <w:rsid w:val="00E055B8"/>
    <w:rsid w:val="00E06836"/>
    <w:rsid w:val="00E06C9D"/>
    <w:rsid w:val="00E06D2C"/>
    <w:rsid w:val="00E10073"/>
    <w:rsid w:val="00E104DE"/>
    <w:rsid w:val="00E10910"/>
    <w:rsid w:val="00E11664"/>
    <w:rsid w:val="00E12122"/>
    <w:rsid w:val="00E132D3"/>
    <w:rsid w:val="00E1386C"/>
    <w:rsid w:val="00E138B3"/>
    <w:rsid w:val="00E13F15"/>
    <w:rsid w:val="00E14495"/>
    <w:rsid w:val="00E14F47"/>
    <w:rsid w:val="00E1530D"/>
    <w:rsid w:val="00E159ED"/>
    <w:rsid w:val="00E162AE"/>
    <w:rsid w:val="00E1647F"/>
    <w:rsid w:val="00E16F17"/>
    <w:rsid w:val="00E1743C"/>
    <w:rsid w:val="00E17AAB"/>
    <w:rsid w:val="00E17BC2"/>
    <w:rsid w:val="00E22EDD"/>
    <w:rsid w:val="00E22F42"/>
    <w:rsid w:val="00E2467C"/>
    <w:rsid w:val="00E25448"/>
    <w:rsid w:val="00E260AA"/>
    <w:rsid w:val="00E27007"/>
    <w:rsid w:val="00E27338"/>
    <w:rsid w:val="00E27F35"/>
    <w:rsid w:val="00E30B2E"/>
    <w:rsid w:val="00E312B0"/>
    <w:rsid w:val="00E312E4"/>
    <w:rsid w:val="00E31E1A"/>
    <w:rsid w:val="00E320A5"/>
    <w:rsid w:val="00E320CC"/>
    <w:rsid w:val="00E32830"/>
    <w:rsid w:val="00E3297D"/>
    <w:rsid w:val="00E32A82"/>
    <w:rsid w:val="00E33ECB"/>
    <w:rsid w:val="00E342A7"/>
    <w:rsid w:val="00E3561D"/>
    <w:rsid w:val="00E35AC9"/>
    <w:rsid w:val="00E36317"/>
    <w:rsid w:val="00E367A0"/>
    <w:rsid w:val="00E36C0F"/>
    <w:rsid w:val="00E36E6D"/>
    <w:rsid w:val="00E37445"/>
    <w:rsid w:val="00E37637"/>
    <w:rsid w:val="00E37916"/>
    <w:rsid w:val="00E37D01"/>
    <w:rsid w:val="00E41653"/>
    <w:rsid w:val="00E419E4"/>
    <w:rsid w:val="00E41A09"/>
    <w:rsid w:val="00E444E9"/>
    <w:rsid w:val="00E44B28"/>
    <w:rsid w:val="00E44C72"/>
    <w:rsid w:val="00E4587B"/>
    <w:rsid w:val="00E45CDB"/>
    <w:rsid w:val="00E4617D"/>
    <w:rsid w:val="00E462EC"/>
    <w:rsid w:val="00E46C5F"/>
    <w:rsid w:val="00E4759A"/>
    <w:rsid w:val="00E47A6C"/>
    <w:rsid w:val="00E47BAD"/>
    <w:rsid w:val="00E50D25"/>
    <w:rsid w:val="00E50FEF"/>
    <w:rsid w:val="00E51AB8"/>
    <w:rsid w:val="00E53E92"/>
    <w:rsid w:val="00E55363"/>
    <w:rsid w:val="00E5556F"/>
    <w:rsid w:val="00E55763"/>
    <w:rsid w:val="00E5588D"/>
    <w:rsid w:val="00E5600F"/>
    <w:rsid w:val="00E562CE"/>
    <w:rsid w:val="00E56B8A"/>
    <w:rsid w:val="00E56FF6"/>
    <w:rsid w:val="00E57044"/>
    <w:rsid w:val="00E57587"/>
    <w:rsid w:val="00E57624"/>
    <w:rsid w:val="00E60701"/>
    <w:rsid w:val="00E60D04"/>
    <w:rsid w:val="00E61B99"/>
    <w:rsid w:val="00E62C04"/>
    <w:rsid w:val="00E62CD6"/>
    <w:rsid w:val="00E6355D"/>
    <w:rsid w:val="00E63FF9"/>
    <w:rsid w:val="00E64C76"/>
    <w:rsid w:val="00E6518C"/>
    <w:rsid w:val="00E66514"/>
    <w:rsid w:val="00E66F23"/>
    <w:rsid w:val="00E6729B"/>
    <w:rsid w:val="00E7004F"/>
    <w:rsid w:val="00E70FCF"/>
    <w:rsid w:val="00E70FEC"/>
    <w:rsid w:val="00E71126"/>
    <w:rsid w:val="00E71497"/>
    <w:rsid w:val="00E71CB2"/>
    <w:rsid w:val="00E71D22"/>
    <w:rsid w:val="00E7298D"/>
    <w:rsid w:val="00E731C9"/>
    <w:rsid w:val="00E73ABD"/>
    <w:rsid w:val="00E76683"/>
    <w:rsid w:val="00E76F38"/>
    <w:rsid w:val="00E81EBC"/>
    <w:rsid w:val="00E8291D"/>
    <w:rsid w:val="00E83A62"/>
    <w:rsid w:val="00E84190"/>
    <w:rsid w:val="00E843D5"/>
    <w:rsid w:val="00E8474D"/>
    <w:rsid w:val="00E8493B"/>
    <w:rsid w:val="00E857F9"/>
    <w:rsid w:val="00E86406"/>
    <w:rsid w:val="00E87246"/>
    <w:rsid w:val="00E87608"/>
    <w:rsid w:val="00E911AE"/>
    <w:rsid w:val="00E914CE"/>
    <w:rsid w:val="00E92EA7"/>
    <w:rsid w:val="00E93C40"/>
    <w:rsid w:val="00E945C1"/>
    <w:rsid w:val="00E94757"/>
    <w:rsid w:val="00E94AA6"/>
    <w:rsid w:val="00E955BC"/>
    <w:rsid w:val="00E95DCF"/>
    <w:rsid w:val="00E9652C"/>
    <w:rsid w:val="00E968D1"/>
    <w:rsid w:val="00E97CFF"/>
    <w:rsid w:val="00EA0FA5"/>
    <w:rsid w:val="00EA1666"/>
    <w:rsid w:val="00EA1EEE"/>
    <w:rsid w:val="00EA1F7E"/>
    <w:rsid w:val="00EA260A"/>
    <w:rsid w:val="00EA32FF"/>
    <w:rsid w:val="00EA393F"/>
    <w:rsid w:val="00EA504C"/>
    <w:rsid w:val="00EA504F"/>
    <w:rsid w:val="00EA6584"/>
    <w:rsid w:val="00EA72A9"/>
    <w:rsid w:val="00EB0104"/>
    <w:rsid w:val="00EB0AFA"/>
    <w:rsid w:val="00EB1603"/>
    <w:rsid w:val="00EB1864"/>
    <w:rsid w:val="00EB1EA5"/>
    <w:rsid w:val="00EB22D7"/>
    <w:rsid w:val="00EB2452"/>
    <w:rsid w:val="00EB2CBA"/>
    <w:rsid w:val="00EB432F"/>
    <w:rsid w:val="00EB545B"/>
    <w:rsid w:val="00EB56AE"/>
    <w:rsid w:val="00EB5C3E"/>
    <w:rsid w:val="00EB5E2F"/>
    <w:rsid w:val="00EB7240"/>
    <w:rsid w:val="00EC058F"/>
    <w:rsid w:val="00EC1055"/>
    <w:rsid w:val="00EC117A"/>
    <w:rsid w:val="00EC18F6"/>
    <w:rsid w:val="00EC1F59"/>
    <w:rsid w:val="00EC25C1"/>
    <w:rsid w:val="00EC3198"/>
    <w:rsid w:val="00EC3243"/>
    <w:rsid w:val="00EC3638"/>
    <w:rsid w:val="00EC3684"/>
    <w:rsid w:val="00EC46CF"/>
    <w:rsid w:val="00EC5083"/>
    <w:rsid w:val="00EC57F1"/>
    <w:rsid w:val="00EC57FB"/>
    <w:rsid w:val="00EC5E7C"/>
    <w:rsid w:val="00EC601C"/>
    <w:rsid w:val="00EC79D9"/>
    <w:rsid w:val="00EC7BC8"/>
    <w:rsid w:val="00ED0784"/>
    <w:rsid w:val="00ED07EF"/>
    <w:rsid w:val="00ED0DFF"/>
    <w:rsid w:val="00ED43BA"/>
    <w:rsid w:val="00ED4ECE"/>
    <w:rsid w:val="00ED504C"/>
    <w:rsid w:val="00ED59F4"/>
    <w:rsid w:val="00ED61B1"/>
    <w:rsid w:val="00EE057F"/>
    <w:rsid w:val="00EE075D"/>
    <w:rsid w:val="00EE148A"/>
    <w:rsid w:val="00EE14AF"/>
    <w:rsid w:val="00EE30AC"/>
    <w:rsid w:val="00EE3194"/>
    <w:rsid w:val="00EE3DC7"/>
    <w:rsid w:val="00EE577A"/>
    <w:rsid w:val="00EE5A19"/>
    <w:rsid w:val="00EE5D00"/>
    <w:rsid w:val="00EE7043"/>
    <w:rsid w:val="00EF1067"/>
    <w:rsid w:val="00EF1D35"/>
    <w:rsid w:val="00EF270E"/>
    <w:rsid w:val="00EF2910"/>
    <w:rsid w:val="00EF3859"/>
    <w:rsid w:val="00EF4163"/>
    <w:rsid w:val="00EF4264"/>
    <w:rsid w:val="00EF473A"/>
    <w:rsid w:val="00EF4C94"/>
    <w:rsid w:val="00EF5074"/>
    <w:rsid w:val="00EF5985"/>
    <w:rsid w:val="00EF5CEF"/>
    <w:rsid w:val="00EF6284"/>
    <w:rsid w:val="00EF640F"/>
    <w:rsid w:val="00EF685D"/>
    <w:rsid w:val="00EF74D3"/>
    <w:rsid w:val="00F000D6"/>
    <w:rsid w:val="00F00DE7"/>
    <w:rsid w:val="00F01FB9"/>
    <w:rsid w:val="00F021FD"/>
    <w:rsid w:val="00F025CE"/>
    <w:rsid w:val="00F02F17"/>
    <w:rsid w:val="00F030FF"/>
    <w:rsid w:val="00F040D2"/>
    <w:rsid w:val="00F0485A"/>
    <w:rsid w:val="00F04A19"/>
    <w:rsid w:val="00F05022"/>
    <w:rsid w:val="00F053EC"/>
    <w:rsid w:val="00F055C6"/>
    <w:rsid w:val="00F05A18"/>
    <w:rsid w:val="00F064B9"/>
    <w:rsid w:val="00F06CB4"/>
    <w:rsid w:val="00F06F05"/>
    <w:rsid w:val="00F07329"/>
    <w:rsid w:val="00F07C50"/>
    <w:rsid w:val="00F11679"/>
    <w:rsid w:val="00F11C04"/>
    <w:rsid w:val="00F1222D"/>
    <w:rsid w:val="00F12E67"/>
    <w:rsid w:val="00F133A9"/>
    <w:rsid w:val="00F138DE"/>
    <w:rsid w:val="00F13B00"/>
    <w:rsid w:val="00F14169"/>
    <w:rsid w:val="00F14D5C"/>
    <w:rsid w:val="00F1571C"/>
    <w:rsid w:val="00F15963"/>
    <w:rsid w:val="00F17493"/>
    <w:rsid w:val="00F17CD7"/>
    <w:rsid w:val="00F20003"/>
    <w:rsid w:val="00F20026"/>
    <w:rsid w:val="00F21589"/>
    <w:rsid w:val="00F21AB7"/>
    <w:rsid w:val="00F223FC"/>
    <w:rsid w:val="00F22BD5"/>
    <w:rsid w:val="00F22EBB"/>
    <w:rsid w:val="00F23156"/>
    <w:rsid w:val="00F23490"/>
    <w:rsid w:val="00F244D1"/>
    <w:rsid w:val="00F24558"/>
    <w:rsid w:val="00F24894"/>
    <w:rsid w:val="00F24B5D"/>
    <w:rsid w:val="00F2599E"/>
    <w:rsid w:val="00F25ABA"/>
    <w:rsid w:val="00F272C5"/>
    <w:rsid w:val="00F30168"/>
    <w:rsid w:val="00F305A2"/>
    <w:rsid w:val="00F306D1"/>
    <w:rsid w:val="00F3082F"/>
    <w:rsid w:val="00F30FB4"/>
    <w:rsid w:val="00F3111B"/>
    <w:rsid w:val="00F32443"/>
    <w:rsid w:val="00F32754"/>
    <w:rsid w:val="00F34134"/>
    <w:rsid w:val="00F3484A"/>
    <w:rsid w:val="00F34BA1"/>
    <w:rsid w:val="00F36284"/>
    <w:rsid w:val="00F379D7"/>
    <w:rsid w:val="00F406EF"/>
    <w:rsid w:val="00F4080F"/>
    <w:rsid w:val="00F40AA9"/>
    <w:rsid w:val="00F40AF4"/>
    <w:rsid w:val="00F40C74"/>
    <w:rsid w:val="00F4105F"/>
    <w:rsid w:val="00F41538"/>
    <w:rsid w:val="00F42180"/>
    <w:rsid w:val="00F42CFE"/>
    <w:rsid w:val="00F433CA"/>
    <w:rsid w:val="00F43F86"/>
    <w:rsid w:val="00F44A44"/>
    <w:rsid w:val="00F4589B"/>
    <w:rsid w:val="00F46568"/>
    <w:rsid w:val="00F47D64"/>
    <w:rsid w:val="00F50071"/>
    <w:rsid w:val="00F5073A"/>
    <w:rsid w:val="00F5082B"/>
    <w:rsid w:val="00F51201"/>
    <w:rsid w:val="00F51213"/>
    <w:rsid w:val="00F512F8"/>
    <w:rsid w:val="00F5139D"/>
    <w:rsid w:val="00F5195F"/>
    <w:rsid w:val="00F51AD9"/>
    <w:rsid w:val="00F51CEC"/>
    <w:rsid w:val="00F524E8"/>
    <w:rsid w:val="00F52658"/>
    <w:rsid w:val="00F52C13"/>
    <w:rsid w:val="00F52D5D"/>
    <w:rsid w:val="00F52E46"/>
    <w:rsid w:val="00F52E91"/>
    <w:rsid w:val="00F52F50"/>
    <w:rsid w:val="00F531DB"/>
    <w:rsid w:val="00F542B1"/>
    <w:rsid w:val="00F5441E"/>
    <w:rsid w:val="00F544B4"/>
    <w:rsid w:val="00F55389"/>
    <w:rsid w:val="00F579D4"/>
    <w:rsid w:val="00F60CF1"/>
    <w:rsid w:val="00F61806"/>
    <w:rsid w:val="00F6223B"/>
    <w:rsid w:val="00F63086"/>
    <w:rsid w:val="00F63242"/>
    <w:rsid w:val="00F632AB"/>
    <w:rsid w:val="00F64AD6"/>
    <w:rsid w:val="00F64B73"/>
    <w:rsid w:val="00F64EBC"/>
    <w:rsid w:val="00F65319"/>
    <w:rsid w:val="00F656E5"/>
    <w:rsid w:val="00F65D0C"/>
    <w:rsid w:val="00F6731E"/>
    <w:rsid w:val="00F67E60"/>
    <w:rsid w:val="00F70B93"/>
    <w:rsid w:val="00F71213"/>
    <w:rsid w:val="00F71742"/>
    <w:rsid w:val="00F71B46"/>
    <w:rsid w:val="00F71E44"/>
    <w:rsid w:val="00F72C6C"/>
    <w:rsid w:val="00F7363F"/>
    <w:rsid w:val="00F73FD6"/>
    <w:rsid w:val="00F74033"/>
    <w:rsid w:val="00F74178"/>
    <w:rsid w:val="00F74EB1"/>
    <w:rsid w:val="00F7635B"/>
    <w:rsid w:val="00F7647B"/>
    <w:rsid w:val="00F80EE6"/>
    <w:rsid w:val="00F80F81"/>
    <w:rsid w:val="00F810AB"/>
    <w:rsid w:val="00F825A1"/>
    <w:rsid w:val="00F82B60"/>
    <w:rsid w:val="00F84128"/>
    <w:rsid w:val="00F84FD5"/>
    <w:rsid w:val="00F853D4"/>
    <w:rsid w:val="00F85533"/>
    <w:rsid w:val="00F85616"/>
    <w:rsid w:val="00F85B2D"/>
    <w:rsid w:val="00F85C04"/>
    <w:rsid w:val="00F85F15"/>
    <w:rsid w:val="00F862AA"/>
    <w:rsid w:val="00F8716A"/>
    <w:rsid w:val="00F90AA1"/>
    <w:rsid w:val="00F90AC5"/>
    <w:rsid w:val="00F9106B"/>
    <w:rsid w:val="00F913CB"/>
    <w:rsid w:val="00F9361D"/>
    <w:rsid w:val="00F93745"/>
    <w:rsid w:val="00F93D58"/>
    <w:rsid w:val="00F94C77"/>
    <w:rsid w:val="00F94C9A"/>
    <w:rsid w:val="00F961EB"/>
    <w:rsid w:val="00F97ED1"/>
    <w:rsid w:val="00FA02C7"/>
    <w:rsid w:val="00FA0512"/>
    <w:rsid w:val="00FA06ED"/>
    <w:rsid w:val="00FA3873"/>
    <w:rsid w:val="00FA392C"/>
    <w:rsid w:val="00FA4124"/>
    <w:rsid w:val="00FA49AB"/>
    <w:rsid w:val="00FA4B16"/>
    <w:rsid w:val="00FA4C0D"/>
    <w:rsid w:val="00FA4C46"/>
    <w:rsid w:val="00FA5137"/>
    <w:rsid w:val="00FA549D"/>
    <w:rsid w:val="00FA67F6"/>
    <w:rsid w:val="00FA6E21"/>
    <w:rsid w:val="00FA7440"/>
    <w:rsid w:val="00FA7DA3"/>
    <w:rsid w:val="00FB0257"/>
    <w:rsid w:val="00FB03D4"/>
    <w:rsid w:val="00FB186B"/>
    <w:rsid w:val="00FB1AD1"/>
    <w:rsid w:val="00FB21A6"/>
    <w:rsid w:val="00FB376F"/>
    <w:rsid w:val="00FB3962"/>
    <w:rsid w:val="00FB3AB8"/>
    <w:rsid w:val="00FB3D49"/>
    <w:rsid w:val="00FB4A59"/>
    <w:rsid w:val="00FB4B32"/>
    <w:rsid w:val="00FB5552"/>
    <w:rsid w:val="00FB72D0"/>
    <w:rsid w:val="00FB76E0"/>
    <w:rsid w:val="00FB76FE"/>
    <w:rsid w:val="00FB7A4E"/>
    <w:rsid w:val="00FB7EE7"/>
    <w:rsid w:val="00FC0317"/>
    <w:rsid w:val="00FC0401"/>
    <w:rsid w:val="00FC08DB"/>
    <w:rsid w:val="00FC0D83"/>
    <w:rsid w:val="00FC0E67"/>
    <w:rsid w:val="00FC0F36"/>
    <w:rsid w:val="00FC1852"/>
    <w:rsid w:val="00FC1887"/>
    <w:rsid w:val="00FC19CE"/>
    <w:rsid w:val="00FC1CCA"/>
    <w:rsid w:val="00FC2F96"/>
    <w:rsid w:val="00FC3660"/>
    <w:rsid w:val="00FC3897"/>
    <w:rsid w:val="00FC39B8"/>
    <w:rsid w:val="00FC3BD8"/>
    <w:rsid w:val="00FC42A3"/>
    <w:rsid w:val="00FC46C1"/>
    <w:rsid w:val="00FC47D2"/>
    <w:rsid w:val="00FC49C1"/>
    <w:rsid w:val="00FC4FB7"/>
    <w:rsid w:val="00FC56D9"/>
    <w:rsid w:val="00FC5B8D"/>
    <w:rsid w:val="00FC7134"/>
    <w:rsid w:val="00FC74CC"/>
    <w:rsid w:val="00FC7691"/>
    <w:rsid w:val="00FC7D5C"/>
    <w:rsid w:val="00FD0988"/>
    <w:rsid w:val="00FD0C38"/>
    <w:rsid w:val="00FD1B14"/>
    <w:rsid w:val="00FD3327"/>
    <w:rsid w:val="00FD3436"/>
    <w:rsid w:val="00FD58B2"/>
    <w:rsid w:val="00FD6882"/>
    <w:rsid w:val="00FD709B"/>
    <w:rsid w:val="00FD74B0"/>
    <w:rsid w:val="00FD7AE6"/>
    <w:rsid w:val="00FE0151"/>
    <w:rsid w:val="00FE04C7"/>
    <w:rsid w:val="00FE0862"/>
    <w:rsid w:val="00FE0C1D"/>
    <w:rsid w:val="00FE10B1"/>
    <w:rsid w:val="00FE1B9D"/>
    <w:rsid w:val="00FE233A"/>
    <w:rsid w:val="00FE25E9"/>
    <w:rsid w:val="00FE2C5A"/>
    <w:rsid w:val="00FE3AC6"/>
    <w:rsid w:val="00FE3C30"/>
    <w:rsid w:val="00FE3D32"/>
    <w:rsid w:val="00FE5ABF"/>
    <w:rsid w:val="00FE66C6"/>
    <w:rsid w:val="00FE7955"/>
    <w:rsid w:val="00FE7DED"/>
    <w:rsid w:val="00FF0C56"/>
    <w:rsid w:val="00FF32C6"/>
    <w:rsid w:val="00FF33FB"/>
    <w:rsid w:val="00FF356E"/>
    <w:rsid w:val="00FF642E"/>
    <w:rsid w:val="00FF760C"/>
    <w:rsid w:val="00FF7D1A"/>
    <w:rsid w:val="01137AD2"/>
    <w:rsid w:val="01E8FBBC"/>
    <w:rsid w:val="02ECE103"/>
    <w:rsid w:val="04C5BB61"/>
    <w:rsid w:val="04F722CA"/>
    <w:rsid w:val="05673177"/>
    <w:rsid w:val="060EB882"/>
    <w:rsid w:val="064622BF"/>
    <w:rsid w:val="09043BBC"/>
    <w:rsid w:val="0A0E30A3"/>
    <w:rsid w:val="0A6BD994"/>
    <w:rsid w:val="0A7B4EFE"/>
    <w:rsid w:val="0A82A77B"/>
    <w:rsid w:val="0B1EF11E"/>
    <w:rsid w:val="0BB55CC5"/>
    <w:rsid w:val="0C3B8F0C"/>
    <w:rsid w:val="0C6A0024"/>
    <w:rsid w:val="0CBAC17F"/>
    <w:rsid w:val="0DA37A56"/>
    <w:rsid w:val="0DFC6E9A"/>
    <w:rsid w:val="0E76B719"/>
    <w:rsid w:val="103D7E0B"/>
    <w:rsid w:val="10E90538"/>
    <w:rsid w:val="113EB7EC"/>
    <w:rsid w:val="121BF329"/>
    <w:rsid w:val="126D3886"/>
    <w:rsid w:val="14194486"/>
    <w:rsid w:val="1514F894"/>
    <w:rsid w:val="158F7E94"/>
    <w:rsid w:val="15BEB6A8"/>
    <w:rsid w:val="1644038E"/>
    <w:rsid w:val="165B5741"/>
    <w:rsid w:val="1690239E"/>
    <w:rsid w:val="17E9D6F7"/>
    <w:rsid w:val="1A2B9F44"/>
    <w:rsid w:val="1AC347D6"/>
    <w:rsid w:val="1BAB373E"/>
    <w:rsid w:val="1BC7B5CE"/>
    <w:rsid w:val="1C9A66AA"/>
    <w:rsid w:val="1DF05DD2"/>
    <w:rsid w:val="1DFE717B"/>
    <w:rsid w:val="1E9A58A6"/>
    <w:rsid w:val="206E51AD"/>
    <w:rsid w:val="20F92C68"/>
    <w:rsid w:val="23A81E56"/>
    <w:rsid w:val="23C146B3"/>
    <w:rsid w:val="25B3752E"/>
    <w:rsid w:val="25EAF98F"/>
    <w:rsid w:val="270AC55C"/>
    <w:rsid w:val="283A6D67"/>
    <w:rsid w:val="287813ED"/>
    <w:rsid w:val="2934FC4D"/>
    <w:rsid w:val="2981520A"/>
    <w:rsid w:val="29AD5A44"/>
    <w:rsid w:val="29C27819"/>
    <w:rsid w:val="29F2E0D9"/>
    <w:rsid w:val="2A371644"/>
    <w:rsid w:val="2A8E4AA1"/>
    <w:rsid w:val="2B2BBE09"/>
    <w:rsid w:val="2B9D3A5F"/>
    <w:rsid w:val="2C9CE4DA"/>
    <w:rsid w:val="2CFCDFD8"/>
    <w:rsid w:val="2CFE061E"/>
    <w:rsid w:val="2D1CD81B"/>
    <w:rsid w:val="2D771D14"/>
    <w:rsid w:val="2E5AF88D"/>
    <w:rsid w:val="2E5E7907"/>
    <w:rsid w:val="2E5ECAF0"/>
    <w:rsid w:val="2EB1DD94"/>
    <w:rsid w:val="2F03F95A"/>
    <w:rsid w:val="34AA178D"/>
    <w:rsid w:val="34C33FEA"/>
    <w:rsid w:val="355E715F"/>
    <w:rsid w:val="357B3E8D"/>
    <w:rsid w:val="35CFD51B"/>
    <w:rsid w:val="36046A03"/>
    <w:rsid w:val="3645E7EE"/>
    <w:rsid w:val="364DD574"/>
    <w:rsid w:val="3806CB8E"/>
    <w:rsid w:val="3ADDAD80"/>
    <w:rsid w:val="3BCC878C"/>
    <w:rsid w:val="3C085553"/>
    <w:rsid w:val="3C2C63B6"/>
    <w:rsid w:val="3C3A935E"/>
    <w:rsid w:val="3D22EA7C"/>
    <w:rsid w:val="3D2DDC79"/>
    <w:rsid w:val="3E3FBEFC"/>
    <w:rsid w:val="3EBEBADD"/>
    <w:rsid w:val="4020B876"/>
    <w:rsid w:val="40375311"/>
    <w:rsid w:val="40F2281E"/>
    <w:rsid w:val="41E5AE85"/>
    <w:rsid w:val="41EE4A85"/>
    <w:rsid w:val="4225037F"/>
    <w:rsid w:val="42A2083F"/>
    <w:rsid w:val="42C35DB1"/>
    <w:rsid w:val="433ECB46"/>
    <w:rsid w:val="436B3C16"/>
    <w:rsid w:val="438011B0"/>
    <w:rsid w:val="45FB2560"/>
    <w:rsid w:val="48AE9021"/>
    <w:rsid w:val="48C9B66B"/>
    <w:rsid w:val="48EBE901"/>
    <w:rsid w:val="494D0742"/>
    <w:rsid w:val="49AA8E1B"/>
    <w:rsid w:val="4A41E029"/>
    <w:rsid w:val="4AFEE36A"/>
    <w:rsid w:val="4CFDDA64"/>
    <w:rsid w:val="4D0DCB99"/>
    <w:rsid w:val="4D61FD49"/>
    <w:rsid w:val="4D9C3425"/>
    <w:rsid w:val="4E983603"/>
    <w:rsid w:val="500C9C6A"/>
    <w:rsid w:val="50C2B8AA"/>
    <w:rsid w:val="50CE3005"/>
    <w:rsid w:val="51083520"/>
    <w:rsid w:val="513F112D"/>
    <w:rsid w:val="514C94EC"/>
    <w:rsid w:val="51ACBD9C"/>
    <w:rsid w:val="51C996B0"/>
    <w:rsid w:val="54FCF5B3"/>
    <w:rsid w:val="557E87C5"/>
    <w:rsid w:val="55A2E951"/>
    <w:rsid w:val="55CE1173"/>
    <w:rsid w:val="5754B79E"/>
    <w:rsid w:val="57D9EA10"/>
    <w:rsid w:val="5815ED69"/>
    <w:rsid w:val="58268448"/>
    <w:rsid w:val="58A4D5BD"/>
    <w:rsid w:val="58BD2C07"/>
    <w:rsid w:val="58F44B1A"/>
    <w:rsid w:val="5A3C6B82"/>
    <w:rsid w:val="5A8C5860"/>
    <w:rsid w:val="5B5471E7"/>
    <w:rsid w:val="5B5C598A"/>
    <w:rsid w:val="5C7A9E29"/>
    <w:rsid w:val="5D00402D"/>
    <w:rsid w:val="5F137FC9"/>
    <w:rsid w:val="5F5ECFAC"/>
    <w:rsid w:val="5FF92F13"/>
    <w:rsid w:val="61DB6C2F"/>
    <w:rsid w:val="61FC58B4"/>
    <w:rsid w:val="630EDE42"/>
    <w:rsid w:val="632F501F"/>
    <w:rsid w:val="637BB24C"/>
    <w:rsid w:val="64F3B110"/>
    <w:rsid w:val="666F1C96"/>
    <w:rsid w:val="668364D9"/>
    <w:rsid w:val="668798F9"/>
    <w:rsid w:val="678FEEA7"/>
    <w:rsid w:val="67B5A56D"/>
    <w:rsid w:val="692EFB12"/>
    <w:rsid w:val="693F05CD"/>
    <w:rsid w:val="6C6B3472"/>
    <w:rsid w:val="6D306CAA"/>
    <w:rsid w:val="6FE3AE57"/>
    <w:rsid w:val="70EB0ADE"/>
    <w:rsid w:val="71C3F70C"/>
    <w:rsid w:val="7256EA86"/>
    <w:rsid w:val="73D2D554"/>
    <w:rsid w:val="75A1CB79"/>
    <w:rsid w:val="76850231"/>
    <w:rsid w:val="76A80513"/>
    <w:rsid w:val="778E1E7A"/>
    <w:rsid w:val="782F9BCA"/>
    <w:rsid w:val="7989095D"/>
    <w:rsid w:val="7A0A7523"/>
    <w:rsid w:val="7A9DB052"/>
    <w:rsid w:val="7BD9778D"/>
    <w:rsid w:val="7C7539AF"/>
    <w:rsid w:val="7D5045D4"/>
    <w:rsid w:val="7D687BCF"/>
    <w:rsid w:val="7F2F0F09"/>
    <w:rsid w:val="7F72F3F1"/>
    <w:rsid w:val="7FDD22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6A0E0"/>
  <w15:docId w15:val="{6748B0CE-27C3-4B07-B9B5-AD4F53B8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DA6"/>
    <w:pPr>
      <w:spacing w:after="200" w:line="276" w:lineRule="auto"/>
    </w:pPr>
    <w:rPr>
      <w:rFonts w:ascii="Gill Sans MT" w:hAnsi="Gill Sans MT"/>
      <w:sz w:val="24"/>
    </w:rPr>
  </w:style>
  <w:style w:type="paragraph" w:styleId="Heading1">
    <w:name w:val="heading 1"/>
    <w:basedOn w:val="Normal"/>
    <w:next w:val="Normal"/>
    <w:link w:val="Heading1Char"/>
    <w:uiPriority w:val="9"/>
    <w:qFormat/>
    <w:rsid w:val="00646195"/>
    <w:pPr>
      <w:keepNext/>
      <w:keepLines/>
      <w:numPr>
        <w:numId w:val="42"/>
      </w:numPr>
      <w:spacing w:before="400" w:after="40" w:line="240" w:lineRule="auto"/>
      <w:ind w:left="360"/>
      <w:outlineLvl w:val="0"/>
    </w:pPr>
    <w:rPr>
      <w:rFonts w:ascii="Georgia" w:eastAsiaTheme="majorEastAsia" w:hAnsi="Georgia" w:cstheme="majorBidi"/>
      <w:b/>
      <w:color w:val="244061" w:themeColor="accent1" w:themeShade="80"/>
      <w:sz w:val="28"/>
      <w:szCs w:val="36"/>
    </w:rPr>
  </w:style>
  <w:style w:type="paragraph" w:styleId="Heading2">
    <w:name w:val="heading 2"/>
    <w:basedOn w:val="Normal"/>
    <w:next w:val="Normal"/>
    <w:link w:val="Heading2Char"/>
    <w:uiPriority w:val="9"/>
    <w:unhideWhenUsed/>
    <w:qFormat/>
    <w:rsid w:val="00481127"/>
    <w:pPr>
      <w:keepNext/>
      <w:keepLines/>
      <w:numPr>
        <w:numId w:val="28"/>
      </w:numPr>
      <w:spacing w:before="40" w:after="0" w:line="240" w:lineRule="auto"/>
      <w:outlineLvl w:val="1"/>
    </w:pPr>
    <w:rPr>
      <w:rFonts w:eastAsiaTheme="majorEastAsia" w:cstheme="majorBidi"/>
      <w:b/>
      <w:color w:val="002060"/>
      <w:sz w:val="26"/>
      <w:szCs w:val="32"/>
    </w:rPr>
  </w:style>
  <w:style w:type="paragraph" w:styleId="Heading3">
    <w:name w:val="heading 3"/>
    <w:basedOn w:val="Normal"/>
    <w:next w:val="Normal"/>
    <w:link w:val="Heading3Char"/>
    <w:uiPriority w:val="9"/>
    <w:unhideWhenUsed/>
    <w:qFormat/>
    <w:rsid w:val="005421B9"/>
    <w:pPr>
      <w:keepNext/>
      <w:keepLines/>
      <w:numPr>
        <w:numId w:val="27"/>
      </w:numPr>
      <w:spacing w:before="40" w:after="0" w:line="240" w:lineRule="auto"/>
      <w:outlineLvl w:val="2"/>
    </w:pPr>
    <w:rPr>
      <w:rFonts w:eastAsiaTheme="majorEastAsia" w:cstheme="majorBidi"/>
      <w:b/>
      <w:color w:val="002060"/>
      <w:szCs w:val="28"/>
    </w:rPr>
  </w:style>
  <w:style w:type="paragraph" w:styleId="Heading4">
    <w:name w:val="heading 4"/>
    <w:basedOn w:val="Normal"/>
    <w:next w:val="Normal"/>
    <w:link w:val="Heading4Char"/>
    <w:uiPriority w:val="9"/>
    <w:unhideWhenUsed/>
    <w:qFormat/>
    <w:rsid w:val="00F272C5"/>
    <w:pPr>
      <w:keepNext/>
      <w:keepLines/>
      <w:spacing w:before="40" w:after="0"/>
      <w:outlineLvl w:val="3"/>
    </w:pPr>
    <w:rPr>
      <w:rFonts w:asciiTheme="majorHAnsi" w:eastAsiaTheme="majorEastAsia" w:hAnsiTheme="majorHAnsi" w:cstheme="majorBidi"/>
      <w:color w:val="365F91" w:themeColor="accent1" w:themeShade="BF"/>
      <w:szCs w:val="24"/>
    </w:rPr>
  </w:style>
  <w:style w:type="paragraph" w:styleId="Heading5">
    <w:name w:val="heading 5"/>
    <w:basedOn w:val="Normal"/>
    <w:next w:val="Normal"/>
    <w:link w:val="Heading5Char"/>
    <w:uiPriority w:val="9"/>
    <w:semiHidden/>
    <w:unhideWhenUsed/>
    <w:qFormat/>
    <w:rsid w:val="00F272C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F272C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F272C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F272C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F272C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pPr>
      <w:spacing w:before="240" w:after="120"/>
    </w:pPr>
    <w:rPr>
      <w:rFonts w:cstheme="minorHAnsi"/>
      <w:b/>
      <w:bCs/>
      <w:sz w:val="20"/>
      <w:szCs w:val="20"/>
    </w:rPr>
  </w:style>
  <w:style w:type="paragraph" w:styleId="TOC2">
    <w:name w:val="toc 2"/>
    <w:basedOn w:val="Normal"/>
    <w:uiPriority w:val="39"/>
    <w:pPr>
      <w:spacing w:before="120"/>
      <w:ind w:left="220"/>
    </w:pPr>
    <w:rPr>
      <w:rFonts w:cstheme="minorHAnsi"/>
      <w:i/>
      <w:iCs/>
      <w:sz w:val="20"/>
      <w:szCs w:val="20"/>
    </w:rPr>
  </w:style>
  <w:style w:type="paragraph" w:styleId="TOC3">
    <w:name w:val="toc 3"/>
    <w:basedOn w:val="Normal"/>
    <w:uiPriority w:val="39"/>
    <w:pPr>
      <w:ind w:left="440"/>
    </w:pPr>
    <w:rPr>
      <w:rFonts w:cstheme="minorHAnsi"/>
      <w:sz w:val="20"/>
      <w:szCs w:val="20"/>
    </w:rPr>
  </w:style>
  <w:style w:type="paragraph" w:styleId="BodyText">
    <w:name w:val="Body Text"/>
    <w:basedOn w:val="Normal"/>
    <w:link w:val="BodyTextChar"/>
    <w:uiPriority w:val="1"/>
  </w:style>
  <w:style w:type="paragraph" w:styleId="Title">
    <w:name w:val="Title"/>
    <w:basedOn w:val="Normal"/>
    <w:next w:val="Normal"/>
    <w:link w:val="TitleChar"/>
    <w:uiPriority w:val="10"/>
    <w:qFormat/>
    <w:rsid w:val="00F272C5"/>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pPr>
      <w:spacing w:before="120"/>
      <w:ind w:left="109"/>
    </w:pPr>
  </w:style>
  <w:style w:type="paragraph" w:styleId="Header">
    <w:name w:val="header"/>
    <w:basedOn w:val="Normal"/>
    <w:link w:val="HeaderChar"/>
    <w:uiPriority w:val="99"/>
    <w:unhideWhenUsed/>
    <w:rsid w:val="000E274F"/>
    <w:pPr>
      <w:tabs>
        <w:tab w:val="center" w:pos="4680"/>
        <w:tab w:val="right" w:pos="9360"/>
      </w:tabs>
    </w:pPr>
  </w:style>
  <w:style w:type="character" w:customStyle="1" w:styleId="HeaderChar">
    <w:name w:val="Header Char"/>
    <w:basedOn w:val="DefaultParagraphFont"/>
    <w:link w:val="Header"/>
    <w:uiPriority w:val="99"/>
    <w:rsid w:val="000E274F"/>
    <w:rPr>
      <w:rFonts w:ascii="Arial" w:eastAsia="Arial" w:hAnsi="Arial" w:cs="Arial"/>
    </w:rPr>
  </w:style>
  <w:style w:type="paragraph" w:styleId="Footer">
    <w:name w:val="footer"/>
    <w:basedOn w:val="Normal"/>
    <w:link w:val="FooterChar"/>
    <w:uiPriority w:val="99"/>
    <w:unhideWhenUsed/>
    <w:rsid w:val="000E274F"/>
    <w:pPr>
      <w:tabs>
        <w:tab w:val="center" w:pos="4680"/>
        <w:tab w:val="right" w:pos="9360"/>
      </w:tabs>
    </w:pPr>
  </w:style>
  <w:style w:type="character" w:customStyle="1" w:styleId="FooterChar">
    <w:name w:val="Footer Char"/>
    <w:basedOn w:val="DefaultParagraphFont"/>
    <w:link w:val="Footer"/>
    <w:uiPriority w:val="99"/>
    <w:rsid w:val="000E274F"/>
    <w:rPr>
      <w:rFonts w:ascii="Arial" w:eastAsia="Arial" w:hAnsi="Arial" w:cs="Arial"/>
    </w:rPr>
  </w:style>
  <w:style w:type="paragraph" w:styleId="FootnoteText">
    <w:name w:val="footnote text"/>
    <w:basedOn w:val="Normal"/>
    <w:link w:val="FootnoteTextChar"/>
    <w:uiPriority w:val="99"/>
    <w:unhideWhenUsed/>
    <w:rsid w:val="00982FFA"/>
    <w:pPr>
      <w:spacing w:after="0" w:line="240" w:lineRule="auto"/>
    </w:pPr>
    <w:rPr>
      <w:sz w:val="20"/>
      <w:szCs w:val="20"/>
    </w:rPr>
  </w:style>
  <w:style w:type="character" w:customStyle="1" w:styleId="FootnoteTextChar">
    <w:name w:val="Footnote Text Char"/>
    <w:basedOn w:val="DefaultParagraphFont"/>
    <w:link w:val="FootnoteText"/>
    <w:uiPriority w:val="99"/>
    <w:rsid w:val="00957AEF"/>
    <w:rPr>
      <w:rFonts w:ascii="Gill Sans MT" w:hAnsi="Gill Sans MT"/>
      <w:sz w:val="20"/>
      <w:szCs w:val="20"/>
    </w:rPr>
  </w:style>
  <w:style w:type="character" w:styleId="FootnoteReference">
    <w:name w:val="footnote reference"/>
    <w:basedOn w:val="DefaultParagraphFont"/>
    <w:uiPriority w:val="99"/>
    <w:unhideWhenUsed/>
    <w:rsid w:val="00957AEF"/>
    <w:rPr>
      <w:vertAlign w:val="superscript"/>
    </w:rPr>
  </w:style>
  <w:style w:type="table" w:styleId="TableGrid">
    <w:name w:val="Table Grid"/>
    <w:basedOn w:val="TableNormal"/>
    <w:uiPriority w:val="39"/>
    <w:rsid w:val="00243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C3AC6"/>
    <w:rPr>
      <w:rFonts w:ascii="Arial" w:eastAsia="Arial" w:hAnsi="Arial" w:cs="Arial"/>
    </w:rPr>
  </w:style>
  <w:style w:type="paragraph" w:customStyle="1" w:styleId="Default">
    <w:name w:val="Default"/>
    <w:rsid w:val="00CA5332"/>
    <w:pPr>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B50823"/>
    <w:rPr>
      <w:sz w:val="16"/>
      <w:szCs w:val="16"/>
    </w:rPr>
  </w:style>
  <w:style w:type="paragraph" w:styleId="CommentText">
    <w:name w:val="annotation text"/>
    <w:basedOn w:val="Normal"/>
    <w:link w:val="CommentTextChar"/>
    <w:uiPriority w:val="99"/>
    <w:unhideWhenUsed/>
    <w:rsid w:val="00B50823"/>
    <w:rPr>
      <w:sz w:val="20"/>
      <w:szCs w:val="20"/>
    </w:rPr>
  </w:style>
  <w:style w:type="character" w:customStyle="1" w:styleId="CommentTextChar">
    <w:name w:val="Comment Text Char"/>
    <w:basedOn w:val="DefaultParagraphFont"/>
    <w:link w:val="CommentText"/>
    <w:uiPriority w:val="99"/>
    <w:rsid w:val="00B5082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50823"/>
    <w:rPr>
      <w:b/>
      <w:bCs/>
    </w:rPr>
  </w:style>
  <w:style w:type="character" w:customStyle="1" w:styleId="CommentSubjectChar">
    <w:name w:val="Comment Subject Char"/>
    <w:basedOn w:val="CommentTextChar"/>
    <w:link w:val="CommentSubject"/>
    <w:uiPriority w:val="99"/>
    <w:semiHidden/>
    <w:rsid w:val="00B50823"/>
    <w:rPr>
      <w:rFonts w:ascii="Arial" w:eastAsia="Arial" w:hAnsi="Arial" w:cs="Arial"/>
      <w:b/>
      <w:bCs/>
      <w:sz w:val="20"/>
      <w:szCs w:val="20"/>
    </w:rPr>
  </w:style>
  <w:style w:type="paragraph" w:styleId="TOC4">
    <w:name w:val="toc 4"/>
    <w:basedOn w:val="Normal"/>
    <w:next w:val="Normal"/>
    <w:autoRedefine/>
    <w:uiPriority w:val="39"/>
    <w:unhideWhenUsed/>
    <w:rsid w:val="00300F0D"/>
    <w:pPr>
      <w:ind w:left="660"/>
    </w:pPr>
    <w:rPr>
      <w:rFonts w:cstheme="minorHAnsi"/>
      <w:sz w:val="20"/>
      <w:szCs w:val="20"/>
    </w:rPr>
  </w:style>
  <w:style w:type="paragraph" w:styleId="TOC5">
    <w:name w:val="toc 5"/>
    <w:basedOn w:val="Normal"/>
    <w:next w:val="Normal"/>
    <w:autoRedefine/>
    <w:uiPriority w:val="39"/>
    <w:unhideWhenUsed/>
    <w:rsid w:val="00300F0D"/>
    <w:pPr>
      <w:ind w:left="880"/>
    </w:pPr>
    <w:rPr>
      <w:rFonts w:cstheme="minorHAnsi"/>
      <w:sz w:val="20"/>
      <w:szCs w:val="20"/>
    </w:rPr>
  </w:style>
  <w:style w:type="paragraph" w:styleId="TOC6">
    <w:name w:val="toc 6"/>
    <w:basedOn w:val="Normal"/>
    <w:next w:val="Normal"/>
    <w:autoRedefine/>
    <w:uiPriority w:val="39"/>
    <w:unhideWhenUsed/>
    <w:rsid w:val="00300F0D"/>
    <w:pPr>
      <w:ind w:left="1100"/>
    </w:pPr>
    <w:rPr>
      <w:rFonts w:cstheme="minorHAnsi"/>
      <w:sz w:val="20"/>
      <w:szCs w:val="20"/>
    </w:rPr>
  </w:style>
  <w:style w:type="paragraph" w:styleId="TOC7">
    <w:name w:val="toc 7"/>
    <w:basedOn w:val="Normal"/>
    <w:next w:val="Normal"/>
    <w:autoRedefine/>
    <w:uiPriority w:val="39"/>
    <w:unhideWhenUsed/>
    <w:rsid w:val="00300F0D"/>
    <w:pPr>
      <w:ind w:left="1320"/>
    </w:pPr>
    <w:rPr>
      <w:rFonts w:cstheme="minorHAnsi"/>
      <w:sz w:val="20"/>
      <w:szCs w:val="20"/>
    </w:rPr>
  </w:style>
  <w:style w:type="paragraph" w:styleId="TOC8">
    <w:name w:val="toc 8"/>
    <w:basedOn w:val="Normal"/>
    <w:next w:val="Normal"/>
    <w:autoRedefine/>
    <w:uiPriority w:val="39"/>
    <w:unhideWhenUsed/>
    <w:rsid w:val="00300F0D"/>
    <w:pPr>
      <w:ind w:left="1540"/>
    </w:pPr>
    <w:rPr>
      <w:rFonts w:cstheme="minorHAnsi"/>
      <w:sz w:val="20"/>
      <w:szCs w:val="20"/>
    </w:rPr>
  </w:style>
  <w:style w:type="paragraph" w:styleId="TOC9">
    <w:name w:val="toc 9"/>
    <w:basedOn w:val="Normal"/>
    <w:next w:val="Normal"/>
    <w:autoRedefine/>
    <w:uiPriority w:val="39"/>
    <w:unhideWhenUsed/>
    <w:rsid w:val="00300F0D"/>
    <w:pPr>
      <w:ind w:left="1760"/>
    </w:pPr>
    <w:rPr>
      <w:rFonts w:cstheme="minorHAnsi"/>
      <w:sz w:val="20"/>
      <w:szCs w:val="20"/>
    </w:rPr>
  </w:style>
  <w:style w:type="character" w:styleId="Hyperlink">
    <w:name w:val="Hyperlink"/>
    <w:basedOn w:val="DefaultParagraphFont"/>
    <w:uiPriority w:val="99"/>
    <w:unhideWhenUsed/>
    <w:rsid w:val="00300F0D"/>
    <w:rPr>
      <w:color w:val="0000FF" w:themeColor="hyperlink"/>
      <w:u w:val="single"/>
    </w:rPr>
  </w:style>
  <w:style w:type="character" w:customStyle="1" w:styleId="Heading4Char">
    <w:name w:val="Heading 4 Char"/>
    <w:basedOn w:val="DefaultParagraphFont"/>
    <w:link w:val="Heading4"/>
    <w:uiPriority w:val="9"/>
    <w:rsid w:val="00F272C5"/>
    <w:rPr>
      <w:rFonts w:asciiTheme="majorHAnsi" w:eastAsiaTheme="majorEastAsia" w:hAnsiTheme="majorHAnsi" w:cstheme="majorBidi"/>
      <w:color w:val="365F91" w:themeColor="accent1" w:themeShade="BF"/>
      <w:sz w:val="24"/>
      <w:szCs w:val="24"/>
    </w:rPr>
  </w:style>
  <w:style w:type="character" w:customStyle="1" w:styleId="Heading1Char">
    <w:name w:val="Heading 1 Char"/>
    <w:basedOn w:val="DefaultParagraphFont"/>
    <w:link w:val="Heading1"/>
    <w:uiPriority w:val="9"/>
    <w:rsid w:val="00F272C5"/>
    <w:rPr>
      <w:rFonts w:ascii="Georgia" w:eastAsiaTheme="majorEastAsia" w:hAnsi="Georgia" w:cstheme="majorBidi"/>
      <w:b/>
      <w:color w:val="244061" w:themeColor="accent1" w:themeShade="80"/>
      <w:sz w:val="28"/>
      <w:szCs w:val="36"/>
    </w:rPr>
  </w:style>
  <w:style w:type="character" w:customStyle="1" w:styleId="Heading2Char">
    <w:name w:val="Heading 2 Char"/>
    <w:basedOn w:val="DefaultParagraphFont"/>
    <w:link w:val="Heading2"/>
    <w:uiPriority w:val="9"/>
    <w:rsid w:val="00F272C5"/>
    <w:rPr>
      <w:rFonts w:ascii="Gill Sans MT" w:eastAsiaTheme="majorEastAsia" w:hAnsi="Gill Sans MT" w:cstheme="majorBidi"/>
      <w:b/>
      <w:color w:val="002060"/>
      <w:sz w:val="26"/>
      <w:szCs w:val="32"/>
    </w:rPr>
  </w:style>
  <w:style w:type="character" w:customStyle="1" w:styleId="Heading3Char">
    <w:name w:val="Heading 3 Char"/>
    <w:basedOn w:val="DefaultParagraphFont"/>
    <w:link w:val="Heading3"/>
    <w:uiPriority w:val="9"/>
    <w:rsid w:val="00F272C5"/>
    <w:rPr>
      <w:rFonts w:ascii="Gill Sans MT" w:eastAsiaTheme="majorEastAsia" w:hAnsi="Gill Sans MT" w:cstheme="majorBidi"/>
      <w:b/>
      <w:color w:val="002060"/>
      <w:sz w:val="24"/>
      <w:szCs w:val="28"/>
    </w:rPr>
  </w:style>
  <w:style w:type="character" w:customStyle="1" w:styleId="Heading5Char">
    <w:name w:val="Heading 5 Char"/>
    <w:basedOn w:val="DefaultParagraphFont"/>
    <w:link w:val="Heading5"/>
    <w:uiPriority w:val="9"/>
    <w:semiHidden/>
    <w:rsid w:val="00F272C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F272C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F272C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F272C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F272C5"/>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unhideWhenUsed/>
    <w:qFormat/>
    <w:rsid w:val="00F272C5"/>
    <w:pPr>
      <w:spacing w:line="240" w:lineRule="auto"/>
    </w:pPr>
    <w:rPr>
      <w:b/>
      <w:bCs/>
      <w:smallCaps/>
      <w:color w:val="1F497D" w:themeColor="text2"/>
    </w:rPr>
  </w:style>
  <w:style w:type="character" w:customStyle="1" w:styleId="TitleChar">
    <w:name w:val="Title Char"/>
    <w:basedOn w:val="DefaultParagraphFont"/>
    <w:link w:val="Title"/>
    <w:uiPriority w:val="10"/>
    <w:rsid w:val="00F272C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F272C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F272C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F272C5"/>
    <w:rPr>
      <w:b/>
      <w:bCs/>
    </w:rPr>
  </w:style>
  <w:style w:type="character" w:styleId="Emphasis">
    <w:name w:val="Emphasis"/>
    <w:basedOn w:val="DefaultParagraphFont"/>
    <w:uiPriority w:val="20"/>
    <w:qFormat/>
    <w:rsid w:val="00F272C5"/>
    <w:rPr>
      <w:i/>
      <w:iCs/>
    </w:rPr>
  </w:style>
  <w:style w:type="paragraph" w:styleId="NoSpacing">
    <w:name w:val="No Spacing"/>
    <w:uiPriority w:val="1"/>
    <w:qFormat/>
    <w:rsid w:val="00F272C5"/>
    <w:pPr>
      <w:spacing w:after="0" w:line="240" w:lineRule="auto"/>
    </w:pPr>
  </w:style>
  <w:style w:type="paragraph" w:styleId="Quote">
    <w:name w:val="Quote"/>
    <w:basedOn w:val="Normal"/>
    <w:next w:val="Normal"/>
    <w:link w:val="QuoteChar"/>
    <w:uiPriority w:val="29"/>
    <w:qFormat/>
    <w:rsid w:val="00F272C5"/>
    <w:pPr>
      <w:spacing w:before="120" w:after="120"/>
      <w:ind w:left="720"/>
    </w:pPr>
    <w:rPr>
      <w:color w:val="1F497D" w:themeColor="text2"/>
      <w:szCs w:val="24"/>
    </w:rPr>
  </w:style>
  <w:style w:type="character" w:customStyle="1" w:styleId="QuoteChar">
    <w:name w:val="Quote Char"/>
    <w:basedOn w:val="DefaultParagraphFont"/>
    <w:link w:val="Quote"/>
    <w:uiPriority w:val="29"/>
    <w:rsid w:val="00F272C5"/>
    <w:rPr>
      <w:rFonts w:ascii="Gill Sans MT" w:hAnsi="Gill Sans MT"/>
      <w:color w:val="1F497D" w:themeColor="text2"/>
      <w:sz w:val="24"/>
      <w:szCs w:val="24"/>
    </w:rPr>
  </w:style>
  <w:style w:type="paragraph" w:styleId="IntenseQuote">
    <w:name w:val="Intense Quote"/>
    <w:basedOn w:val="Normal"/>
    <w:next w:val="Normal"/>
    <w:link w:val="IntenseQuoteChar"/>
    <w:uiPriority w:val="30"/>
    <w:qFormat/>
    <w:rsid w:val="00F272C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F272C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F272C5"/>
    <w:rPr>
      <w:i/>
      <w:iCs/>
      <w:color w:val="595959" w:themeColor="text1" w:themeTint="A6"/>
    </w:rPr>
  </w:style>
  <w:style w:type="character" w:styleId="IntenseEmphasis">
    <w:name w:val="Intense Emphasis"/>
    <w:basedOn w:val="DefaultParagraphFont"/>
    <w:uiPriority w:val="21"/>
    <w:qFormat/>
    <w:rsid w:val="00F272C5"/>
    <w:rPr>
      <w:b/>
      <w:bCs/>
      <w:i/>
      <w:iCs/>
    </w:rPr>
  </w:style>
  <w:style w:type="character" w:styleId="SubtleReference">
    <w:name w:val="Subtle Reference"/>
    <w:basedOn w:val="DefaultParagraphFont"/>
    <w:uiPriority w:val="31"/>
    <w:qFormat/>
    <w:rsid w:val="00F272C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272C5"/>
    <w:rPr>
      <w:b/>
      <w:bCs/>
      <w:smallCaps/>
      <w:color w:val="1F497D" w:themeColor="text2"/>
      <w:u w:val="single"/>
    </w:rPr>
  </w:style>
  <w:style w:type="character" w:styleId="BookTitle">
    <w:name w:val="Book Title"/>
    <w:basedOn w:val="DefaultParagraphFont"/>
    <w:uiPriority w:val="33"/>
    <w:qFormat/>
    <w:rsid w:val="00F272C5"/>
    <w:rPr>
      <w:b/>
      <w:bCs/>
      <w:smallCaps/>
      <w:spacing w:val="10"/>
    </w:rPr>
  </w:style>
  <w:style w:type="paragraph" w:styleId="TOCHeading">
    <w:name w:val="TOC Heading"/>
    <w:basedOn w:val="Heading1"/>
    <w:next w:val="Normal"/>
    <w:uiPriority w:val="39"/>
    <w:unhideWhenUsed/>
    <w:qFormat/>
    <w:rsid w:val="00F272C5"/>
    <w:pPr>
      <w:outlineLvl w:val="9"/>
    </w:pPr>
  </w:style>
  <w:style w:type="character" w:styleId="UnresolvedMention">
    <w:name w:val="Unresolved Mention"/>
    <w:basedOn w:val="DefaultParagraphFont"/>
    <w:uiPriority w:val="99"/>
    <w:unhideWhenUsed/>
    <w:rsid w:val="00954F16"/>
    <w:rPr>
      <w:color w:val="605E5C"/>
      <w:shd w:val="clear" w:color="auto" w:fill="E1DFDD"/>
    </w:rPr>
  </w:style>
  <w:style w:type="character" w:styleId="Mention">
    <w:name w:val="Mention"/>
    <w:basedOn w:val="DefaultParagraphFont"/>
    <w:uiPriority w:val="99"/>
    <w:unhideWhenUsed/>
    <w:rsid w:val="00954F16"/>
    <w:rPr>
      <w:color w:val="2B579A"/>
      <w:shd w:val="clear" w:color="auto" w:fill="E6E6E6"/>
    </w:rPr>
  </w:style>
  <w:style w:type="character" w:customStyle="1" w:styleId="cf01">
    <w:name w:val="cf01"/>
    <w:basedOn w:val="DefaultParagraphFont"/>
    <w:rsid w:val="00973DCA"/>
    <w:rPr>
      <w:rFonts w:ascii="Segoe UI" w:hAnsi="Segoe UI" w:cs="Segoe UI" w:hint="default"/>
      <w:sz w:val="18"/>
      <w:szCs w:val="18"/>
    </w:rPr>
  </w:style>
  <w:style w:type="character" w:customStyle="1" w:styleId="BodyTextChar">
    <w:name w:val="Body Text Char"/>
    <w:basedOn w:val="DefaultParagraphFont"/>
    <w:link w:val="BodyText"/>
    <w:uiPriority w:val="1"/>
    <w:rsid w:val="00F064B9"/>
  </w:style>
  <w:style w:type="character" w:customStyle="1" w:styleId="ui-provider">
    <w:name w:val="ui-provider"/>
    <w:basedOn w:val="DefaultParagraphFont"/>
    <w:rsid w:val="00B55BFA"/>
  </w:style>
  <w:style w:type="paragraph" w:styleId="TableofFigures">
    <w:name w:val="table of figures"/>
    <w:basedOn w:val="Normal"/>
    <w:next w:val="Normal"/>
    <w:uiPriority w:val="99"/>
    <w:unhideWhenUsed/>
    <w:rsid w:val="00C6685F"/>
    <w:pPr>
      <w:spacing w:after="0"/>
    </w:pPr>
  </w:style>
  <w:style w:type="character" w:styleId="FollowedHyperlink">
    <w:name w:val="FollowedHyperlink"/>
    <w:basedOn w:val="DefaultParagraphFont"/>
    <w:uiPriority w:val="99"/>
    <w:semiHidden/>
    <w:unhideWhenUsed/>
    <w:rsid w:val="00C668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24156">
      <w:bodyDiv w:val="1"/>
      <w:marLeft w:val="0"/>
      <w:marRight w:val="0"/>
      <w:marTop w:val="0"/>
      <w:marBottom w:val="0"/>
      <w:divBdr>
        <w:top w:val="none" w:sz="0" w:space="0" w:color="auto"/>
        <w:left w:val="none" w:sz="0" w:space="0" w:color="auto"/>
        <w:bottom w:val="none" w:sz="0" w:space="0" w:color="auto"/>
        <w:right w:val="none" w:sz="0" w:space="0" w:color="auto"/>
      </w:divBdr>
    </w:div>
    <w:div w:id="756286237">
      <w:bodyDiv w:val="1"/>
      <w:marLeft w:val="0"/>
      <w:marRight w:val="0"/>
      <w:marTop w:val="0"/>
      <w:marBottom w:val="0"/>
      <w:divBdr>
        <w:top w:val="none" w:sz="0" w:space="0" w:color="auto"/>
        <w:left w:val="none" w:sz="0" w:space="0" w:color="auto"/>
        <w:bottom w:val="none" w:sz="0" w:space="0" w:color="auto"/>
        <w:right w:val="none" w:sz="0" w:space="0" w:color="auto"/>
      </w:divBdr>
    </w:div>
    <w:div w:id="826021429">
      <w:bodyDiv w:val="1"/>
      <w:marLeft w:val="0"/>
      <w:marRight w:val="0"/>
      <w:marTop w:val="0"/>
      <w:marBottom w:val="0"/>
      <w:divBdr>
        <w:top w:val="none" w:sz="0" w:space="0" w:color="auto"/>
        <w:left w:val="none" w:sz="0" w:space="0" w:color="auto"/>
        <w:bottom w:val="none" w:sz="0" w:space="0" w:color="auto"/>
        <w:right w:val="none" w:sz="0" w:space="0" w:color="auto"/>
      </w:divBdr>
    </w:div>
    <w:div w:id="1149322269">
      <w:bodyDiv w:val="1"/>
      <w:marLeft w:val="0"/>
      <w:marRight w:val="0"/>
      <w:marTop w:val="0"/>
      <w:marBottom w:val="0"/>
      <w:divBdr>
        <w:top w:val="none" w:sz="0" w:space="0" w:color="auto"/>
        <w:left w:val="none" w:sz="0" w:space="0" w:color="auto"/>
        <w:bottom w:val="none" w:sz="0" w:space="0" w:color="auto"/>
        <w:right w:val="none" w:sz="0" w:space="0" w:color="auto"/>
      </w:divBdr>
    </w:div>
    <w:div w:id="1501043942">
      <w:bodyDiv w:val="1"/>
      <w:marLeft w:val="0"/>
      <w:marRight w:val="0"/>
      <w:marTop w:val="0"/>
      <w:marBottom w:val="0"/>
      <w:divBdr>
        <w:top w:val="none" w:sz="0" w:space="0" w:color="auto"/>
        <w:left w:val="none" w:sz="0" w:space="0" w:color="auto"/>
        <w:bottom w:val="none" w:sz="0" w:space="0" w:color="auto"/>
        <w:right w:val="none" w:sz="0" w:space="0" w:color="auto"/>
      </w:divBdr>
    </w:div>
    <w:div w:id="1657489391">
      <w:bodyDiv w:val="1"/>
      <w:marLeft w:val="0"/>
      <w:marRight w:val="0"/>
      <w:marTop w:val="0"/>
      <w:marBottom w:val="0"/>
      <w:divBdr>
        <w:top w:val="none" w:sz="0" w:space="0" w:color="auto"/>
        <w:left w:val="none" w:sz="0" w:space="0" w:color="auto"/>
        <w:bottom w:val="none" w:sz="0" w:space="0" w:color="auto"/>
        <w:right w:val="none" w:sz="0" w:space="0" w:color="auto"/>
      </w:divBdr>
    </w:div>
    <w:div w:id="1731463204">
      <w:bodyDiv w:val="1"/>
      <w:marLeft w:val="0"/>
      <w:marRight w:val="0"/>
      <w:marTop w:val="0"/>
      <w:marBottom w:val="0"/>
      <w:divBdr>
        <w:top w:val="none" w:sz="0" w:space="0" w:color="auto"/>
        <w:left w:val="none" w:sz="0" w:space="0" w:color="auto"/>
        <w:bottom w:val="none" w:sz="0" w:space="0" w:color="auto"/>
        <w:right w:val="none" w:sz="0" w:space="0" w:color="auto"/>
      </w:divBdr>
    </w:div>
    <w:div w:id="2022927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oadband.fund@adeca.alabama.gov" TargetMode="External"/><Relationship Id="rId18" Type="http://schemas.openxmlformats.org/officeDocument/2006/relationships/hyperlink" Target="https://adeca.alabama.gov/alipv1v2/" TargetMode="External"/><Relationship Id="rId26" Type="http://schemas.openxmlformats.org/officeDocument/2006/relationships/hyperlink" Target="https://adeca.alabama.gov/alipv1v2/" TargetMode="External"/><Relationship Id="rId3" Type="http://schemas.openxmlformats.org/officeDocument/2006/relationships/customXml" Target="../customXml/item3.xml"/><Relationship Id="rId21" Type="http://schemas.openxmlformats.org/officeDocument/2006/relationships/hyperlink" Target="mailto:broadband.fund@adeca.alabama.gov" TargetMode="External"/><Relationship Id="rId7" Type="http://schemas.openxmlformats.org/officeDocument/2006/relationships/settings" Target="settings.xml"/><Relationship Id="rId12" Type="http://schemas.openxmlformats.org/officeDocument/2006/relationships/hyperlink" Target="https://adeca.alabama.gov/alipv1v2/" TargetMode="External"/><Relationship Id="rId17" Type="http://schemas.openxmlformats.org/officeDocument/2006/relationships/hyperlink" Target="https://adeca.alabama.gov/alipv1v2/" TargetMode="External"/><Relationship Id="rId25" Type="http://schemas.openxmlformats.org/officeDocument/2006/relationships/hyperlink" Target="https://adeca.alabama.gov/alipv1v2/" TargetMode="External"/><Relationship Id="rId2" Type="http://schemas.openxmlformats.org/officeDocument/2006/relationships/customXml" Target="../customXml/item2.xml"/><Relationship Id="rId16" Type="http://schemas.openxmlformats.org/officeDocument/2006/relationships/hyperlink" Target="https://adeca.alabama.gov/alipv1v2/" TargetMode="External"/><Relationship Id="rId20" Type="http://schemas.openxmlformats.org/officeDocument/2006/relationships/hyperlink" Target="https://adeca.alabama.gov/alipv1v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deca.alabama.gov/alipv1v2/"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adeca.alabama.gov/alipv1v2/"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deca.alabama.gov/alipv1v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adeca.alabama.gov/alipv1v2/"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adeca.alabama.gov/broadband-alabama-mailing-list/" TargetMode="External"/><Relationship Id="rId3" Type="http://schemas.openxmlformats.org/officeDocument/2006/relationships/hyperlink" Target="https://broadbandusa.ntia.doc.gov/funding-programs/broadband-equity-access-and-deployment-bead-program/timeline" TargetMode="External"/><Relationship Id="rId7" Type="http://schemas.openxmlformats.org/officeDocument/2006/relationships/hyperlink" Target="https://broadband.alabama.gov/survey/" TargetMode="External"/><Relationship Id="rId2" Type="http://schemas.openxmlformats.org/officeDocument/2006/relationships/hyperlink" Target="https://adeca.alabama.gov/beadplan/" TargetMode="External"/><Relationship Id="rId1" Type="http://schemas.openxmlformats.org/officeDocument/2006/relationships/hyperlink" Target="https://broadbandusa.ntia.doc.gov/sites/default/files/2022-05/BEAD%20NOFO.pdf" TargetMode="External"/><Relationship Id="rId6" Type="http://schemas.openxmlformats.org/officeDocument/2006/relationships/hyperlink" Target="https://www.fcc.gov/document/2023-urban-rate-survey-posting-data-and-minimum-usage-allowance" TargetMode="External"/><Relationship Id="rId5" Type="http://schemas.openxmlformats.org/officeDocument/2006/relationships/hyperlink" Target="https://www.ntia.gov/sites/default/files/2023-09/bead-model-challenge-process.zip" TargetMode="External"/><Relationship Id="rId4" Type="http://schemas.openxmlformats.org/officeDocument/2006/relationships/hyperlink" Target="https://adeca.alabama.gov/beadplan/" TargetMode="External"/><Relationship Id="rId9" Type="http://schemas.openxmlformats.org/officeDocument/2006/relationships/hyperlink" Target="https://www.alabama.gov/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3" ma:contentTypeDescription="Create a new document." ma:contentTypeScope="" ma:versionID="b2b9d73acf982db44a3f29558a232d2e">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49673addfb051296036e07133082c8ef"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03ECA-4D3E-4915-82E2-4A979D1F9CED}"/>
</file>

<file path=customXml/itemProps2.xml><?xml version="1.0" encoding="utf-8"?>
<ds:datastoreItem xmlns:ds="http://schemas.openxmlformats.org/officeDocument/2006/customXml" ds:itemID="{3FBE1E30-6770-43DA-8E39-8EDCC03BB374}">
  <ds:schemaRefs>
    <ds:schemaRef ds:uri="http://schemas.microsoft.com/office/2006/metadata/properties"/>
    <ds:schemaRef ds:uri="http://schemas.microsoft.com/office/infopath/2007/PartnerControls"/>
    <ds:schemaRef ds:uri="5d87095d-ff1e-4808-9408-91d24e4452db"/>
    <ds:schemaRef ds:uri="e5ab66c7-856c-4cc8-ad3c-55c7e68619f9"/>
    <ds:schemaRef ds:uri="http://schemas.microsoft.com/sharepoint/v3"/>
  </ds:schemaRefs>
</ds:datastoreItem>
</file>

<file path=customXml/itemProps3.xml><?xml version="1.0" encoding="utf-8"?>
<ds:datastoreItem xmlns:ds="http://schemas.openxmlformats.org/officeDocument/2006/customXml" ds:itemID="{11184DE1-5F8C-4DEF-B563-45905A8232EB}">
  <ds:schemaRefs>
    <ds:schemaRef ds:uri="http://schemas.microsoft.com/sharepoint/v3/contenttype/forms"/>
  </ds:schemaRefs>
</ds:datastoreItem>
</file>

<file path=customXml/itemProps4.xml><?xml version="1.0" encoding="utf-8"?>
<ds:datastoreItem xmlns:ds="http://schemas.openxmlformats.org/officeDocument/2006/customXml" ds:itemID="{FB35B2EA-9C8D-42CD-B0B3-8FC46E3C59E0}">
  <ds:schemaRefs>
    <ds:schemaRef ds:uri="http://schemas.openxmlformats.org/officeDocument/2006/bibliography"/>
  </ds:schemaRefs>
</ds:datastoreItem>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Template>
  <TotalTime>1070</TotalTime>
  <Pages>30</Pages>
  <Words>6883</Words>
  <Characters>39239</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BEAD Model Challenge Process - Draft</vt:lpstr>
    </vt:vector>
  </TitlesOfParts>
  <Company/>
  <LinksUpToDate>false</LinksUpToDate>
  <CharactersWithSpaces>46030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BEAD Model Challenge Process - Draft</dc:title>
  <dc:subject/>
  <dc:creator>Joanne Hovis</dc:creator>
  <cp:keywords/>
  <cp:lastModifiedBy>Neighbors, Maureen</cp:lastModifiedBy>
  <cp:revision>553</cp:revision>
  <cp:lastPrinted>2023-11-02T19:51:00Z</cp:lastPrinted>
  <dcterms:created xsi:type="dcterms:W3CDTF">2023-11-02T19:51:00Z</dcterms:created>
  <dcterms:modified xsi:type="dcterms:W3CDTF">2023-11-14T13:55:00Z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Creator">
    <vt:lpwstr>Acrobat PDFMaker 23 for Word</vt:lpwstr>
  </property>
  <property fmtid="{D5CDD505-2E9C-101B-9397-08002B2CF9AE}" pid="4" name="LastSaved">
    <vt:filetime>2023-06-08T00:00:00Z</vt:filetime>
  </property>
  <property fmtid="{D5CDD505-2E9C-101B-9397-08002B2CF9AE}" pid="5" name="Producer">
    <vt:lpwstr>Adobe PDF Library 23.1.175</vt:lpwstr>
  </property>
  <property fmtid="{D5CDD505-2E9C-101B-9397-08002B2CF9AE}" pid="6" name="ContentTypeId">
    <vt:lpwstr>0x010100685714D625ED474797DB2F14F95CF86E</vt:lpwstr>
  </property>
  <property fmtid="{D5CDD505-2E9C-101B-9397-08002B2CF9AE}" pid="7" name="MediaServiceImageTags">
    <vt:lpwstr/>
  </property>
</Properties>
</file>