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67" w:rsidRPr="003E1B70" w:rsidRDefault="00627967" w:rsidP="00574689">
      <w:pPr>
        <w:jc w:val="center"/>
        <w:rPr>
          <w:rFonts w:ascii="Arial" w:hAnsi="Arial" w:cs="Arial"/>
          <w:sz w:val="28"/>
          <w:szCs w:val="28"/>
        </w:rPr>
      </w:pPr>
      <w:r w:rsidRPr="003E1B70">
        <w:rPr>
          <w:rFonts w:ascii="Arial" w:hAnsi="Arial" w:cs="Arial"/>
          <w:sz w:val="28"/>
          <w:szCs w:val="28"/>
        </w:rPr>
        <w:t>Alabama Appalachian Regional Commission Funded Projects</w:t>
      </w:r>
      <w:r w:rsidR="00282770">
        <w:rPr>
          <w:rFonts w:ascii="Arial" w:hAnsi="Arial" w:cs="Arial"/>
          <w:sz w:val="28"/>
          <w:szCs w:val="28"/>
        </w:rPr>
        <w:t xml:space="preserve"> – </w:t>
      </w:r>
      <w:r w:rsidRPr="003E1B70">
        <w:rPr>
          <w:rFonts w:ascii="Arial" w:hAnsi="Arial" w:cs="Arial"/>
          <w:sz w:val="28"/>
          <w:szCs w:val="28"/>
        </w:rPr>
        <w:t>FY</w:t>
      </w:r>
      <w:r w:rsidR="00282770">
        <w:rPr>
          <w:rFonts w:ascii="Arial" w:hAnsi="Arial" w:cs="Arial"/>
          <w:sz w:val="28"/>
          <w:szCs w:val="28"/>
        </w:rPr>
        <w:t xml:space="preserve"> 20</w:t>
      </w:r>
      <w:bookmarkStart w:id="0" w:name="_GoBack"/>
      <w:bookmarkEnd w:id="0"/>
      <w:r w:rsidRPr="003E1B70">
        <w:rPr>
          <w:rFonts w:ascii="Arial" w:hAnsi="Arial" w:cs="Arial"/>
          <w:sz w:val="28"/>
          <w:szCs w:val="28"/>
        </w:rPr>
        <w:t>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09"/>
        <w:gridCol w:w="1525"/>
      </w:tblGrid>
      <w:tr w:rsidR="00627967" w:rsidTr="00574689">
        <w:tc>
          <w:tcPr>
            <w:tcW w:w="3116" w:type="dxa"/>
            <w:shd w:val="clear" w:color="auto" w:fill="D9D9D9" w:themeFill="background1" w:themeFillShade="D9"/>
          </w:tcPr>
          <w:p w:rsidR="00CA3F83" w:rsidRPr="00574689" w:rsidRDefault="00CA3F83" w:rsidP="00574689">
            <w:pPr>
              <w:rPr>
                <w:rFonts w:cstheme="minorHAnsi"/>
                <w:sz w:val="24"/>
                <w:szCs w:val="24"/>
              </w:rPr>
            </w:pPr>
          </w:p>
          <w:p w:rsidR="00627967" w:rsidRPr="00574689" w:rsidRDefault="00627967" w:rsidP="00574689">
            <w:pPr>
              <w:rPr>
                <w:rFonts w:cstheme="minorHAnsi"/>
                <w:sz w:val="24"/>
                <w:szCs w:val="24"/>
              </w:rPr>
            </w:pPr>
            <w:r w:rsidRPr="00574689">
              <w:rPr>
                <w:rFonts w:cstheme="minorHAnsi"/>
                <w:sz w:val="24"/>
                <w:szCs w:val="24"/>
              </w:rPr>
              <w:t>Grantee</w:t>
            </w:r>
          </w:p>
        </w:tc>
        <w:tc>
          <w:tcPr>
            <w:tcW w:w="4709" w:type="dxa"/>
            <w:shd w:val="clear" w:color="auto" w:fill="D9D9D9" w:themeFill="background1" w:themeFillShade="D9"/>
          </w:tcPr>
          <w:p w:rsidR="00CA3F83" w:rsidRPr="00574689" w:rsidRDefault="00CA3F83" w:rsidP="00574689">
            <w:pPr>
              <w:rPr>
                <w:rFonts w:cstheme="minorHAnsi"/>
                <w:sz w:val="24"/>
                <w:szCs w:val="24"/>
              </w:rPr>
            </w:pPr>
          </w:p>
          <w:p w:rsidR="00627967" w:rsidRPr="00574689" w:rsidRDefault="00627967" w:rsidP="00574689">
            <w:pPr>
              <w:rPr>
                <w:rFonts w:cstheme="minorHAnsi"/>
                <w:sz w:val="24"/>
                <w:szCs w:val="24"/>
              </w:rPr>
            </w:pPr>
            <w:r w:rsidRPr="00574689">
              <w:rPr>
                <w:rFonts w:cstheme="minorHAnsi"/>
                <w:sz w:val="24"/>
                <w:szCs w:val="24"/>
              </w:rPr>
              <w:t>Project Title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627967" w:rsidRPr="00574689" w:rsidRDefault="00627967">
            <w:pPr>
              <w:rPr>
                <w:rFonts w:cstheme="minorHAnsi"/>
                <w:sz w:val="24"/>
                <w:szCs w:val="24"/>
              </w:rPr>
            </w:pPr>
            <w:r w:rsidRPr="00574689">
              <w:rPr>
                <w:rFonts w:cstheme="minorHAnsi"/>
                <w:sz w:val="24"/>
                <w:szCs w:val="24"/>
              </w:rPr>
              <w:t>Amount</w:t>
            </w:r>
          </w:p>
          <w:p w:rsidR="00627967" w:rsidRPr="00574689" w:rsidRDefault="00627967">
            <w:pPr>
              <w:rPr>
                <w:rFonts w:cstheme="minorHAnsi"/>
                <w:sz w:val="24"/>
                <w:szCs w:val="24"/>
              </w:rPr>
            </w:pPr>
            <w:r w:rsidRPr="00574689">
              <w:rPr>
                <w:rFonts w:cstheme="minorHAnsi"/>
                <w:sz w:val="24"/>
                <w:szCs w:val="24"/>
              </w:rPr>
              <w:t xml:space="preserve">ARC Funding </w:t>
            </w:r>
          </w:p>
        </w:tc>
      </w:tr>
      <w:tr w:rsidR="008E09F9" w:rsidRPr="008E09F9" w:rsidTr="00574689">
        <w:tc>
          <w:tcPr>
            <w:tcW w:w="3116" w:type="dxa"/>
            <w:shd w:val="clear" w:color="auto" w:fill="auto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Alabama Department of Conservation &amp; Natural Resources, Alabama State Parks Division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Cathedral Caverns Expansion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9611A" w:rsidRPr="00CE18FF" w:rsidRDefault="0079611A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$200,000.00</w:t>
            </w:r>
          </w:p>
        </w:tc>
      </w:tr>
      <w:tr w:rsidR="00F60DFC" w:rsidRPr="008E09F9" w:rsidTr="00574689">
        <w:tc>
          <w:tcPr>
            <w:tcW w:w="3116" w:type="dxa"/>
            <w:shd w:val="clear" w:color="auto" w:fill="auto"/>
            <w:vAlign w:val="center"/>
          </w:tcPr>
          <w:p w:rsidR="00F60DFC" w:rsidRPr="00CE18FF" w:rsidRDefault="00F60DFC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 xml:space="preserve">Alabama Department of Public Health 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60DFC" w:rsidRPr="00CE18FF" w:rsidRDefault="00F60DFC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Telehealth Services</w:t>
            </w:r>
            <w:r w:rsidR="00FE19C7" w:rsidRPr="00CE18FF">
              <w:rPr>
                <w:rFonts w:cstheme="minorHAnsi"/>
                <w:sz w:val="20"/>
                <w:szCs w:val="20"/>
              </w:rPr>
              <w:t xml:space="preserve"> for County Health Departments in Appalachian Alabama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60DFC" w:rsidRPr="00CE18FF" w:rsidRDefault="00FE19C7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$139,650.00</w:t>
            </w:r>
          </w:p>
        </w:tc>
      </w:tr>
      <w:tr w:rsidR="00F97041" w:rsidRPr="008E09F9" w:rsidTr="00574689">
        <w:tc>
          <w:tcPr>
            <w:tcW w:w="3116" w:type="dxa"/>
            <w:shd w:val="clear" w:color="auto" w:fill="auto"/>
            <w:vAlign w:val="center"/>
          </w:tcPr>
          <w:p w:rsidR="00F97041" w:rsidRPr="00CE18FF" w:rsidRDefault="00F97041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Athens City School System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97041" w:rsidRPr="00CE18FF" w:rsidRDefault="00F97041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SPARK Academy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74689" w:rsidRDefault="00574689" w:rsidP="0057468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F97041" w:rsidRDefault="00F97041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$198,615.00</w:t>
            </w:r>
          </w:p>
          <w:p w:rsidR="00CE18FF" w:rsidRPr="00CE18FF" w:rsidRDefault="00CE18FF" w:rsidP="0057468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9F5B9A" w:rsidRPr="008E09F9" w:rsidTr="00574689">
        <w:tc>
          <w:tcPr>
            <w:tcW w:w="3116" w:type="dxa"/>
            <w:shd w:val="clear" w:color="auto" w:fill="auto"/>
            <w:vAlign w:val="center"/>
          </w:tcPr>
          <w:p w:rsidR="009F5B9A" w:rsidRPr="00CE18FF" w:rsidRDefault="009F5B9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Bevill State Community College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9F5B9A" w:rsidRPr="00CE18FF" w:rsidRDefault="00F10595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Healthcare Fields Access Program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74689" w:rsidRDefault="00574689" w:rsidP="0057468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9F5B9A" w:rsidRDefault="00F10595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$22,750.00</w:t>
            </w:r>
          </w:p>
          <w:p w:rsidR="00CE18FF" w:rsidRPr="00CE18FF" w:rsidRDefault="00CE18FF" w:rsidP="0057468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E09F9" w:rsidRPr="008E09F9" w:rsidTr="00574689">
        <w:trPr>
          <w:trHeight w:val="485"/>
        </w:trPr>
        <w:tc>
          <w:tcPr>
            <w:tcW w:w="3116" w:type="dxa"/>
            <w:shd w:val="clear" w:color="auto" w:fill="auto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18FF">
              <w:rPr>
                <w:rFonts w:cstheme="minorHAnsi"/>
                <w:sz w:val="20"/>
                <w:szCs w:val="20"/>
              </w:rPr>
              <w:t>Bevill</w:t>
            </w:r>
            <w:proofErr w:type="spellEnd"/>
            <w:r w:rsidRPr="00CE18FF">
              <w:rPr>
                <w:rFonts w:cstheme="minorHAnsi"/>
                <w:sz w:val="20"/>
                <w:szCs w:val="20"/>
              </w:rPr>
              <w:t xml:space="preserve"> State Community College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Bevill State Community College POWER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9611A" w:rsidRPr="00CE18FF" w:rsidRDefault="0079611A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$1,920,000.00</w:t>
            </w:r>
          </w:p>
        </w:tc>
      </w:tr>
      <w:tr w:rsidR="005959D4" w:rsidRPr="008E09F9" w:rsidTr="00574689">
        <w:trPr>
          <w:trHeight w:val="710"/>
        </w:trPr>
        <w:tc>
          <w:tcPr>
            <w:tcW w:w="3116" w:type="dxa"/>
            <w:shd w:val="clear" w:color="auto" w:fill="auto"/>
            <w:vAlign w:val="center"/>
          </w:tcPr>
          <w:p w:rsidR="005959D4" w:rsidRPr="00CE18FF" w:rsidRDefault="005959D4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Blount County Education Foundation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959D4" w:rsidRPr="00CE18FF" w:rsidRDefault="005959D4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Blount County Career &amp; Technical Center (BCCTC) Health Science Program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5959D4" w:rsidRPr="00CE18FF" w:rsidRDefault="005959D4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$96,906.00</w:t>
            </w:r>
          </w:p>
        </w:tc>
      </w:tr>
      <w:tr w:rsidR="00BA06AF" w:rsidRPr="008E09F9" w:rsidTr="00574689">
        <w:trPr>
          <w:trHeight w:val="890"/>
        </w:trPr>
        <w:tc>
          <w:tcPr>
            <w:tcW w:w="3116" w:type="dxa"/>
            <w:shd w:val="clear" w:color="auto" w:fill="auto"/>
            <w:vAlign w:val="center"/>
          </w:tcPr>
          <w:p w:rsidR="00BA06AF" w:rsidRPr="00CE18FF" w:rsidRDefault="00BA06AF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Calhoun Community College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BA06AF" w:rsidRPr="00CE18FF" w:rsidRDefault="00BA06AF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Multimedia Audio-Video Technician Certification Program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BA06AF" w:rsidRPr="00CE18FF" w:rsidRDefault="00BA06AF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$75,000.00</w:t>
            </w:r>
          </w:p>
        </w:tc>
      </w:tr>
      <w:tr w:rsidR="0007159C" w:rsidRPr="008E09F9" w:rsidTr="00574689">
        <w:trPr>
          <w:trHeight w:val="620"/>
        </w:trPr>
        <w:tc>
          <w:tcPr>
            <w:tcW w:w="3116" w:type="dxa"/>
            <w:shd w:val="clear" w:color="auto" w:fill="auto"/>
            <w:vAlign w:val="center"/>
          </w:tcPr>
          <w:p w:rsidR="0007159C" w:rsidRPr="00CE18FF" w:rsidRDefault="0007159C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 xml:space="preserve">Calhoun Community College 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07159C" w:rsidRPr="00CE18FF" w:rsidRDefault="0007159C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Training Entry</w:t>
            </w:r>
            <w:r w:rsidR="00BA06AF" w:rsidRPr="00CE18FF">
              <w:rPr>
                <w:rFonts w:cstheme="minorHAnsi"/>
                <w:sz w:val="20"/>
                <w:szCs w:val="20"/>
              </w:rPr>
              <w:t xml:space="preserve"> </w:t>
            </w:r>
            <w:r w:rsidRPr="00CE18FF">
              <w:rPr>
                <w:rFonts w:cstheme="minorHAnsi"/>
                <w:sz w:val="20"/>
                <w:szCs w:val="20"/>
              </w:rPr>
              <w:t>Level Healthcare Technicians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159C" w:rsidRPr="00CE18FF" w:rsidRDefault="0007159C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$47,343.00</w:t>
            </w:r>
          </w:p>
        </w:tc>
      </w:tr>
      <w:tr w:rsidR="008E09F9" w:rsidRPr="008E09F9" w:rsidTr="00574689">
        <w:trPr>
          <w:trHeight w:val="440"/>
        </w:trPr>
        <w:tc>
          <w:tcPr>
            <w:tcW w:w="3116" w:type="dxa"/>
            <w:shd w:val="clear" w:color="auto" w:fill="auto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City of Brent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Brent Sewer Systems Improvements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9611A" w:rsidRPr="00CE18FF" w:rsidRDefault="0079611A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$200,000.00</w:t>
            </w:r>
          </w:p>
        </w:tc>
      </w:tr>
      <w:tr w:rsidR="008E09F9" w:rsidRPr="008E09F9" w:rsidTr="00574689">
        <w:trPr>
          <w:trHeight w:val="530"/>
        </w:trPr>
        <w:tc>
          <w:tcPr>
            <w:tcW w:w="3116" w:type="dxa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City of Cullman</w:t>
            </w:r>
          </w:p>
        </w:tc>
        <w:tc>
          <w:tcPr>
            <w:tcW w:w="4709" w:type="dxa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Cullman Healthcare Technology Center Equipment</w:t>
            </w:r>
          </w:p>
        </w:tc>
        <w:tc>
          <w:tcPr>
            <w:tcW w:w="1525" w:type="dxa"/>
            <w:vAlign w:val="center"/>
          </w:tcPr>
          <w:p w:rsidR="0079611A" w:rsidRPr="00CE18FF" w:rsidRDefault="0079611A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$300,000.00</w:t>
            </w:r>
          </w:p>
        </w:tc>
      </w:tr>
      <w:tr w:rsidR="00073AA3" w:rsidRPr="008E09F9" w:rsidTr="00574689">
        <w:trPr>
          <w:trHeight w:val="620"/>
        </w:trPr>
        <w:tc>
          <w:tcPr>
            <w:tcW w:w="3116" w:type="dxa"/>
            <w:vAlign w:val="center"/>
          </w:tcPr>
          <w:p w:rsidR="00073AA3" w:rsidRPr="00CE18FF" w:rsidRDefault="00073AA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City of Guntersville</w:t>
            </w:r>
          </w:p>
        </w:tc>
        <w:tc>
          <w:tcPr>
            <w:tcW w:w="4709" w:type="dxa"/>
            <w:vAlign w:val="center"/>
          </w:tcPr>
          <w:p w:rsidR="00073AA3" w:rsidRPr="00CE18FF" w:rsidRDefault="00073AA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Guntersville Wayfinding Signage Project</w:t>
            </w:r>
          </w:p>
        </w:tc>
        <w:tc>
          <w:tcPr>
            <w:tcW w:w="1525" w:type="dxa"/>
            <w:vAlign w:val="center"/>
          </w:tcPr>
          <w:p w:rsidR="00073AA3" w:rsidRPr="00CE18FF" w:rsidRDefault="00073AA3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$74,825.00</w:t>
            </w:r>
          </w:p>
        </w:tc>
      </w:tr>
      <w:tr w:rsidR="008E09F9" w:rsidRPr="008E09F9" w:rsidTr="00574689">
        <w:trPr>
          <w:trHeight w:val="620"/>
        </w:trPr>
        <w:tc>
          <w:tcPr>
            <w:tcW w:w="3116" w:type="dxa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City of Jasper</w:t>
            </w:r>
          </w:p>
        </w:tc>
        <w:tc>
          <w:tcPr>
            <w:tcW w:w="4709" w:type="dxa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Town Creek Sewer Main Replacement</w:t>
            </w:r>
          </w:p>
        </w:tc>
        <w:tc>
          <w:tcPr>
            <w:tcW w:w="1525" w:type="dxa"/>
            <w:vAlign w:val="center"/>
          </w:tcPr>
          <w:p w:rsidR="0079611A" w:rsidRPr="00CE18FF" w:rsidRDefault="0079611A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$200,000.00</w:t>
            </w:r>
          </w:p>
        </w:tc>
      </w:tr>
      <w:tr w:rsidR="008E09F9" w:rsidRPr="008E09F9" w:rsidTr="00574689">
        <w:trPr>
          <w:trHeight w:val="620"/>
        </w:trPr>
        <w:tc>
          <w:tcPr>
            <w:tcW w:w="3116" w:type="dxa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City of Moundville</w:t>
            </w:r>
          </w:p>
        </w:tc>
        <w:tc>
          <w:tcPr>
            <w:tcW w:w="4709" w:type="dxa"/>
            <w:vAlign w:val="center"/>
          </w:tcPr>
          <w:p w:rsidR="0079611A" w:rsidRPr="00CE18FF" w:rsidRDefault="0079611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Moundville Waterline Upgrades</w:t>
            </w:r>
          </w:p>
        </w:tc>
        <w:tc>
          <w:tcPr>
            <w:tcW w:w="1525" w:type="dxa"/>
            <w:vAlign w:val="center"/>
          </w:tcPr>
          <w:p w:rsidR="0079611A" w:rsidRDefault="0079611A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$125,220.00</w:t>
            </w:r>
          </w:p>
          <w:p w:rsidR="00CE18FF" w:rsidRPr="00CE18FF" w:rsidRDefault="00CE18FF" w:rsidP="0057468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E09F9" w:rsidRPr="008E09F9" w:rsidTr="00574689">
        <w:trPr>
          <w:trHeight w:val="647"/>
        </w:trPr>
        <w:tc>
          <w:tcPr>
            <w:tcW w:w="3116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City of Tuskegee</w:t>
            </w:r>
          </w:p>
        </w:tc>
        <w:tc>
          <w:tcPr>
            <w:tcW w:w="4709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City of Tuskegee-Exit 38 Improvements</w:t>
            </w:r>
          </w:p>
        </w:tc>
        <w:tc>
          <w:tcPr>
            <w:tcW w:w="1525" w:type="dxa"/>
            <w:vAlign w:val="center"/>
          </w:tcPr>
          <w:p w:rsidR="00CA3F83" w:rsidRPr="00CE18FF" w:rsidRDefault="00CA3F83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$300,000.00</w:t>
            </w:r>
          </w:p>
        </w:tc>
      </w:tr>
      <w:tr w:rsidR="00187FF3" w:rsidRPr="008E09F9" w:rsidTr="00574689">
        <w:trPr>
          <w:trHeight w:val="548"/>
        </w:trPr>
        <w:tc>
          <w:tcPr>
            <w:tcW w:w="3116" w:type="dxa"/>
            <w:vAlign w:val="center"/>
          </w:tcPr>
          <w:p w:rsidR="00187FF3" w:rsidRPr="00CE18FF" w:rsidRDefault="00187FF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Community Food Bank of Central Alabama</w:t>
            </w:r>
          </w:p>
        </w:tc>
        <w:tc>
          <w:tcPr>
            <w:tcW w:w="4709" w:type="dxa"/>
            <w:vAlign w:val="center"/>
          </w:tcPr>
          <w:p w:rsidR="00187FF3" w:rsidRPr="00CE18FF" w:rsidRDefault="00187FF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The Corner Market, a Mobile Grocery Store</w:t>
            </w:r>
          </w:p>
        </w:tc>
        <w:tc>
          <w:tcPr>
            <w:tcW w:w="1525" w:type="dxa"/>
            <w:vAlign w:val="center"/>
          </w:tcPr>
          <w:p w:rsidR="00187FF3" w:rsidRPr="00CE18FF" w:rsidRDefault="00187FF3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$78,000.00</w:t>
            </w:r>
          </w:p>
        </w:tc>
      </w:tr>
      <w:tr w:rsidR="0007159C" w:rsidRPr="008E09F9" w:rsidTr="00574689">
        <w:trPr>
          <w:trHeight w:val="755"/>
        </w:trPr>
        <w:tc>
          <w:tcPr>
            <w:tcW w:w="3116" w:type="dxa"/>
            <w:vAlign w:val="center"/>
          </w:tcPr>
          <w:p w:rsidR="0007159C" w:rsidRPr="00CE18FF" w:rsidRDefault="0007159C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Cullman City Schools</w:t>
            </w:r>
          </w:p>
        </w:tc>
        <w:tc>
          <w:tcPr>
            <w:tcW w:w="4709" w:type="dxa"/>
            <w:vAlign w:val="center"/>
          </w:tcPr>
          <w:p w:rsidR="0007159C" w:rsidRPr="00CE18FF" w:rsidRDefault="0007159C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Project STEAM0Integrating Technology Excellence into Academics</w:t>
            </w:r>
          </w:p>
        </w:tc>
        <w:tc>
          <w:tcPr>
            <w:tcW w:w="1525" w:type="dxa"/>
            <w:vAlign w:val="center"/>
          </w:tcPr>
          <w:p w:rsidR="0007159C" w:rsidRPr="00CE18FF" w:rsidRDefault="0007159C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$200,000.00</w:t>
            </w:r>
          </w:p>
        </w:tc>
      </w:tr>
      <w:tr w:rsidR="008E09F9" w:rsidRPr="008E09F9" w:rsidTr="00574689">
        <w:trPr>
          <w:trHeight w:val="710"/>
        </w:trPr>
        <w:tc>
          <w:tcPr>
            <w:tcW w:w="3116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Franklin County Commission</w:t>
            </w:r>
          </w:p>
        </w:tc>
        <w:tc>
          <w:tcPr>
            <w:tcW w:w="4709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Oak Hills Subdivision Drainage Infrastructure Improvements</w:t>
            </w:r>
          </w:p>
        </w:tc>
        <w:tc>
          <w:tcPr>
            <w:tcW w:w="1525" w:type="dxa"/>
            <w:vAlign w:val="center"/>
          </w:tcPr>
          <w:p w:rsidR="00CA3F83" w:rsidRPr="00CE18FF" w:rsidRDefault="00CA3F83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$200,000.00</w:t>
            </w:r>
          </w:p>
        </w:tc>
      </w:tr>
      <w:tr w:rsidR="00374035" w:rsidRPr="008E09F9" w:rsidTr="00574689">
        <w:trPr>
          <w:trHeight w:val="710"/>
        </w:trPr>
        <w:tc>
          <w:tcPr>
            <w:tcW w:w="3116" w:type="dxa"/>
            <w:vAlign w:val="center"/>
          </w:tcPr>
          <w:p w:rsidR="00374035" w:rsidRPr="00CE18FF" w:rsidRDefault="00374035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Franklin County School</w:t>
            </w:r>
          </w:p>
        </w:tc>
        <w:tc>
          <w:tcPr>
            <w:tcW w:w="4709" w:type="dxa"/>
            <w:vAlign w:val="center"/>
          </w:tcPr>
          <w:p w:rsidR="00374035" w:rsidRPr="00CE18FF" w:rsidRDefault="00374035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Patient Care Technician Program for High School Students</w:t>
            </w:r>
          </w:p>
        </w:tc>
        <w:tc>
          <w:tcPr>
            <w:tcW w:w="1525" w:type="dxa"/>
            <w:vAlign w:val="center"/>
          </w:tcPr>
          <w:p w:rsidR="00374035" w:rsidRPr="00CE18FF" w:rsidRDefault="00374035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$43,400.00</w:t>
            </w:r>
          </w:p>
        </w:tc>
      </w:tr>
      <w:tr w:rsidR="00187FF3" w:rsidRPr="008E09F9" w:rsidTr="00574689">
        <w:trPr>
          <w:trHeight w:val="620"/>
        </w:trPr>
        <w:tc>
          <w:tcPr>
            <w:tcW w:w="3116" w:type="dxa"/>
            <w:vAlign w:val="center"/>
          </w:tcPr>
          <w:p w:rsidR="00187FF3" w:rsidRPr="00CE18FF" w:rsidRDefault="00187FF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lastRenderedPageBreak/>
              <w:t>Franklin County School</w:t>
            </w:r>
            <w:r w:rsidR="00574689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4709" w:type="dxa"/>
            <w:vAlign w:val="center"/>
          </w:tcPr>
          <w:p w:rsidR="00187FF3" w:rsidRPr="00CE18FF" w:rsidRDefault="00187FF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Franklin County Schools Technology Upgrades</w:t>
            </w:r>
          </w:p>
        </w:tc>
        <w:tc>
          <w:tcPr>
            <w:tcW w:w="1525" w:type="dxa"/>
            <w:vAlign w:val="center"/>
          </w:tcPr>
          <w:p w:rsidR="00187FF3" w:rsidRPr="00CE18FF" w:rsidRDefault="00187FF3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</w:t>
            </w:r>
            <w:r w:rsidR="002A7D9E" w:rsidRPr="00CE18FF">
              <w:rPr>
                <w:rFonts w:cstheme="minorHAnsi"/>
                <w:sz w:val="20"/>
                <w:szCs w:val="20"/>
              </w:rPr>
              <w:t>105,000.00</w:t>
            </w:r>
          </w:p>
        </w:tc>
      </w:tr>
      <w:tr w:rsidR="002A7D9E" w:rsidRPr="008E09F9" w:rsidTr="00574689">
        <w:trPr>
          <w:trHeight w:val="710"/>
        </w:trPr>
        <w:tc>
          <w:tcPr>
            <w:tcW w:w="3116" w:type="dxa"/>
            <w:vAlign w:val="center"/>
          </w:tcPr>
          <w:p w:rsidR="002A7D9E" w:rsidRPr="00CE18FF" w:rsidRDefault="002A7D9E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Guntersville City School Board of Education</w:t>
            </w:r>
          </w:p>
        </w:tc>
        <w:tc>
          <w:tcPr>
            <w:tcW w:w="4709" w:type="dxa"/>
            <w:vAlign w:val="center"/>
          </w:tcPr>
          <w:p w:rsidR="002A7D9E" w:rsidRPr="00CE18FF" w:rsidRDefault="002A7D9E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“G-Link” Guntersville Connecting Kids to a Brighter Future, A 1:1 Technology Initiative</w:t>
            </w:r>
          </w:p>
        </w:tc>
        <w:tc>
          <w:tcPr>
            <w:tcW w:w="1525" w:type="dxa"/>
            <w:vAlign w:val="center"/>
          </w:tcPr>
          <w:p w:rsidR="002A7D9E" w:rsidRPr="00CE18FF" w:rsidRDefault="002A7D9E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$100,000.00</w:t>
            </w:r>
          </w:p>
        </w:tc>
      </w:tr>
      <w:tr w:rsidR="0007159C" w:rsidRPr="008E09F9" w:rsidTr="00574689">
        <w:trPr>
          <w:trHeight w:val="710"/>
        </w:trPr>
        <w:tc>
          <w:tcPr>
            <w:tcW w:w="3116" w:type="dxa"/>
            <w:vAlign w:val="center"/>
          </w:tcPr>
          <w:p w:rsidR="0007159C" w:rsidRPr="00CE18FF" w:rsidRDefault="0007159C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 xml:space="preserve">Jefferson State Community College </w:t>
            </w:r>
          </w:p>
        </w:tc>
        <w:tc>
          <w:tcPr>
            <w:tcW w:w="4709" w:type="dxa"/>
            <w:vAlign w:val="center"/>
          </w:tcPr>
          <w:p w:rsidR="0007159C" w:rsidRPr="00CE18FF" w:rsidRDefault="0007159C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Expansion of the Nursing and Allied Health Programs in St. Clair County</w:t>
            </w:r>
          </w:p>
        </w:tc>
        <w:tc>
          <w:tcPr>
            <w:tcW w:w="1525" w:type="dxa"/>
            <w:vAlign w:val="center"/>
          </w:tcPr>
          <w:p w:rsidR="0007159C" w:rsidRPr="00CE18FF" w:rsidRDefault="0007159C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$116,100.00</w:t>
            </w:r>
          </w:p>
        </w:tc>
      </w:tr>
      <w:tr w:rsidR="00F10595" w:rsidRPr="008E09F9" w:rsidTr="00574689">
        <w:trPr>
          <w:trHeight w:val="485"/>
        </w:trPr>
        <w:tc>
          <w:tcPr>
            <w:tcW w:w="3116" w:type="dxa"/>
            <w:vAlign w:val="center"/>
          </w:tcPr>
          <w:p w:rsidR="00F10595" w:rsidRPr="00CE18FF" w:rsidRDefault="00F10595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Jones Valley Urban Farm</w:t>
            </w:r>
          </w:p>
        </w:tc>
        <w:tc>
          <w:tcPr>
            <w:tcW w:w="4709" w:type="dxa"/>
            <w:vAlign w:val="center"/>
          </w:tcPr>
          <w:p w:rsidR="00F10595" w:rsidRPr="00CE18FF" w:rsidRDefault="00F10595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Good School Food Program</w:t>
            </w:r>
          </w:p>
        </w:tc>
        <w:tc>
          <w:tcPr>
            <w:tcW w:w="1525" w:type="dxa"/>
            <w:vAlign w:val="center"/>
          </w:tcPr>
          <w:p w:rsidR="00574689" w:rsidRDefault="00574689" w:rsidP="0057468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F10595" w:rsidRDefault="00F10595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$75,000.00</w:t>
            </w:r>
          </w:p>
          <w:p w:rsidR="00CE18FF" w:rsidRPr="00CE18FF" w:rsidRDefault="00CE18FF" w:rsidP="0057468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E09F9" w:rsidRPr="008E09F9" w:rsidTr="00574689">
        <w:tc>
          <w:tcPr>
            <w:tcW w:w="3116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Phil Campbell Water Works and Sewer Board</w:t>
            </w:r>
          </w:p>
        </w:tc>
        <w:tc>
          <w:tcPr>
            <w:tcW w:w="4709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Manhole Rehabilitation</w:t>
            </w:r>
          </w:p>
        </w:tc>
        <w:tc>
          <w:tcPr>
            <w:tcW w:w="1525" w:type="dxa"/>
            <w:vAlign w:val="center"/>
          </w:tcPr>
          <w:p w:rsidR="00CA3F83" w:rsidRPr="00CE18FF" w:rsidRDefault="00CA3F83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$83,545.00</w:t>
            </w:r>
          </w:p>
        </w:tc>
      </w:tr>
      <w:tr w:rsidR="00615F0A" w:rsidRPr="008E09F9" w:rsidTr="00574689">
        <w:trPr>
          <w:trHeight w:val="728"/>
        </w:trPr>
        <w:tc>
          <w:tcPr>
            <w:tcW w:w="3116" w:type="dxa"/>
            <w:vAlign w:val="center"/>
          </w:tcPr>
          <w:p w:rsidR="00615F0A" w:rsidRPr="00CE18FF" w:rsidRDefault="00615F0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Sylacauga Alliance for Family Enhancement, Inc</w:t>
            </w:r>
          </w:p>
        </w:tc>
        <w:tc>
          <w:tcPr>
            <w:tcW w:w="4709" w:type="dxa"/>
            <w:vAlign w:val="center"/>
          </w:tcPr>
          <w:p w:rsidR="00615F0A" w:rsidRPr="00CE18FF" w:rsidRDefault="00615F0A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Early Intervention through a Parental Engagement Model</w:t>
            </w:r>
          </w:p>
        </w:tc>
        <w:tc>
          <w:tcPr>
            <w:tcW w:w="1525" w:type="dxa"/>
            <w:vAlign w:val="center"/>
          </w:tcPr>
          <w:p w:rsidR="00615F0A" w:rsidRPr="00CE18FF" w:rsidRDefault="00615F0A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$175,000.00</w:t>
            </w:r>
          </w:p>
        </w:tc>
      </w:tr>
      <w:tr w:rsidR="0007159C" w:rsidRPr="008E09F9" w:rsidTr="00574689">
        <w:trPr>
          <w:trHeight w:val="530"/>
        </w:trPr>
        <w:tc>
          <w:tcPr>
            <w:tcW w:w="3116" w:type="dxa"/>
            <w:vAlign w:val="center"/>
          </w:tcPr>
          <w:p w:rsidR="0007159C" w:rsidRPr="00CE18FF" w:rsidRDefault="0007159C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The Capstone Rural Health Center</w:t>
            </w:r>
          </w:p>
        </w:tc>
        <w:tc>
          <w:tcPr>
            <w:tcW w:w="4709" w:type="dxa"/>
            <w:vAlign w:val="center"/>
          </w:tcPr>
          <w:p w:rsidR="0007159C" w:rsidRPr="00CE18FF" w:rsidRDefault="0007159C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Capstone Rural Health Center: Walker County</w:t>
            </w:r>
          </w:p>
        </w:tc>
        <w:tc>
          <w:tcPr>
            <w:tcW w:w="1525" w:type="dxa"/>
            <w:vAlign w:val="center"/>
          </w:tcPr>
          <w:p w:rsidR="0007159C" w:rsidRPr="00CE18FF" w:rsidRDefault="0007159C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$200,000.00</w:t>
            </w:r>
          </w:p>
        </w:tc>
      </w:tr>
      <w:tr w:rsidR="008E09F9" w:rsidRPr="008E09F9" w:rsidTr="00574689">
        <w:trPr>
          <w:trHeight w:val="467"/>
        </w:trPr>
        <w:tc>
          <w:tcPr>
            <w:tcW w:w="3116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Town of Vina</w:t>
            </w:r>
          </w:p>
        </w:tc>
        <w:tc>
          <w:tcPr>
            <w:tcW w:w="4709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Vina Water Tank Rehabilitation</w:t>
            </w:r>
          </w:p>
        </w:tc>
        <w:tc>
          <w:tcPr>
            <w:tcW w:w="1525" w:type="dxa"/>
            <w:vAlign w:val="center"/>
          </w:tcPr>
          <w:p w:rsidR="00574689" w:rsidRDefault="00574689" w:rsidP="0057468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CA3F83" w:rsidRDefault="00CA3F83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$115,850.00</w:t>
            </w:r>
          </w:p>
          <w:p w:rsidR="00CE18FF" w:rsidRPr="00CE18FF" w:rsidRDefault="00CE18FF" w:rsidP="0057468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E09F9" w:rsidRPr="008E09F9" w:rsidTr="00574689">
        <w:trPr>
          <w:trHeight w:val="332"/>
        </w:trPr>
        <w:tc>
          <w:tcPr>
            <w:tcW w:w="3116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Town of Millport</w:t>
            </w:r>
          </w:p>
        </w:tc>
        <w:tc>
          <w:tcPr>
            <w:tcW w:w="4709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Millport Wetland Lagoon Upgrades</w:t>
            </w:r>
          </w:p>
        </w:tc>
        <w:tc>
          <w:tcPr>
            <w:tcW w:w="1525" w:type="dxa"/>
            <w:vAlign w:val="center"/>
          </w:tcPr>
          <w:p w:rsidR="00574689" w:rsidRDefault="00574689" w:rsidP="00574689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CA3F83" w:rsidRDefault="00CA3F83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$108,660</w:t>
            </w:r>
            <w:r w:rsidR="00574689">
              <w:rPr>
                <w:rFonts w:cstheme="minorHAnsi"/>
                <w:sz w:val="20"/>
                <w:szCs w:val="20"/>
              </w:rPr>
              <w:t>.00</w:t>
            </w:r>
          </w:p>
          <w:p w:rsidR="00CE18FF" w:rsidRPr="00CE18FF" w:rsidRDefault="00CE18FF" w:rsidP="0057468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E09F9" w:rsidRPr="008E09F9" w:rsidTr="00574689">
        <w:tc>
          <w:tcPr>
            <w:tcW w:w="3116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West Alabama Chamber Foundation, Inc. dba West Alabama Works</w:t>
            </w:r>
          </w:p>
        </w:tc>
        <w:tc>
          <w:tcPr>
            <w:tcW w:w="4709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WAW</w:t>
            </w:r>
            <w:r w:rsidR="00574689">
              <w:rPr>
                <w:rFonts w:cstheme="minorHAnsi"/>
                <w:sz w:val="20"/>
                <w:szCs w:val="20"/>
              </w:rPr>
              <w:t>’</w:t>
            </w:r>
            <w:r w:rsidRPr="00CE18FF">
              <w:rPr>
                <w:rFonts w:cstheme="minorHAnsi"/>
                <w:sz w:val="20"/>
                <w:szCs w:val="20"/>
              </w:rPr>
              <w:t xml:space="preserve"> s 2020 Initiative Construction</w:t>
            </w:r>
          </w:p>
        </w:tc>
        <w:tc>
          <w:tcPr>
            <w:tcW w:w="1525" w:type="dxa"/>
            <w:vAlign w:val="center"/>
          </w:tcPr>
          <w:p w:rsidR="00CA3F83" w:rsidRPr="00CE18FF" w:rsidRDefault="00CA3F83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$400,000.00</w:t>
            </w:r>
          </w:p>
        </w:tc>
      </w:tr>
      <w:tr w:rsidR="008E09F9" w:rsidRPr="008E09F9" w:rsidTr="00574689">
        <w:tc>
          <w:tcPr>
            <w:tcW w:w="3116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Winifield Waterworks and Sewer Board</w:t>
            </w:r>
          </w:p>
        </w:tc>
        <w:tc>
          <w:tcPr>
            <w:tcW w:w="4709" w:type="dxa"/>
            <w:vAlign w:val="center"/>
          </w:tcPr>
          <w:p w:rsidR="00CA3F83" w:rsidRPr="00CE18FF" w:rsidRDefault="00CA3F83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Winifield Lift Station</w:t>
            </w:r>
          </w:p>
        </w:tc>
        <w:tc>
          <w:tcPr>
            <w:tcW w:w="1525" w:type="dxa"/>
            <w:vAlign w:val="center"/>
          </w:tcPr>
          <w:p w:rsidR="00CA3F83" w:rsidRPr="00CE18FF" w:rsidRDefault="00CA3F83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$94,483.00</w:t>
            </w:r>
          </w:p>
        </w:tc>
      </w:tr>
      <w:tr w:rsidR="00C61EC5" w:rsidRPr="008E09F9" w:rsidTr="00574689">
        <w:trPr>
          <w:trHeight w:val="665"/>
        </w:trPr>
        <w:tc>
          <w:tcPr>
            <w:tcW w:w="3116" w:type="dxa"/>
            <w:vAlign w:val="center"/>
          </w:tcPr>
          <w:p w:rsidR="00C61EC5" w:rsidRPr="00CE18FF" w:rsidRDefault="00C61EC5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Winston County Board of Education</w:t>
            </w:r>
          </w:p>
        </w:tc>
        <w:tc>
          <w:tcPr>
            <w:tcW w:w="4709" w:type="dxa"/>
            <w:vAlign w:val="center"/>
          </w:tcPr>
          <w:p w:rsidR="00C61EC5" w:rsidRPr="00CE18FF" w:rsidRDefault="00C61EC5" w:rsidP="00574689">
            <w:pPr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Winston County Center Automotive Equipment Expansion</w:t>
            </w:r>
          </w:p>
        </w:tc>
        <w:tc>
          <w:tcPr>
            <w:tcW w:w="1525" w:type="dxa"/>
            <w:vAlign w:val="center"/>
          </w:tcPr>
          <w:p w:rsidR="00C61EC5" w:rsidRPr="00CE18FF" w:rsidRDefault="00C61EC5" w:rsidP="00574689">
            <w:pPr>
              <w:jc w:val="right"/>
              <w:rPr>
                <w:rFonts w:cstheme="minorHAnsi"/>
                <w:sz w:val="20"/>
                <w:szCs w:val="20"/>
              </w:rPr>
            </w:pPr>
            <w:r w:rsidRPr="00CE18FF">
              <w:rPr>
                <w:rFonts w:cstheme="minorHAnsi"/>
                <w:sz w:val="20"/>
                <w:szCs w:val="20"/>
              </w:rPr>
              <w:t>$56,000.00</w:t>
            </w:r>
          </w:p>
        </w:tc>
      </w:tr>
    </w:tbl>
    <w:p w:rsidR="006D4DCF" w:rsidRPr="008E09F9" w:rsidRDefault="00282770">
      <w:pPr>
        <w:rPr>
          <w:sz w:val="24"/>
          <w:szCs w:val="24"/>
        </w:rPr>
      </w:pPr>
    </w:p>
    <w:p w:rsidR="00627967" w:rsidRPr="008E09F9" w:rsidRDefault="00627967">
      <w:pPr>
        <w:rPr>
          <w:sz w:val="20"/>
          <w:szCs w:val="20"/>
        </w:rPr>
      </w:pPr>
    </w:p>
    <w:p w:rsidR="00627967" w:rsidRPr="008E09F9" w:rsidRDefault="00627967">
      <w:pPr>
        <w:rPr>
          <w:sz w:val="20"/>
          <w:szCs w:val="20"/>
        </w:rPr>
      </w:pPr>
    </w:p>
    <w:sectPr w:rsidR="00627967" w:rsidRPr="008E09F9" w:rsidSect="0057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67"/>
    <w:rsid w:val="0007159C"/>
    <w:rsid w:val="00073AA3"/>
    <w:rsid w:val="0007462F"/>
    <w:rsid w:val="00180DB5"/>
    <w:rsid w:val="00187FF3"/>
    <w:rsid w:val="001A77A2"/>
    <w:rsid w:val="001F241C"/>
    <w:rsid w:val="00233D64"/>
    <w:rsid w:val="00235693"/>
    <w:rsid w:val="00282770"/>
    <w:rsid w:val="002A7D9E"/>
    <w:rsid w:val="00374035"/>
    <w:rsid w:val="003E1B70"/>
    <w:rsid w:val="003E3504"/>
    <w:rsid w:val="00574689"/>
    <w:rsid w:val="005959D4"/>
    <w:rsid w:val="00615F0A"/>
    <w:rsid w:val="00627967"/>
    <w:rsid w:val="00767974"/>
    <w:rsid w:val="0079611A"/>
    <w:rsid w:val="008329F9"/>
    <w:rsid w:val="008E09F9"/>
    <w:rsid w:val="00986C1E"/>
    <w:rsid w:val="009B2467"/>
    <w:rsid w:val="009F5B9A"/>
    <w:rsid w:val="00AD4F7E"/>
    <w:rsid w:val="00AE0D56"/>
    <w:rsid w:val="00B3066D"/>
    <w:rsid w:val="00BA06AF"/>
    <w:rsid w:val="00C61EC5"/>
    <w:rsid w:val="00CA3F83"/>
    <w:rsid w:val="00CE18FF"/>
    <w:rsid w:val="00F10595"/>
    <w:rsid w:val="00F60DFC"/>
    <w:rsid w:val="00F97041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2B0F"/>
  <w15:chartTrackingRefBased/>
  <w15:docId w15:val="{3DB84A40-90F2-4CFE-9BA3-6CF54C95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38DE7-7211-4106-A391-2C8D5B8F9B39}"/>
</file>

<file path=customXml/itemProps2.xml><?xml version="1.0" encoding="utf-8"?>
<ds:datastoreItem xmlns:ds="http://schemas.openxmlformats.org/officeDocument/2006/customXml" ds:itemID="{121B744B-E78C-4C8F-9AF4-6A0959F0D77B}"/>
</file>

<file path=customXml/itemProps3.xml><?xml version="1.0" encoding="utf-8"?>
<ds:datastoreItem xmlns:ds="http://schemas.openxmlformats.org/officeDocument/2006/customXml" ds:itemID="{F4F2A39E-9EE4-4596-A7EA-7FFA876E1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Cleandra</dc:creator>
  <cp:keywords/>
  <dc:description/>
  <cp:lastModifiedBy>Davis, Crystal</cp:lastModifiedBy>
  <cp:revision>2</cp:revision>
  <cp:lastPrinted>2019-09-16T15:51:00Z</cp:lastPrinted>
  <dcterms:created xsi:type="dcterms:W3CDTF">2019-09-19T17:47:00Z</dcterms:created>
  <dcterms:modified xsi:type="dcterms:W3CDTF">2019-09-19T17:47:00Z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