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D0ED7" w14:textId="0119B789" w:rsidR="00E3655F" w:rsidRDefault="00E3655F" w:rsidP="00E3655F">
      <w:pPr>
        <w:pStyle w:val="Default"/>
      </w:pPr>
    </w:p>
    <w:p w14:paraId="541187A9" w14:textId="77777777" w:rsidR="000A678F" w:rsidRDefault="000A678F" w:rsidP="00E3655F">
      <w:pPr>
        <w:spacing w:after="0"/>
        <w:jc w:val="center"/>
        <w:rPr>
          <w:rFonts w:ascii="Cambria" w:hAnsi="Cambria" w:cs="Tahoma"/>
          <w:b/>
          <w:sz w:val="48"/>
          <w:szCs w:val="48"/>
        </w:rPr>
      </w:pPr>
      <w:bookmarkStart w:id="0" w:name="_Toc225913590"/>
      <w:bookmarkStart w:id="1" w:name="_Toc225913841"/>
    </w:p>
    <w:p w14:paraId="680F16EF" w14:textId="6730BEB8" w:rsidR="00E3655F" w:rsidRPr="005C563D" w:rsidRDefault="00E3655F" w:rsidP="00E3655F">
      <w:pPr>
        <w:spacing w:after="0"/>
        <w:jc w:val="center"/>
        <w:rPr>
          <w:rFonts w:ascii="Cambria" w:hAnsi="Cambria" w:cs="Tahoma"/>
          <w:b/>
          <w:sz w:val="48"/>
          <w:szCs w:val="48"/>
        </w:rPr>
      </w:pPr>
      <w:r w:rsidRPr="005C563D">
        <w:rPr>
          <w:rFonts w:ascii="Cambria" w:hAnsi="Cambria" w:cs="Tahoma"/>
          <w:b/>
          <w:sz w:val="48"/>
          <w:szCs w:val="48"/>
        </w:rPr>
        <w:t xml:space="preserve">REQUEST FOR </w:t>
      </w:r>
      <w:bookmarkEnd w:id="0"/>
      <w:bookmarkEnd w:id="1"/>
      <w:r w:rsidRPr="005C563D">
        <w:rPr>
          <w:rFonts w:ascii="Cambria" w:hAnsi="Cambria" w:cs="Tahoma"/>
          <w:b/>
          <w:sz w:val="48"/>
          <w:szCs w:val="48"/>
        </w:rPr>
        <w:t>APPLICATIONS</w:t>
      </w:r>
    </w:p>
    <w:p w14:paraId="7956AEB3" w14:textId="3E863414" w:rsidR="00E3655F" w:rsidRDefault="00E3655F" w:rsidP="00E3655F">
      <w:pPr>
        <w:spacing w:after="0"/>
        <w:jc w:val="center"/>
        <w:rPr>
          <w:b/>
          <w:bCs/>
          <w:sz w:val="52"/>
          <w:szCs w:val="52"/>
        </w:rPr>
      </w:pPr>
      <w:r>
        <w:rPr>
          <w:rFonts w:ascii="Cambria" w:hAnsi="Cambria" w:cs="Tahoma"/>
          <w:b/>
          <w:sz w:val="48"/>
          <w:szCs w:val="48"/>
        </w:rPr>
        <w:t>20</w:t>
      </w:r>
      <w:r w:rsidR="00ED67E1">
        <w:rPr>
          <w:rFonts w:ascii="Cambria" w:hAnsi="Cambria" w:cs="Tahoma"/>
          <w:b/>
          <w:sz w:val="48"/>
          <w:szCs w:val="48"/>
        </w:rPr>
        <w:t>2</w:t>
      </w:r>
      <w:r w:rsidR="00AA7523">
        <w:rPr>
          <w:rFonts w:ascii="Cambria" w:hAnsi="Cambria" w:cs="Tahoma"/>
          <w:b/>
          <w:sz w:val="48"/>
          <w:szCs w:val="48"/>
        </w:rPr>
        <w:t>2</w:t>
      </w:r>
    </w:p>
    <w:p w14:paraId="79A7D4D3" w14:textId="77777777" w:rsidR="00350518" w:rsidRDefault="00E3655F" w:rsidP="00350518">
      <w:pPr>
        <w:pStyle w:val="Default"/>
        <w:jc w:val="center"/>
        <w:rPr>
          <w:b/>
          <w:bCs/>
          <w:sz w:val="52"/>
          <w:szCs w:val="52"/>
        </w:rPr>
      </w:pPr>
      <w:r>
        <w:rPr>
          <w:b/>
          <w:bCs/>
          <w:sz w:val="52"/>
          <w:szCs w:val="52"/>
        </w:rPr>
        <w:t xml:space="preserve">Juvenile Justice Title II Part B </w:t>
      </w:r>
    </w:p>
    <w:p w14:paraId="74675094" w14:textId="3EC07DD3" w:rsidR="00E3655F" w:rsidRPr="000A678F" w:rsidRDefault="00E3655F" w:rsidP="00350518">
      <w:pPr>
        <w:pStyle w:val="Default"/>
        <w:jc w:val="center"/>
        <w:rPr>
          <w:b/>
          <w:bCs/>
          <w:sz w:val="52"/>
          <w:szCs w:val="52"/>
        </w:rPr>
      </w:pPr>
      <w:r>
        <w:rPr>
          <w:b/>
          <w:bCs/>
          <w:sz w:val="52"/>
          <w:szCs w:val="52"/>
        </w:rPr>
        <w:t>Formula Grant Program</w:t>
      </w:r>
    </w:p>
    <w:p w14:paraId="3A8B3427" w14:textId="67334C4A" w:rsidR="00E3655F" w:rsidRDefault="00E3655F" w:rsidP="00E3655F">
      <w:pPr>
        <w:pStyle w:val="Default"/>
        <w:jc w:val="center"/>
        <w:rPr>
          <w:b/>
          <w:bCs/>
          <w:sz w:val="52"/>
          <w:szCs w:val="52"/>
        </w:rPr>
      </w:pPr>
    </w:p>
    <w:p w14:paraId="3602A06E" w14:textId="3CDCD4D2" w:rsidR="00692B10" w:rsidRDefault="00692B10" w:rsidP="00E3655F">
      <w:pPr>
        <w:pStyle w:val="Default"/>
        <w:jc w:val="center"/>
        <w:rPr>
          <w:b/>
          <w:bCs/>
          <w:sz w:val="16"/>
          <w:szCs w:val="16"/>
        </w:rPr>
      </w:pPr>
    </w:p>
    <w:p w14:paraId="6DBB1214" w14:textId="77777777" w:rsidR="00692B10" w:rsidRPr="00692B10" w:rsidRDefault="00692B10" w:rsidP="00E3655F">
      <w:pPr>
        <w:pStyle w:val="Default"/>
        <w:jc w:val="center"/>
        <w:rPr>
          <w:b/>
          <w:bCs/>
          <w:sz w:val="16"/>
          <w:szCs w:val="16"/>
        </w:rPr>
      </w:pPr>
    </w:p>
    <w:p w14:paraId="095C95B6" w14:textId="7BEB36A3" w:rsidR="00E3655F" w:rsidRDefault="003F6D7C" w:rsidP="00E3655F">
      <w:pPr>
        <w:pStyle w:val="Default"/>
        <w:tabs>
          <w:tab w:val="left" w:pos="3495"/>
        </w:tabs>
        <w:jc w:val="center"/>
        <w:rPr>
          <w:b/>
          <w:bCs/>
          <w:sz w:val="52"/>
          <w:szCs w:val="52"/>
        </w:rPr>
      </w:pPr>
      <w:r>
        <w:rPr>
          <w:b/>
          <w:bCs/>
          <w:noProof/>
          <w:sz w:val="52"/>
          <w:szCs w:val="52"/>
        </w:rPr>
        <w:drawing>
          <wp:inline distT="0" distB="0" distL="0" distR="0" wp14:anchorId="056DE0A2" wp14:editId="5A402C59">
            <wp:extent cx="3599935" cy="1325574"/>
            <wp:effectExtent l="0" t="0" r="63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9431" cy="1343800"/>
                    </a:xfrm>
                    <a:prstGeom prst="rect">
                      <a:avLst/>
                    </a:prstGeom>
                    <a:noFill/>
                  </pic:spPr>
                </pic:pic>
              </a:graphicData>
            </a:graphic>
          </wp:inline>
        </w:drawing>
      </w:r>
    </w:p>
    <w:p w14:paraId="3FE81CEB" w14:textId="77777777" w:rsidR="00E3655F" w:rsidRDefault="00E3655F" w:rsidP="00E3655F">
      <w:pPr>
        <w:pStyle w:val="Default"/>
        <w:rPr>
          <w:b/>
          <w:bCs/>
          <w:sz w:val="52"/>
          <w:szCs w:val="52"/>
        </w:rPr>
      </w:pPr>
    </w:p>
    <w:p w14:paraId="46AA26E2" w14:textId="77777777" w:rsidR="00E3655F" w:rsidRDefault="00E3655F" w:rsidP="00E3655F">
      <w:pPr>
        <w:pStyle w:val="Default"/>
        <w:rPr>
          <w:b/>
          <w:bCs/>
          <w:sz w:val="48"/>
          <w:szCs w:val="48"/>
        </w:rPr>
      </w:pPr>
    </w:p>
    <w:p w14:paraId="08A278D5" w14:textId="77777777" w:rsidR="00E3655F" w:rsidRDefault="00E3655F" w:rsidP="00E3655F">
      <w:pPr>
        <w:pStyle w:val="Default"/>
        <w:jc w:val="center"/>
        <w:rPr>
          <w:sz w:val="48"/>
          <w:szCs w:val="48"/>
        </w:rPr>
      </w:pPr>
      <w:r>
        <w:rPr>
          <w:b/>
          <w:bCs/>
          <w:sz w:val="48"/>
          <w:szCs w:val="48"/>
        </w:rPr>
        <w:t>Alabama Department of Economic and Community Affairs</w:t>
      </w:r>
    </w:p>
    <w:p w14:paraId="5C0236DA" w14:textId="77777777" w:rsidR="00E3655F" w:rsidRDefault="00E3655F" w:rsidP="00E3655F">
      <w:pPr>
        <w:pStyle w:val="Default"/>
        <w:jc w:val="center"/>
        <w:rPr>
          <w:b/>
          <w:bCs/>
          <w:sz w:val="36"/>
          <w:szCs w:val="36"/>
        </w:rPr>
      </w:pPr>
    </w:p>
    <w:p w14:paraId="5BFF413B" w14:textId="77777777" w:rsidR="00E3655F" w:rsidRDefault="00E3655F" w:rsidP="00E3655F">
      <w:pPr>
        <w:pStyle w:val="Default"/>
        <w:jc w:val="center"/>
        <w:rPr>
          <w:b/>
          <w:bCs/>
          <w:sz w:val="36"/>
          <w:szCs w:val="36"/>
        </w:rPr>
      </w:pPr>
    </w:p>
    <w:p w14:paraId="6A764DD2" w14:textId="77777777" w:rsidR="00E3655F" w:rsidRDefault="00E3655F" w:rsidP="00E3655F">
      <w:pPr>
        <w:pStyle w:val="Default"/>
        <w:jc w:val="center"/>
        <w:rPr>
          <w:b/>
          <w:bCs/>
          <w:sz w:val="36"/>
          <w:szCs w:val="36"/>
        </w:rPr>
      </w:pPr>
    </w:p>
    <w:p w14:paraId="579465E0" w14:textId="77777777" w:rsidR="00E3655F" w:rsidRDefault="00E3655F" w:rsidP="00E3655F">
      <w:pPr>
        <w:pStyle w:val="Default"/>
        <w:jc w:val="center"/>
        <w:rPr>
          <w:sz w:val="36"/>
          <w:szCs w:val="36"/>
        </w:rPr>
      </w:pPr>
      <w:r>
        <w:rPr>
          <w:b/>
          <w:bCs/>
          <w:sz w:val="36"/>
          <w:szCs w:val="36"/>
        </w:rPr>
        <w:t>Law Enforcement and Traffic Safety Division</w:t>
      </w:r>
    </w:p>
    <w:p w14:paraId="7315347D" w14:textId="77777777" w:rsidR="00E3655F" w:rsidRDefault="00E3655F" w:rsidP="00E3655F">
      <w:pPr>
        <w:pStyle w:val="Default"/>
        <w:jc w:val="center"/>
        <w:rPr>
          <w:sz w:val="32"/>
          <w:szCs w:val="32"/>
        </w:rPr>
      </w:pPr>
      <w:r>
        <w:rPr>
          <w:b/>
          <w:bCs/>
          <w:sz w:val="32"/>
          <w:szCs w:val="32"/>
        </w:rPr>
        <w:t>Juvenile Justice Program</w:t>
      </w:r>
    </w:p>
    <w:p w14:paraId="0F8B91C1" w14:textId="77777777" w:rsidR="00E3655F" w:rsidRDefault="00E3655F" w:rsidP="00E3655F">
      <w:pPr>
        <w:pStyle w:val="Default"/>
        <w:jc w:val="center"/>
        <w:rPr>
          <w:rFonts w:ascii="Calibri" w:hAnsi="Calibri" w:cs="Calibri"/>
          <w:b/>
          <w:bCs/>
          <w:sz w:val="28"/>
          <w:szCs w:val="28"/>
        </w:rPr>
      </w:pPr>
    </w:p>
    <w:p w14:paraId="786353C7" w14:textId="77777777" w:rsidR="00E3655F" w:rsidRDefault="00E3655F" w:rsidP="00E3655F">
      <w:pPr>
        <w:pStyle w:val="Default"/>
        <w:jc w:val="center"/>
        <w:rPr>
          <w:rFonts w:ascii="Calibri" w:hAnsi="Calibri" w:cs="Calibri"/>
          <w:b/>
          <w:bCs/>
          <w:sz w:val="28"/>
          <w:szCs w:val="28"/>
        </w:rPr>
      </w:pPr>
    </w:p>
    <w:p w14:paraId="1592021D" w14:textId="77777777" w:rsidR="00E3655F" w:rsidRDefault="00E3655F" w:rsidP="00E3655F">
      <w:pPr>
        <w:pStyle w:val="Default"/>
        <w:rPr>
          <w:rFonts w:ascii="Calibri" w:hAnsi="Calibri" w:cs="Calibri"/>
          <w:b/>
          <w:bCs/>
          <w:sz w:val="28"/>
          <w:szCs w:val="28"/>
        </w:rPr>
      </w:pPr>
    </w:p>
    <w:p w14:paraId="1D67E017" w14:textId="6BFAB781" w:rsidR="00E3655F" w:rsidRDefault="00E3655F" w:rsidP="00E3655F">
      <w:pPr>
        <w:pStyle w:val="Default"/>
        <w:jc w:val="center"/>
        <w:rPr>
          <w:rFonts w:ascii="Calibri" w:hAnsi="Calibri" w:cs="Calibri"/>
          <w:sz w:val="28"/>
          <w:szCs w:val="28"/>
        </w:rPr>
      </w:pPr>
      <w:r>
        <w:rPr>
          <w:rFonts w:ascii="Calibri" w:hAnsi="Calibri" w:cs="Calibri"/>
          <w:b/>
          <w:bCs/>
          <w:sz w:val="28"/>
          <w:szCs w:val="28"/>
        </w:rPr>
        <w:t xml:space="preserve">Issue Date: </w:t>
      </w:r>
      <w:r w:rsidR="006425F3">
        <w:rPr>
          <w:rFonts w:ascii="Calibri" w:hAnsi="Calibri" w:cs="Calibri"/>
          <w:b/>
          <w:bCs/>
          <w:sz w:val="28"/>
          <w:szCs w:val="28"/>
        </w:rPr>
        <w:t>April 2</w:t>
      </w:r>
      <w:r w:rsidR="00E71337">
        <w:rPr>
          <w:rFonts w:ascii="Calibri" w:hAnsi="Calibri" w:cs="Calibri"/>
          <w:b/>
          <w:bCs/>
          <w:sz w:val="28"/>
          <w:szCs w:val="28"/>
        </w:rPr>
        <w:t>6</w:t>
      </w:r>
      <w:r w:rsidR="006425F3">
        <w:rPr>
          <w:rFonts w:ascii="Calibri" w:hAnsi="Calibri" w:cs="Calibri"/>
          <w:b/>
          <w:bCs/>
          <w:sz w:val="28"/>
          <w:szCs w:val="28"/>
        </w:rPr>
        <w:t>, 2022</w:t>
      </w:r>
    </w:p>
    <w:p w14:paraId="350C85C2" w14:textId="27B1C339" w:rsidR="00E3655F" w:rsidRDefault="00E3655F" w:rsidP="00E3655F">
      <w:pPr>
        <w:pStyle w:val="Default"/>
        <w:jc w:val="center"/>
        <w:rPr>
          <w:rFonts w:cs="Times New Roman"/>
          <w:color w:val="auto"/>
        </w:rPr>
      </w:pPr>
      <w:r>
        <w:rPr>
          <w:rFonts w:ascii="Calibri" w:hAnsi="Calibri" w:cs="Calibri"/>
          <w:b/>
          <w:bCs/>
          <w:sz w:val="28"/>
          <w:szCs w:val="28"/>
        </w:rPr>
        <w:t xml:space="preserve">Application Due Date: </w:t>
      </w:r>
      <w:r w:rsidR="00903F90">
        <w:rPr>
          <w:rFonts w:ascii="Calibri" w:hAnsi="Calibri" w:cs="Calibri"/>
          <w:b/>
          <w:bCs/>
          <w:sz w:val="28"/>
          <w:szCs w:val="28"/>
        </w:rPr>
        <w:t xml:space="preserve">May </w:t>
      </w:r>
      <w:r w:rsidR="00146B65">
        <w:rPr>
          <w:rFonts w:ascii="Calibri" w:hAnsi="Calibri" w:cs="Calibri"/>
          <w:b/>
          <w:bCs/>
          <w:sz w:val="28"/>
          <w:szCs w:val="28"/>
        </w:rPr>
        <w:t>27</w:t>
      </w:r>
      <w:r w:rsidR="00903F90">
        <w:rPr>
          <w:rFonts w:ascii="Calibri" w:hAnsi="Calibri" w:cs="Calibri"/>
          <w:b/>
          <w:bCs/>
          <w:sz w:val="28"/>
          <w:szCs w:val="28"/>
        </w:rPr>
        <w:t>, 2022</w:t>
      </w:r>
    </w:p>
    <w:p w14:paraId="3C742E2E" w14:textId="77777777" w:rsidR="00E3655F" w:rsidRDefault="00E3655F" w:rsidP="00E3655F">
      <w:pPr>
        <w:pStyle w:val="Default"/>
        <w:pageBreakBefore/>
        <w:jc w:val="center"/>
        <w:rPr>
          <w:rFonts w:ascii="Tahoma" w:hAnsi="Tahoma" w:cs="Tahoma"/>
          <w:color w:val="auto"/>
          <w:sz w:val="22"/>
          <w:szCs w:val="22"/>
        </w:rPr>
      </w:pPr>
      <w:r>
        <w:rPr>
          <w:rFonts w:ascii="Tahoma" w:hAnsi="Tahoma" w:cs="Tahoma"/>
          <w:b/>
          <w:bCs/>
          <w:color w:val="auto"/>
          <w:sz w:val="22"/>
          <w:szCs w:val="22"/>
        </w:rPr>
        <w:lastRenderedPageBreak/>
        <w:t>Title II Part B Formula Grant</w:t>
      </w:r>
    </w:p>
    <w:p w14:paraId="501C7839" w14:textId="77777777" w:rsidR="00E3655F" w:rsidRDefault="00E3655F" w:rsidP="00E3655F">
      <w:pPr>
        <w:pStyle w:val="Default"/>
        <w:jc w:val="center"/>
        <w:rPr>
          <w:rFonts w:ascii="Tahoma" w:hAnsi="Tahoma" w:cs="Tahoma"/>
          <w:color w:val="auto"/>
          <w:sz w:val="22"/>
          <w:szCs w:val="22"/>
        </w:rPr>
      </w:pPr>
      <w:r>
        <w:rPr>
          <w:rFonts w:ascii="Tahoma" w:hAnsi="Tahoma" w:cs="Tahoma"/>
          <w:b/>
          <w:bCs/>
          <w:color w:val="auto"/>
          <w:sz w:val="22"/>
          <w:szCs w:val="22"/>
        </w:rPr>
        <w:t>Juvenile Justice Program</w:t>
      </w:r>
    </w:p>
    <w:p w14:paraId="6F3CF08E" w14:textId="77777777" w:rsidR="00E3655F" w:rsidRDefault="00E3655F" w:rsidP="00E3655F">
      <w:pPr>
        <w:pStyle w:val="Default"/>
        <w:jc w:val="center"/>
        <w:rPr>
          <w:rFonts w:ascii="Tahoma" w:hAnsi="Tahoma" w:cs="Tahoma"/>
          <w:color w:val="auto"/>
          <w:sz w:val="22"/>
          <w:szCs w:val="22"/>
        </w:rPr>
      </w:pPr>
    </w:p>
    <w:p w14:paraId="0FE56D3A" w14:textId="30FD4915" w:rsidR="00E3655F" w:rsidRDefault="00E3655F" w:rsidP="00E3655F">
      <w:pPr>
        <w:pStyle w:val="Default"/>
        <w:rPr>
          <w:rFonts w:ascii="Tahoma" w:hAnsi="Tahoma" w:cs="Tahoma"/>
          <w:color w:val="auto"/>
          <w:sz w:val="22"/>
          <w:szCs w:val="22"/>
        </w:rPr>
      </w:pPr>
      <w:r w:rsidRPr="009C0EA7">
        <w:rPr>
          <w:rFonts w:ascii="Tahoma" w:hAnsi="Tahoma" w:cs="Tahoma"/>
          <w:color w:val="auto"/>
          <w:sz w:val="22"/>
          <w:szCs w:val="22"/>
        </w:rPr>
        <w:t xml:space="preserve">The Alabama Department of Economic and Community Affairs’ (ADECA) Law Enforcement and Traffic Safety (LETS) Division is the State Administering Agency (SAA) for the “Juvenile Justice Title II Part B Formula Grant Program” (Title II).  These funds are made available through the U.S. Dept. of Justice (DOJ), Office of Justice Programs (OJP), Office of Juvenile Justice and Delinquency Prevention (OJJDP) </w:t>
      </w:r>
      <w:r w:rsidRPr="009C0EA7">
        <w:rPr>
          <w:rFonts w:ascii="Tahoma" w:hAnsi="Tahoma" w:cs="Tahoma"/>
          <w:sz w:val="22"/>
          <w:szCs w:val="22"/>
        </w:rPr>
        <w:t>pursuant to the Juvenile Justice and Delinquency Prevention Act of 20</w:t>
      </w:r>
      <w:r w:rsidR="00ED67E1">
        <w:rPr>
          <w:rFonts w:ascii="Tahoma" w:hAnsi="Tahoma" w:cs="Tahoma"/>
          <w:sz w:val="22"/>
          <w:szCs w:val="22"/>
        </w:rPr>
        <w:t>18</w:t>
      </w:r>
      <w:r w:rsidRPr="009C0EA7">
        <w:rPr>
          <w:rFonts w:ascii="Tahoma" w:hAnsi="Tahoma" w:cs="Tahoma"/>
          <w:color w:val="auto"/>
          <w:sz w:val="22"/>
          <w:szCs w:val="22"/>
        </w:rPr>
        <w:t>.</w:t>
      </w:r>
    </w:p>
    <w:p w14:paraId="6F9C0470" w14:textId="77777777" w:rsidR="00E3655F" w:rsidRDefault="00E3655F" w:rsidP="00E3655F">
      <w:pPr>
        <w:pStyle w:val="Default"/>
        <w:rPr>
          <w:rFonts w:ascii="Tahoma" w:hAnsi="Tahoma" w:cs="Tahoma"/>
          <w:color w:val="auto"/>
          <w:sz w:val="22"/>
          <w:szCs w:val="22"/>
        </w:rPr>
      </w:pPr>
    </w:p>
    <w:p w14:paraId="4F6329A2" w14:textId="3C326E3A" w:rsidR="00E3655F" w:rsidRDefault="00E3655F" w:rsidP="00E3655F">
      <w:pPr>
        <w:pStyle w:val="Default"/>
        <w:rPr>
          <w:rFonts w:ascii="Tahoma" w:hAnsi="Tahoma" w:cs="Tahoma"/>
          <w:color w:val="auto"/>
          <w:sz w:val="22"/>
          <w:szCs w:val="22"/>
        </w:rPr>
      </w:pPr>
      <w:r>
        <w:rPr>
          <w:rFonts w:ascii="Tahoma" w:hAnsi="Tahoma" w:cs="Tahoma"/>
          <w:color w:val="auto"/>
          <w:sz w:val="22"/>
          <w:szCs w:val="22"/>
        </w:rPr>
        <w:t xml:space="preserve">The LETS Division is now accepting applications for projects under Purpose Area: </w:t>
      </w:r>
      <w:r w:rsidRPr="00730BF8">
        <w:rPr>
          <w:rFonts w:ascii="Tahoma" w:hAnsi="Tahoma" w:cs="Tahoma"/>
          <w:b/>
          <w:i/>
          <w:color w:val="auto"/>
          <w:sz w:val="22"/>
          <w:szCs w:val="22"/>
        </w:rPr>
        <w:t xml:space="preserve">Community-Based Programs.  </w:t>
      </w:r>
      <w:r>
        <w:rPr>
          <w:rFonts w:ascii="Tahoma" w:hAnsi="Tahoma" w:cs="Tahoma"/>
          <w:color w:val="auto"/>
          <w:sz w:val="22"/>
          <w:szCs w:val="22"/>
        </w:rPr>
        <w:t xml:space="preserve">These programs and services are those that work with – </w:t>
      </w:r>
    </w:p>
    <w:p w14:paraId="2A4109E3" w14:textId="77777777" w:rsidR="00E3655F" w:rsidRPr="00730BF8" w:rsidRDefault="00E3655F" w:rsidP="00E3655F">
      <w:pPr>
        <w:pStyle w:val="Default"/>
        <w:numPr>
          <w:ilvl w:val="0"/>
          <w:numId w:val="5"/>
        </w:numPr>
        <w:rPr>
          <w:rFonts w:ascii="Tahoma" w:hAnsi="Tahoma" w:cs="Tahoma"/>
          <w:i/>
          <w:color w:val="auto"/>
          <w:sz w:val="22"/>
          <w:szCs w:val="22"/>
        </w:rPr>
      </w:pPr>
      <w:r w:rsidRPr="00730BF8">
        <w:rPr>
          <w:rFonts w:ascii="Tahoma" w:hAnsi="Tahoma" w:cs="Tahoma"/>
          <w:i/>
          <w:color w:val="auto"/>
          <w:sz w:val="22"/>
          <w:szCs w:val="22"/>
        </w:rPr>
        <w:t>Parents and other family members to strengthen families and to help keep youth in the home;</w:t>
      </w:r>
    </w:p>
    <w:p w14:paraId="1C2521BC" w14:textId="77777777" w:rsidR="00E3655F" w:rsidRPr="00730BF8" w:rsidRDefault="00E3655F" w:rsidP="00730BF8">
      <w:pPr>
        <w:pStyle w:val="Default"/>
        <w:numPr>
          <w:ilvl w:val="0"/>
          <w:numId w:val="5"/>
        </w:numPr>
        <w:rPr>
          <w:rFonts w:ascii="Tahoma" w:hAnsi="Tahoma" w:cs="Tahoma"/>
          <w:i/>
          <w:color w:val="auto"/>
          <w:sz w:val="22"/>
          <w:szCs w:val="22"/>
        </w:rPr>
      </w:pPr>
      <w:r w:rsidRPr="00730BF8">
        <w:rPr>
          <w:rFonts w:ascii="Tahoma" w:hAnsi="Tahoma" w:cs="Tahoma"/>
          <w:i/>
          <w:color w:val="auto"/>
          <w:sz w:val="22"/>
          <w:szCs w:val="22"/>
        </w:rPr>
        <w:t>Youth and their families during and after confinement to ensure the youth’s safe return to the home and to strengthen the families.</w:t>
      </w:r>
    </w:p>
    <w:p w14:paraId="578BDBB9" w14:textId="45D45C4E" w:rsidR="00E3655F" w:rsidRPr="009C0EA7" w:rsidRDefault="00E3655F" w:rsidP="00E3655F">
      <w:pPr>
        <w:pStyle w:val="Default"/>
        <w:spacing w:before="120"/>
        <w:rPr>
          <w:rFonts w:ascii="Tahoma" w:hAnsi="Tahoma" w:cs="Tahoma"/>
          <w:color w:val="auto"/>
          <w:sz w:val="22"/>
          <w:szCs w:val="22"/>
        </w:rPr>
      </w:pPr>
      <w:r w:rsidRPr="009C0EA7">
        <w:rPr>
          <w:rFonts w:ascii="Tahoma" w:hAnsi="Tahoma" w:cs="Tahoma"/>
          <w:b/>
          <w:bCs/>
          <w:color w:val="auto"/>
          <w:sz w:val="22"/>
          <w:szCs w:val="22"/>
        </w:rPr>
        <w:t>Eligible Applicants</w:t>
      </w:r>
      <w:r>
        <w:rPr>
          <w:rFonts w:ascii="Tahoma" w:hAnsi="Tahoma" w:cs="Tahoma"/>
          <w:b/>
          <w:bCs/>
          <w:color w:val="auto"/>
          <w:sz w:val="22"/>
          <w:szCs w:val="22"/>
        </w:rPr>
        <w:t xml:space="preserve"> </w:t>
      </w:r>
      <w:r w:rsidRPr="009C0EA7">
        <w:rPr>
          <w:rFonts w:ascii="Tahoma" w:hAnsi="Tahoma" w:cs="Tahoma"/>
          <w:color w:val="auto"/>
          <w:sz w:val="22"/>
          <w:szCs w:val="22"/>
        </w:rPr>
        <w:t xml:space="preserve">include </w:t>
      </w:r>
      <w:r>
        <w:rPr>
          <w:rFonts w:ascii="Tahoma" w:hAnsi="Tahoma" w:cs="Tahoma"/>
          <w:color w:val="auto"/>
          <w:sz w:val="22"/>
          <w:szCs w:val="22"/>
        </w:rPr>
        <w:t>local governments (including law enforcement, district attorneys and judicial districts), state agencies</w:t>
      </w:r>
      <w:r w:rsidR="00A20E04">
        <w:rPr>
          <w:rFonts w:ascii="Tahoma" w:hAnsi="Tahoma" w:cs="Tahoma"/>
          <w:color w:val="auto"/>
          <w:sz w:val="22"/>
          <w:szCs w:val="22"/>
        </w:rPr>
        <w:t>,</w:t>
      </w:r>
      <w:r>
        <w:rPr>
          <w:rFonts w:ascii="Tahoma" w:hAnsi="Tahoma" w:cs="Tahoma"/>
          <w:color w:val="auto"/>
          <w:sz w:val="22"/>
          <w:szCs w:val="22"/>
        </w:rPr>
        <w:t xml:space="preserve"> and non-profit/local private community-based agencies</w:t>
      </w:r>
      <w:r w:rsidRPr="009C0EA7">
        <w:rPr>
          <w:rFonts w:ascii="Tahoma" w:hAnsi="Tahoma" w:cs="Tahoma"/>
          <w:color w:val="auto"/>
          <w:sz w:val="22"/>
          <w:szCs w:val="22"/>
        </w:rPr>
        <w:t>.</w:t>
      </w:r>
    </w:p>
    <w:p w14:paraId="2B792B6A" w14:textId="5FE90683" w:rsidR="00E3655F" w:rsidRPr="009C0EA7" w:rsidRDefault="00E3655F" w:rsidP="00E3655F">
      <w:pPr>
        <w:pStyle w:val="Default"/>
        <w:spacing w:before="120"/>
        <w:rPr>
          <w:rFonts w:ascii="Tahoma" w:hAnsi="Tahoma" w:cs="Tahoma"/>
          <w:sz w:val="22"/>
          <w:szCs w:val="22"/>
        </w:rPr>
      </w:pPr>
      <w:r>
        <w:rPr>
          <w:rFonts w:ascii="Tahoma" w:hAnsi="Tahoma" w:cs="Tahoma"/>
          <w:color w:val="auto"/>
          <w:sz w:val="22"/>
          <w:szCs w:val="22"/>
        </w:rPr>
        <w:t xml:space="preserve">The </w:t>
      </w:r>
      <w:r w:rsidRPr="009C0EA7">
        <w:rPr>
          <w:rFonts w:ascii="Tahoma" w:hAnsi="Tahoma" w:cs="Tahoma"/>
          <w:b/>
          <w:sz w:val="22"/>
          <w:szCs w:val="22"/>
        </w:rPr>
        <w:t>Award Period</w:t>
      </w:r>
      <w:r>
        <w:rPr>
          <w:rFonts w:ascii="Tahoma" w:hAnsi="Tahoma" w:cs="Tahoma"/>
          <w:b/>
          <w:sz w:val="22"/>
          <w:szCs w:val="22"/>
        </w:rPr>
        <w:t xml:space="preserve"> </w:t>
      </w:r>
      <w:r w:rsidRPr="009C0EA7">
        <w:rPr>
          <w:rFonts w:ascii="Tahoma" w:hAnsi="Tahoma" w:cs="Tahoma"/>
          <w:sz w:val="22"/>
          <w:szCs w:val="22"/>
        </w:rPr>
        <w:t xml:space="preserve">will run from </w:t>
      </w:r>
      <w:r w:rsidRPr="00C67F27">
        <w:rPr>
          <w:rFonts w:ascii="Tahoma" w:hAnsi="Tahoma" w:cs="Tahoma"/>
          <w:b/>
          <w:bCs/>
          <w:sz w:val="22"/>
          <w:szCs w:val="22"/>
        </w:rPr>
        <w:t>October 1, 20</w:t>
      </w:r>
      <w:r w:rsidR="00E63040" w:rsidRPr="00C67F27">
        <w:rPr>
          <w:rFonts w:ascii="Tahoma" w:hAnsi="Tahoma" w:cs="Tahoma"/>
          <w:b/>
          <w:bCs/>
          <w:sz w:val="22"/>
          <w:szCs w:val="22"/>
        </w:rPr>
        <w:t>2</w:t>
      </w:r>
      <w:r w:rsidR="00C67F27" w:rsidRPr="00C67F27">
        <w:rPr>
          <w:rFonts w:ascii="Tahoma" w:hAnsi="Tahoma" w:cs="Tahoma"/>
          <w:b/>
          <w:bCs/>
          <w:sz w:val="22"/>
          <w:szCs w:val="22"/>
        </w:rPr>
        <w:t>2</w:t>
      </w:r>
      <w:r w:rsidR="008A4195">
        <w:rPr>
          <w:rFonts w:ascii="Tahoma" w:hAnsi="Tahoma" w:cs="Tahoma"/>
          <w:sz w:val="22"/>
          <w:szCs w:val="22"/>
        </w:rPr>
        <w:t>,</w:t>
      </w:r>
      <w:r w:rsidRPr="009C0EA7">
        <w:rPr>
          <w:rFonts w:ascii="Tahoma" w:hAnsi="Tahoma" w:cs="Tahoma"/>
          <w:sz w:val="22"/>
          <w:szCs w:val="22"/>
        </w:rPr>
        <w:t xml:space="preserve"> until </w:t>
      </w:r>
      <w:r w:rsidRPr="00C67F27">
        <w:rPr>
          <w:rFonts w:ascii="Tahoma" w:hAnsi="Tahoma" w:cs="Tahoma"/>
          <w:b/>
          <w:bCs/>
          <w:sz w:val="22"/>
          <w:szCs w:val="22"/>
        </w:rPr>
        <w:t>September 30, 202</w:t>
      </w:r>
      <w:r w:rsidR="00C67F27" w:rsidRPr="00C67F27">
        <w:rPr>
          <w:rFonts w:ascii="Tahoma" w:hAnsi="Tahoma" w:cs="Tahoma"/>
          <w:b/>
          <w:bCs/>
          <w:sz w:val="22"/>
          <w:szCs w:val="22"/>
        </w:rPr>
        <w:t>3</w:t>
      </w:r>
      <w:r w:rsidRPr="009C0EA7">
        <w:rPr>
          <w:rFonts w:ascii="Tahoma" w:hAnsi="Tahoma" w:cs="Tahoma"/>
          <w:sz w:val="22"/>
          <w:szCs w:val="22"/>
        </w:rPr>
        <w:t>. Continued funding will be contingent upon the availability of funds, continuous compliance with grant management requirements, project success and future applications.</w:t>
      </w:r>
    </w:p>
    <w:p w14:paraId="628347DD" w14:textId="179B10FF" w:rsidR="00E3655F" w:rsidRDefault="00E3655F" w:rsidP="00E3655F">
      <w:pPr>
        <w:pStyle w:val="Default"/>
        <w:spacing w:before="120"/>
        <w:rPr>
          <w:rStyle w:val="Hyperlink"/>
          <w:rFonts w:ascii="Tahoma" w:hAnsi="Tahoma" w:cs="Tahoma"/>
          <w:bCs/>
          <w:sz w:val="22"/>
          <w:szCs w:val="22"/>
        </w:rPr>
      </w:pPr>
      <w:r w:rsidRPr="009C0EA7">
        <w:rPr>
          <w:rFonts w:ascii="Tahoma" w:hAnsi="Tahoma" w:cs="Tahoma"/>
          <w:b/>
          <w:bCs/>
          <w:color w:val="auto"/>
          <w:sz w:val="22"/>
          <w:szCs w:val="22"/>
        </w:rPr>
        <w:t>Applications</w:t>
      </w:r>
      <w:r>
        <w:rPr>
          <w:rFonts w:ascii="Tahoma" w:hAnsi="Tahoma" w:cs="Tahoma"/>
          <w:b/>
          <w:bCs/>
          <w:color w:val="auto"/>
          <w:sz w:val="22"/>
          <w:szCs w:val="22"/>
        </w:rPr>
        <w:t xml:space="preserve"> </w:t>
      </w:r>
      <w:r>
        <w:rPr>
          <w:rFonts w:ascii="Tahoma" w:hAnsi="Tahoma" w:cs="Tahoma"/>
          <w:color w:val="auto"/>
          <w:sz w:val="22"/>
          <w:szCs w:val="22"/>
        </w:rPr>
        <w:t>mu</w:t>
      </w:r>
      <w:r w:rsidRPr="009C0EA7">
        <w:rPr>
          <w:rFonts w:ascii="Tahoma" w:hAnsi="Tahoma" w:cs="Tahoma"/>
          <w:color w:val="auto"/>
          <w:sz w:val="22"/>
          <w:szCs w:val="22"/>
        </w:rPr>
        <w:t xml:space="preserve">st </w:t>
      </w:r>
      <w:r w:rsidR="00ED67E1">
        <w:rPr>
          <w:rFonts w:ascii="Tahoma" w:hAnsi="Tahoma" w:cs="Tahoma"/>
          <w:color w:val="auto"/>
          <w:sz w:val="22"/>
          <w:szCs w:val="22"/>
        </w:rPr>
        <w:t xml:space="preserve">be submitted in our new online grants management system. The system can be accessed through the following link: </w:t>
      </w:r>
      <w:hyperlink r:id="rId12" w:history="1">
        <w:r w:rsidR="00D53654" w:rsidRPr="00D441A5">
          <w:rPr>
            <w:rStyle w:val="Hyperlink"/>
            <w:rFonts w:ascii="Tahoma" w:hAnsi="Tahoma" w:cs="Tahoma"/>
            <w:sz w:val="22"/>
            <w:szCs w:val="22"/>
          </w:rPr>
          <w:t>https://grants.alabama.gov/</w:t>
        </w:r>
      </w:hyperlink>
      <w:r w:rsidR="00942C26">
        <w:rPr>
          <w:rStyle w:val="Hyperlink"/>
          <w:rFonts w:ascii="Tahoma" w:hAnsi="Tahoma" w:cs="Tahoma"/>
          <w:bCs/>
          <w:sz w:val="22"/>
          <w:szCs w:val="22"/>
        </w:rPr>
        <w:t xml:space="preserve">  </w:t>
      </w:r>
    </w:p>
    <w:p w14:paraId="32E7CB6C" w14:textId="048A865D" w:rsidR="00942C26" w:rsidRPr="00942C26" w:rsidRDefault="007467BF" w:rsidP="00E3655F">
      <w:pPr>
        <w:pStyle w:val="Default"/>
        <w:spacing w:before="120"/>
        <w:rPr>
          <w:rFonts w:ascii="Tahoma" w:hAnsi="Tahoma" w:cs="Tahoma"/>
          <w:color w:val="auto"/>
          <w:sz w:val="22"/>
          <w:szCs w:val="22"/>
        </w:rPr>
      </w:pPr>
      <w:r>
        <w:rPr>
          <w:rStyle w:val="Hyperlink"/>
          <w:rFonts w:ascii="Tahoma" w:hAnsi="Tahoma" w:cs="Tahoma"/>
          <w:bCs/>
          <w:color w:val="auto"/>
          <w:sz w:val="22"/>
          <w:szCs w:val="22"/>
          <w:u w:val="none"/>
        </w:rPr>
        <w:t>Children’s Policy Councils</w:t>
      </w:r>
      <w:r w:rsidR="00260492">
        <w:rPr>
          <w:rStyle w:val="Hyperlink"/>
          <w:rFonts w:ascii="Tahoma" w:hAnsi="Tahoma" w:cs="Tahoma"/>
          <w:bCs/>
          <w:color w:val="auto"/>
          <w:sz w:val="22"/>
          <w:szCs w:val="22"/>
          <w:u w:val="none"/>
        </w:rPr>
        <w:t xml:space="preserve"> and</w:t>
      </w:r>
      <w:r>
        <w:rPr>
          <w:rStyle w:val="Hyperlink"/>
          <w:rFonts w:ascii="Tahoma" w:hAnsi="Tahoma" w:cs="Tahoma"/>
          <w:bCs/>
          <w:color w:val="auto"/>
          <w:sz w:val="22"/>
          <w:szCs w:val="22"/>
          <w:u w:val="none"/>
        </w:rPr>
        <w:t xml:space="preserve"> local libraries</w:t>
      </w:r>
      <w:r w:rsidR="00260492">
        <w:rPr>
          <w:rStyle w:val="Hyperlink"/>
          <w:rFonts w:ascii="Tahoma" w:hAnsi="Tahoma" w:cs="Tahoma"/>
          <w:bCs/>
          <w:color w:val="auto"/>
          <w:sz w:val="22"/>
          <w:szCs w:val="22"/>
          <w:u w:val="none"/>
        </w:rPr>
        <w:t xml:space="preserve"> </w:t>
      </w:r>
      <w:r w:rsidR="00573E97">
        <w:rPr>
          <w:rStyle w:val="Hyperlink"/>
          <w:rFonts w:ascii="Tahoma" w:hAnsi="Tahoma" w:cs="Tahoma"/>
          <w:bCs/>
          <w:color w:val="auto"/>
          <w:sz w:val="22"/>
          <w:szCs w:val="22"/>
          <w:u w:val="none"/>
        </w:rPr>
        <w:t xml:space="preserve">can be utilized </w:t>
      </w:r>
      <w:r>
        <w:rPr>
          <w:rStyle w:val="Hyperlink"/>
          <w:rFonts w:ascii="Tahoma" w:hAnsi="Tahoma" w:cs="Tahoma"/>
          <w:bCs/>
          <w:color w:val="auto"/>
          <w:sz w:val="22"/>
          <w:szCs w:val="22"/>
          <w:u w:val="none"/>
        </w:rPr>
        <w:t xml:space="preserve">for applicants with </w:t>
      </w:r>
      <w:r w:rsidR="00573E97">
        <w:rPr>
          <w:rStyle w:val="Hyperlink"/>
          <w:rFonts w:ascii="Tahoma" w:hAnsi="Tahoma" w:cs="Tahoma"/>
          <w:bCs/>
          <w:color w:val="auto"/>
          <w:sz w:val="22"/>
          <w:szCs w:val="22"/>
          <w:u w:val="none"/>
        </w:rPr>
        <w:t>limited or no internet/broadband access to submit an application.</w:t>
      </w:r>
    </w:p>
    <w:p w14:paraId="059E3C2B" w14:textId="1053C79C" w:rsidR="00E3655F" w:rsidRPr="009C0EA7" w:rsidRDefault="00E3655F" w:rsidP="00ED67E1">
      <w:pPr>
        <w:pStyle w:val="Default"/>
        <w:spacing w:before="120"/>
        <w:rPr>
          <w:rFonts w:ascii="Tahoma" w:hAnsi="Tahoma" w:cs="Tahoma"/>
          <w:color w:val="auto"/>
          <w:sz w:val="22"/>
          <w:szCs w:val="22"/>
        </w:rPr>
      </w:pPr>
      <w:r w:rsidRPr="009C0EA7">
        <w:rPr>
          <w:rFonts w:ascii="Tahoma" w:hAnsi="Tahoma" w:cs="Tahoma"/>
          <w:b/>
          <w:bCs/>
          <w:color w:val="auto"/>
          <w:sz w:val="22"/>
          <w:szCs w:val="22"/>
        </w:rPr>
        <w:t>Submission Information</w:t>
      </w:r>
      <w:r>
        <w:rPr>
          <w:rFonts w:ascii="Tahoma" w:hAnsi="Tahoma" w:cs="Tahoma"/>
          <w:b/>
          <w:bCs/>
          <w:color w:val="auto"/>
          <w:sz w:val="22"/>
          <w:szCs w:val="22"/>
        </w:rPr>
        <w:t xml:space="preserve"> - </w:t>
      </w:r>
      <w:r>
        <w:rPr>
          <w:rFonts w:ascii="Tahoma" w:hAnsi="Tahoma" w:cs="Tahoma"/>
          <w:color w:val="auto"/>
          <w:sz w:val="22"/>
          <w:szCs w:val="22"/>
        </w:rPr>
        <w:t>A</w:t>
      </w:r>
      <w:r w:rsidRPr="009C0EA7">
        <w:rPr>
          <w:rFonts w:ascii="Tahoma" w:hAnsi="Tahoma" w:cs="Tahoma"/>
          <w:color w:val="auto"/>
          <w:sz w:val="22"/>
          <w:szCs w:val="22"/>
        </w:rPr>
        <w:t>ll</w:t>
      </w:r>
      <w:r>
        <w:rPr>
          <w:rFonts w:ascii="Tahoma" w:hAnsi="Tahoma" w:cs="Tahoma"/>
          <w:color w:val="auto"/>
          <w:sz w:val="22"/>
          <w:szCs w:val="22"/>
        </w:rPr>
        <w:t xml:space="preserve"> applications</w:t>
      </w:r>
      <w:r w:rsidRPr="009C0EA7">
        <w:rPr>
          <w:rFonts w:ascii="Tahoma" w:hAnsi="Tahoma" w:cs="Tahoma"/>
          <w:color w:val="auto"/>
          <w:sz w:val="22"/>
          <w:szCs w:val="22"/>
        </w:rPr>
        <w:t xml:space="preserve"> </w:t>
      </w:r>
      <w:r w:rsidRPr="00730BF8">
        <w:rPr>
          <w:rFonts w:ascii="Tahoma" w:hAnsi="Tahoma" w:cs="Tahoma"/>
          <w:color w:val="auto"/>
          <w:sz w:val="22"/>
          <w:szCs w:val="22"/>
          <w:u w:val="single"/>
        </w:rPr>
        <w:t>must</w:t>
      </w:r>
      <w:r w:rsidRPr="009C0EA7">
        <w:rPr>
          <w:rFonts w:ascii="Tahoma" w:hAnsi="Tahoma" w:cs="Tahoma"/>
          <w:color w:val="auto"/>
          <w:sz w:val="22"/>
          <w:szCs w:val="22"/>
        </w:rPr>
        <w:t xml:space="preserve"> be received no later than </w:t>
      </w:r>
      <w:r w:rsidR="00D53654">
        <w:rPr>
          <w:rFonts w:ascii="Tahoma" w:hAnsi="Tahoma" w:cs="Tahoma"/>
          <w:color w:val="auto"/>
          <w:sz w:val="22"/>
          <w:szCs w:val="22"/>
        </w:rPr>
        <w:t>11:59</w:t>
      </w:r>
      <w:r w:rsidRPr="009C0EA7">
        <w:rPr>
          <w:rFonts w:ascii="Tahoma" w:hAnsi="Tahoma" w:cs="Tahoma"/>
          <w:color w:val="auto"/>
          <w:sz w:val="22"/>
          <w:szCs w:val="22"/>
        </w:rPr>
        <w:t xml:space="preserve"> p.m., </w:t>
      </w:r>
      <w:r w:rsidR="00146B65">
        <w:rPr>
          <w:rFonts w:ascii="Tahoma" w:hAnsi="Tahoma" w:cs="Tahoma"/>
          <w:b/>
          <w:bCs/>
          <w:color w:val="auto"/>
          <w:sz w:val="22"/>
          <w:szCs w:val="22"/>
        </w:rPr>
        <w:t>May 27</w:t>
      </w:r>
      <w:r w:rsidR="00903F90">
        <w:rPr>
          <w:rFonts w:ascii="Tahoma" w:hAnsi="Tahoma" w:cs="Tahoma"/>
          <w:b/>
          <w:bCs/>
          <w:color w:val="auto"/>
          <w:sz w:val="22"/>
          <w:szCs w:val="22"/>
        </w:rPr>
        <w:t>, 2022</w:t>
      </w:r>
      <w:r w:rsidR="00F1708F">
        <w:rPr>
          <w:rFonts w:ascii="Tahoma" w:hAnsi="Tahoma" w:cs="Tahoma"/>
          <w:b/>
          <w:bCs/>
          <w:color w:val="auto"/>
          <w:sz w:val="22"/>
          <w:szCs w:val="22"/>
        </w:rPr>
        <w:t>.</w:t>
      </w:r>
    </w:p>
    <w:p w14:paraId="2276F2E6" w14:textId="77777777" w:rsidR="00E3655F" w:rsidRPr="009C0EA7" w:rsidRDefault="00E3655F" w:rsidP="00E3655F">
      <w:pPr>
        <w:pStyle w:val="Default"/>
        <w:spacing w:beforeLines="120" w:before="288"/>
        <w:rPr>
          <w:rFonts w:ascii="Tahoma" w:hAnsi="Tahoma" w:cs="Tahoma"/>
          <w:color w:val="auto"/>
          <w:sz w:val="22"/>
          <w:szCs w:val="22"/>
        </w:rPr>
      </w:pPr>
      <w:r w:rsidRPr="009C0EA7">
        <w:rPr>
          <w:rFonts w:ascii="Tahoma" w:hAnsi="Tahoma" w:cs="Tahoma"/>
          <w:b/>
          <w:sz w:val="22"/>
          <w:szCs w:val="22"/>
        </w:rPr>
        <w:t>Late Applications</w:t>
      </w:r>
      <w:r>
        <w:rPr>
          <w:rFonts w:ascii="Tahoma" w:hAnsi="Tahoma" w:cs="Tahoma"/>
          <w:b/>
          <w:sz w:val="22"/>
          <w:szCs w:val="22"/>
        </w:rPr>
        <w:t xml:space="preserve"> </w:t>
      </w:r>
      <w:r w:rsidRPr="009C0EA7">
        <w:rPr>
          <w:rFonts w:ascii="Tahoma" w:hAnsi="Tahoma" w:cs="Tahoma"/>
          <w:bCs/>
          <w:color w:val="auto"/>
          <w:sz w:val="22"/>
          <w:szCs w:val="22"/>
        </w:rPr>
        <w:t>submitted after the due date will not be considered.</w:t>
      </w:r>
      <w:r w:rsidRPr="009C0EA7">
        <w:rPr>
          <w:rFonts w:ascii="Tahoma" w:hAnsi="Tahoma" w:cs="Tahoma"/>
          <w:b/>
          <w:bCs/>
          <w:color w:val="auto"/>
          <w:sz w:val="22"/>
          <w:szCs w:val="22"/>
        </w:rPr>
        <w:t xml:space="preserve"> </w:t>
      </w:r>
      <w:r w:rsidRPr="009C0EA7">
        <w:rPr>
          <w:rFonts w:ascii="Tahoma" w:hAnsi="Tahoma" w:cs="Tahoma"/>
          <w:bCs/>
          <w:color w:val="auto"/>
          <w:sz w:val="22"/>
          <w:szCs w:val="22"/>
        </w:rPr>
        <w:t xml:space="preserve">Any items arriving to our office separate of the original application submission will not be added to the application. </w:t>
      </w:r>
      <w:r w:rsidRPr="009C0EA7">
        <w:rPr>
          <w:rFonts w:ascii="Tahoma" w:hAnsi="Tahoma" w:cs="Tahoma"/>
          <w:color w:val="auto"/>
          <w:sz w:val="22"/>
          <w:szCs w:val="22"/>
        </w:rPr>
        <w:t>The Law Enforcement and Traffic Safety Division reserves the right to reject any incomplete proposals without review.</w:t>
      </w:r>
    </w:p>
    <w:p w14:paraId="48511AA6" w14:textId="7FBFECF1" w:rsidR="00E3655F" w:rsidRPr="00730BF8" w:rsidRDefault="00E3655F" w:rsidP="00E3655F">
      <w:pPr>
        <w:pStyle w:val="Default"/>
        <w:spacing w:beforeLines="120" w:before="288"/>
        <w:rPr>
          <w:rFonts w:ascii="Tahoma" w:hAnsi="Tahoma" w:cs="Tahoma"/>
          <w:color w:val="FF0000"/>
          <w:sz w:val="22"/>
          <w:szCs w:val="22"/>
        </w:rPr>
      </w:pPr>
      <w:r w:rsidRPr="009C0EA7">
        <w:rPr>
          <w:rFonts w:ascii="Tahoma" w:hAnsi="Tahoma" w:cs="Tahoma"/>
          <w:b/>
          <w:bCs/>
          <w:color w:val="auto"/>
          <w:sz w:val="22"/>
          <w:szCs w:val="22"/>
        </w:rPr>
        <w:t>Questions</w:t>
      </w:r>
      <w:r>
        <w:rPr>
          <w:rFonts w:ascii="Tahoma" w:hAnsi="Tahoma" w:cs="Tahoma"/>
          <w:b/>
          <w:bCs/>
          <w:color w:val="auto"/>
          <w:sz w:val="22"/>
          <w:szCs w:val="22"/>
        </w:rPr>
        <w:t xml:space="preserve"> </w:t>
      </w:r>
      <w:r>
        <w:rPr>
          <w:rFonts w:ascii="Tahoma" w:hAnsi="Tahoma" w:cs="Tahoma"/>
          <w:color w:val="auto"/>
          <w:sz w:val="22"/>
          <w:szCs w:val="22"/>
        </w:rPr>
        <w:t>p</w:t>
      </w:r>
      <w:r w:rsidRPr="009C0EA7">
        <w:rPr>
          <w:rFonts w:ascii="Tahoma" w:hAnsi="Tahoma" w:cs="Tahoma"/>
          <w:color w:val="auto"/>
          <w:sz w:val="22"/>
          <w:szCs w:val="22"/>
        </w:rPr>
        <w:t xml:space="preserve">ertaining to this Request for Application may be submitted by email to </w:t>
      </w:r>
      <w:r w:rsidR="00ED67E1">
        <w:rPr>
          <w:rFonts w:ascii="Tahoma" w:hAnsi="Tahoma" w:cs="Tahoma"/>
          <w:color w:val="auto"/>
          <w:sz w:val="22"/>
          <w:szCs w:val="22"/>
        </w:rPr>
        <w:t xml:space="preserve">Buffy </w:t>
      </w:r>
      <w:r w:rsidR="00D53654">
        <w:rPr>
          <w:rFonts w:ascii="Tahoma" w:hAnsi="Tahoma" w:cs="Tahoma"/>
          <w:color w:val="auto"/>
          <w:sz w:val="22"/>
          <w:szCs w:val="22"/>
        </w:rPr>
        <w:t>Sm</w:t>
      </w:r>
      <w:r w:rsidR="00ED67E1">
        <w:rPr>
          <w:rFonts w:ascii="Tahoma" w:hAnsi="Tahoma" w:cs="Tahoma"/>
          <w:color w:val="auto"/>
          <w:sz w:val="22"/>
          <w:szCs w:val="22"/>
        </w:rPr>
        <w:t>ell</w:t>
      </w:r>
      <w:r w:rsidR="00D53654">
        <w:rPr>
          <w:rFonts w:ascii="Tahoma" w:hAnsi="Tahoma" w:cs="Tahoma"/>
          <w:color w:val="auto"/>
          <w:sz w:val="22"/>
          <w:szCs w:val="22"/>
        </w:rPr>
        <w:t>e</w:t>
      </w:r>
      <w:r w:rsidR="00ED67E1">
        <w:rPr>
          <w:rFonts w:ascii="Tahoma" w:hAnsi="Tahoma" w:cs="Tahoma"/>
          <w:color w:val="auto"/>
          <w:sz w:val="22"/>
          <w:szCs w:val="22"/>
        </w:rPr>
        <w:t>y</w:t>
      </w:r>
      <w:r w:rsidRPr="009C0EA7">
        <w:rPr>
          <w:rFonts w:ascii="Tahoma" w:hAnsi="Tahoma" w:cs="Tahoma"/>
          <w:color w:val="auto"/>
          <w:sz w:val="22"/>
          <w:szCs w:val="22"/>
        </w:rPr>
        <w:t xml:space="preserve">, Juvenile Justice Program </w:t>
      </w:r>
      <w:r>
        <w:rPr>
          <w:rFonts w:ascii="Tahoma" w:hAnsi="Tahoma" w:cs="Tahoma"/>
          <w:color w:val="auto"/>
          <w:sz w:val="22"/>
          <w:szCs w:val="22"/>
        </w:rPr>
        <w:t>Manager</w:t>
      </w:r>
      <w:r w:rsidRPr="009C0EA7">
        <w:rPr>
          <w:rFonts w:ascii="Tahoma" w:hAnsi="Tahoma" w:cs="Tahoma"/>
          <w:color w:val="auto"/>
          <w:sz w:val="22"/>
          <w:szCs w:val="22"/>
        </w:rPr>
        <w:t>, a</w:t>
      </w:r>
      <w:r w:rsidR="00ED67E1">
        <w:rPr>
          <w:rFonts w:ascii="Tahoma" w:hAnsi="Tahoma" w:cs="Tahoma"/>
          <w:color w:val="auto"/>
          <w:sz w:val="22"/>
          <w:szCs w:val="22"/>
        </w:rPr>
        <w:t xml:space="preserve">t </w:t>
      </w:r>
      <w:hyperlink r:id="rId13" w:history="1">
        <w:r w:rsidR="00ED67E1" w:rsidRPr="003E2075">
          <w:rPr>
            <w:rStyle w:val="Hyperlink"/>
            <w:rFonts w:ascii="Tahoma" w:hAnsi="Tahoma" w:cs="Tahoma"/>
            <w:sz w:val="22"/>
            <w:szCs w:val="22"/>
          </w:rPr>
          <w:t>buffy.smelley@adeca.alabama.gov</w:t>
        </w:r>
      </w:hyperlink>
      <w:r w:rsidR="00ED67E1">
        <w:rPr>
          <w:rFonts w:ascii="Tahoma" w:hAnsi="Tahoma" w:cs="Tahoma"/>
          <w:color w:val="auto"/>
          <w:sz w:val="22"/>
          <w:szCs w:val="22"/>
        </w:rPr>
        <w:t>.</w:t>
      </w:r>
      <w:r>
        <w:rPr>
          <w:rFonts w:ascii="Tahoma" w:hAnsi="Tahoma" w:cs="Tahoma"/>
          <w:color w:val="auto"/>
          <w:sz w:val="22"/>
          <w:szCs w:val="22"/>
        </w:rPr>
        <w:t xml:space="preserve"> </w:t>
      </w:r>
    </w:p>
    <w:p w14:paraId="6A783BE0" w14:textId="17587C1F" w:rsidR="00E3655F" w:rsidRPr="009C0EA7" w:rsidRDefault="00E3655F" w:rsidP="00E3655F">
      <w:pPr>
        <w:autoSpaceDE w:val="0"/>
        <w:autoSpaceDN w:val="0"/>
        <w:adjustRightInd w:val="0"/>
        <w:spacing w:beforeLines="120" w:before="288" w:after="0" w:line="240" w:lineRule="auto"/>
        <w:rPr>
          <w:rFonts w:ascii="Tahoma" w:hAnsi="Tahoma" w:cs="Tahoma"/>
        </w:rPr>
      </w:pPr>
    </w:p>
    <w:tbl>
      <w:tblPr>
        <w:tblpPr w:leftFromText="180" w:rightFromText="180" w:vertAnchor="text" w:horzAnchor="margin" w:tblpX="558" w:tblpY="262"/>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8"/>
      </w:tblGrid>
      <w:tr w:rsidR="00E3655F" w:rsidRPr="00FC470E" w14:paraId="452463F7" w14:textId="77777777" w:rsidTr="00384C54">
        <w:trPr>
          <w:trHeight w:val="1430"/>
        </w:trPr>
        <w:tc>
          <w:tcPr>
            <w:tcW w:w="9378" w:type="dxa"/>
          </w:tcPr>
          <w:p w14:paraId="219DFDF5" w14:textId="77777777" w:rsidR="00E3655F" w:rsidRPr="00730BF8" w:rsidRDefault="00E3655F" w:rsidP="002B5CD9">
            <w:pPr>
              <w:autoSpaceDE w:val="0"/>
              <w:autoSpaceDN w:val="0"/>
              <w:adjustRightInd w:val="0"/>
              <w:spacing w:after="0" w:line="240" w:lineRule="auto"/>
              <w:rPr>
                <w:rFonts w:ascii="Tahoma" w:hAnsi="Tahoma" w:cs="Tahoma"/>
              </w:rPr>
            </w:pPr>
            <w:r w:rsidRPr="00730BF8">
              <w:rPr>
                <w:rFonts w:ascii="Tahoma" w:hAnsi="Tahoma" w:cs="Tahoma"/>
              </w:rPr>
              <w:t>This ‘Request for Applications’ does not indicate acceptance or approval of any application in response to this request.  No grant or contract payment can be made until an agreement has been fully executed. Therefore, no work shall begin on projects selected for funding until an executed grant agreement or professional services contract has been received. All awards are contingent upon state receipt of federal funds awarded.</w:t>
            </w:r>
          </w:p>
        </w:tc>
      </w:tr>
    </w:tbl>
    <w:p w14:paraId="201BCAE8" w14:textId="77777777" w:rsidR="00E3655F" w:rsidRDefault="00E3655F" w:rsidP="00E3655F">
      <w:pPr>
        <w:autoSpaceDE w:val="0"/>
        <w:autoSpaceDN w:val="0"/>
        <w:adjustRightInd w:val="0"/>
        <w:spacing w:after="0" w:line="240" w:lineRule="auto"/>
        <w:rPr>
          <w:rFonts w:ascii="Tahoma" w:hAnsi="Tahoma" w:cs="Tahoma"/>
          <w:b/>
          <w:bCs/>
          <w:color w:val="000000"/>
        </w:rPr>
      </w:pPr>
    </w:p>
    <w:p w14:paraId="6543E764" w14:textId="77777777" w:rsidR="00E3655F" w:rsidRDefault="00E3655F" w:rsidP="00E3655F">
      <w:pPr>
        <w:autoSpaceDE w:val="0"/>
        <w:autoSpaceDN w:val="0"/>
        <w:adjustRightInd w:val="0"/>
        <w:spacing w:after="0" w:line="240" w:lineRule="auto"/>
        <w:rPr>
          <w:rFonts w:ascii="Tahoma" w:hAnsi="Tahoma" w:cs="Tahoma"/>
          <w:b/>
          <w:bCs/>
          <w:color w:val="000000"/>
        </w:rPr>
      </w:pPr>
    </w:p>
    <w:p w14:paraId="7910E19C" w14:textId="77777777" w:rsidR="00E3655F" w:rsidRDefault="00E3655F" w:rsidP="00E3655F">
      <w:pPr>
        <w:autoSpaceDE w:val="0"/>
        <w:autoSpaceDN w:val="0"/>
        <w:adjustRightInd w:val="0"/>
        <w:spacing w:after="0" w:line="240" w:lineRule="auto"/>
        <w:rPr>
          <w:rFonts w:ascii="Tahoma" w:hAnsi="Tahoma" w:cs="Tahoma"/>
          <w:b/>
          <w:bCs/>
          <w:color w:val="000000"/>
        </w:rPr>
      </w:pPr>
    </w:p>
    <w:p w14:paraId="17AC084C" w14:textId="77777777" w:rsidR="00E3655F" w:rsidRDefault="00E3655F" w:rsidP="00E3655F">
      <w:pPr>
        <w:autoSpaceDE w:val="0"/>
        <w:autoSpaceDN w:val="0"/>
        <w:adjustRightInd w:val="0"/>
        <w:spacing w:after="0" w:line="240" w:lineRule="auto"/>
        <w:rPr>
          <w:rFonts w:ascii="Tahoma" w:hAnsi="Tahoma" w:cs="Tahoma"/>
          <w:b/>
          <w:bCs/>
          <w:color w:val="000000"/>
        </w:rPr>
      </w:pPr>
    </w:p>
    <w:p w14:paraId="3DC7115E" w14:textId="77777777" w:rsidR="00E3655F" w:rsidRDefault="00E3655F" w:rsidP="00E3655F">
      <w:pPr>
        <w:autoSpaceDE w:val="0"/>
        <w:autoSpaceDN w:val="0"/>
        <w:adjustRightInd w:val="0"/>
        <w:spacing w:after="0" w:line="240" w:lineRule="auto"/>
        <w:rPr>
          <w:rFonts w:ascii="Tahoma" w:hAnsi="Tahoma" w:cs="Tahoma"/>
          <w:b/>
          <w:bCs/>
          <w:color w:val="000000"/>
        </w:rPr>
      </w:pPr>
    </w:p>
    <w:p w14:paraId="18F2211C" w14:textId="77777777" w:rsidR="00E3655F" w:rsidRDefault="00E3655F" w:rsidP="00E3655F">
      <w:pPr>
        <w:jc w:val="center"/>
        <w:rPr>
          <w:rFonts w:ascii="Tahoma" w:hAnsi="Tahoma" w:cs="Tahoma"/>
          <w:b/>
        </w:rPr>
      </w:pPr>
    </w:p>
    <w:p w14:paraId="1BED0079" w14:textId="77777777" w:rsidR="00E3655F" w:rsidRDefault="00E3655F" w:rsidP="00E3655F">
      <w:pPr>
        <w:jc w:val="center"/>
        <w:rPr>
          <w:rFonts w:ascii="Tahoma" w:hAnsi="Tahoma" w:cs="Tahoma"/>
          <w:b/>
        </w:rPr>
      </w:pPr>
    </w:p>
    <w:p w14:paraId="6E37D881" w14:textId="389E5EAB" w:rsidR="00E3655F" w:rsidRDefault="00E3655F" w:rsidP="00E3655F">
      <w:pPr>
        <w:jc w:val="center"/>
        <w:rPr>
          <w:rFonts w:ascii="Tahoma" w:hAnsi="Tahoma" w:cs="Tahoma"/>
          <w:b/>
        </w:rPr>
      </w:pPr>
    </w:p>
    <w:p w14:paraId="2EA2A2CF" w14:textId="304CAD20" w:rsidR="00ED67E1" w:rsidRDefault="00ED67E1" w:rsidP="00E3655F">
      <w:pPr>
        <w:jc w:val="center"/>
        <w:rPr>
          <w:rFonts w:ascii="Tahoma" w:hAnsi="Tahoma" w:cs="Tahoma"/>
          <w:b/>
        </w:rPr>
      </w:pPr>
    </w:p>
    <w:p w14:paraId="089A7ADF" w14:textId="2968731D" w:rsidR="00ED67E1" w:rsidRDefault="00ED67E1" w:rsidP="00E3655F">
      <w:pPr>
        <w:jc w:val="center"/>
        <w:rPr>
          <w:rFonts w:ascii="Tahoma" w:hAnsi="Tahoma" w:cs="Tahoma"/>
          <w:b/>
        </w:rPr>
      </w:pPr>
    </w:p>
    <w:p w14:paraId="2714D88F" w14:textId="65C4A231" w:rsidR="00ED67E1" w:rsidRDefault="00ED67E1" w:rsidP="00E3655F">
      <w:pPr>
        <w:jc w:val="center"/>
        <w:rPr>
          <w:rFonts w:ascii="Tahoma" w:hAnsi="Tahoma" w:cs="Tahoma"/>
          <w:b/>
        </w:rPr>
      </w:pPr>
    </w:p>
    <w:p w14:paraId="438F0D23" w14:textId="77777777" w:rsidR="00ED67E1" w:rsidRDefault="00ED67E1" w:rsidP="00E3655F">
      <w:pPr>
        <w:jc w:val="center"/>
        <w:rPr>
          <w:rFonts w:ascii="Tahoma" w:hAnsi="Tahoma" w:cs="Tahoma"/>
          <w:b/>
        </w:rPr>
      </w:pPr>
    </w:p>
    <w:p w14:paraId="6F79AFB1" w14:textId="77777777" w:rsidR="00E3655F" w:rsidRPr="00BD6F76" w:rsidRDefault="00E3655F" w:rsidP="00E3655F">
      <w:pPr>
        <w:jc w:val="center"/>
        <w:rPr>
          <w:rFonts w:ascii="Tahoma" w:hAnsi="Tahoma" w:cs="Tahoma"/>
          <w:bCs/>
        </w:rPr>
      </w:pPr>
    </w:p>
    <w:sdt>
      <w:sdtPr>
        <w:rPr>
          <w:rFonts w:ascii="Calibri" w:eastAsia="Calibri" w:hAnsi="Calibri" w:cs="Times New Roman"/>
          <w:color w:val="auto"/>
          <w:sz w:val="22"/>
          <w:szCs w:val="22"/>
        </w:rPr>
        <w:id w:val="-1153216251"/>
        <w:docPartObj>
          <w:docPartGallery w:val="Table of Contents"/>
          <w:docPartUnique/>
        </w:docPartObj>
      </w:sdtPr>
      <w:sdtEndPr>
        <w:rPr>
          <w:b/>
          <w:bCs/>
          <w:noProof/>
        </w:rPr>
      </w:sdtEndPr>
      <w:sdtContent>
        <w:p w14:paraId="60F08238" w14:textId="1D443B41" w:rsidR="00DF2DEC" w:rsidRDefault="00DF2DEC">
          <w:pPr>
            <w:pStyle w:val="TOCHeading"/>
          </w:pPr>
          <w:r>
            <w:t>Table of Contents</w:t>
          </w:r>
        </w:p>
        <w:p w14:paraId="30839027" w14:textId="4A10ED4C" w:rsidR="005333CE" w:rsidRDefault="00DF2DEC">
          <w:pPr>
            <w:pStyle w:val="TOC1"/>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98759640" w:history="1">
            <w:r w:rsidR="005333CE" w:rsidRPr="00F50B78">
              <w:rPr>
                <w:rStyle w:val="Hyperlink"/>
                <w:noProof/>
              </w:rPr>
              <w:t>PART I – FUNDING OPPORTUNITY DESCRIPTION</w:t>
            </w:r>
            <w:r w:rsidR="005333CE">
              <w:rPr>
                <w:noProof/>
                <w:webHidden/>
              </w:rPr>
              <w:tab/>
            </w:r>
            <w:r w:rsidR="005333CE">
              <w:rPr>
                <w:noProof/>
                <w:webHidden/>
              </w:rPr>
              <w:fldChar w:fldCharType="begin"/>
            </w:r>
            <w:r w:rsidR="005333CE">
              <w:rPr>
                <w:noProof/>
                <w:webHidden/>
              </w:rPr>
              <w:instrText xml:space="preserve"> PAGEREF _Toc98759640 \h </w:instrText>
            </w:r>
            <w:r w:rsidR="005333CE">
              <w:rPr>
                <w:noProof/>
                <w:webHidden/>
              </w:rPr>
            </w:r>
            <w:r w:rsidR="005333CE">
              <w:rPr>
                <w:noProof/>
                <w:webHidden/>
              </w:rPr>
              <w:fldChar w:fldCharType="separate"/>
            </w:r>
            <w:r w:rsidR="004E4370">
              <w:rPr>
                <w:noProof/>
                <w:webHidden/>
              </w:rPr>
              <w:t>4</w:t>
            </w:r>
            <w:r w:rsidR="005333CE">
              <w:rPr>
                <w:noProof/>
                <w:webHidden/>
              </w:rPr>
              <w:fldChar w:fldCharType="end"/>
            </w:r>
          </w:hyperlink>
        </w:p>
        <w:p w14:paraId="423DEDC7" w14:textId="48B61750" w:rsidR="005333CE" w:rsidRDefault="008F62C2">
          <w:pPr>
            <w:pStyle w:val="TOC2"/>
            <w:rPr>
              <w:rFonts w:asciiTheme="minorHAnsi" w:eastAsiaTheme="minorEastAsia" w:hAnsiTheme="minorHAnsi" w:cstheme="minorBidi"/>
              <w:smallCaps w:val="0"/>
              <w:noProof/>
              <w:sz w:val="22"/>
              <w:szCs w:val="22"/>
            </w:rPr>
          </w:pPr>
          <w:hyperlink w:anchor="_Toc98759641" w:history="1">
            <w:r w:rsidR="005333CE" w:rsidRPr="00F50B78">
              <w:rPr>
                <w:rStyle w:val="Hyperlink"/>
                <w:rFonts w:ascii="Tahoma" w:hAnsi="Tahoma" w:cs="Tahoma"/>
                <w:b/>
                <w:bCs/>
                <w:noProof/>
              </w:rPr>
              <w:t>A.</w:t>
            </w:r>
            <w:r w:rsidR="005333CE">
              <w:rPr>
                <w:rFonts w:asciiTheme="minorHAnsi" w:eastAsiaTheme="minorEastAsia" w:hAnsiTheme="minorHAnsi" w:cstheme="minorBidi"/>
                <w:smallCaps w:val="0"/>
                <w:noProof/>
                <w:sz w:val="22"/>
                <w:szCs w:val="22"/>
              </w:rPr>
              <w:tab/>
            </w:r>
            <w:r w:rsidR="005333CE" w:rsidRPr="00F50B78">
              <w:rPr>
                <w:rStyle w:val="Hyperlink"/>
                <w:rFonts w:ascii="Tahoma" w:hAnsi="Tahoma" w:cs="Tahoma"/>
                <w:b/>
                <w:bCs/>
                <w:noProof/>
              </w:rPr>
              <w:t>Background on Title II Formula Grant Program</w:t>
            </w:r>
            <w:r w:rsidR="005333CE">
              <w:rPr>
                <w:noProof/>
                <w:webHidden/>
              </w:rPr>
              <w:tab/>
            </w:r>
            <w:r w:rsidR="005333CE">
              <w:rPr>
                <w:noProof/>
                <w:webHidden/>
              </w:rPr>
              <w:fldChar w:fldCharType="begin"/>
            </w:r>
            <w:r w:rsidR="005333CE">
              <w:rPr>
                <w:noProof/>
                <w:webHidden/>
              </w:rPr>
              <w:instrText xml:space="preserve"> PAGEREF _Toc98759641 \h </w:instrText>
            </w:r>
            <w:r w:rsidR="005333CE">
              <w:rPr>
                <w:noProof/>
                <w:webHidden/>
              </w:rPr>
            </w:r>
            <w:r w:rsidR="005333CE">
              <w:rPr>
                <w:noProof/>
                <w:webHidden/>
              </w:rPr>
              <w:fldChar w:fldCharType="separate"/>
            </w:r>
            <w:r w:rsidR="004E4370">
              <w:rPr>
                <w:noProof/>
                <w:webHidden/>
              </w:rPr>
              <w:t>4</w:t>
            </w:r>
            <w:r w:rsidR="005333CE">
              <w:rPr>
                <w:noProof/>
                <w:webHidden/>
              </w:rPr>
              <w:fldChar w:fldCharType="end"/>
            </w:r>
          </w:hyperlink>
        </w:p>
        <w:p w14:paraId="5CD7BB51" w14:textId="5073AD88" w:rsidR="005333CE" w:rsidRDefault="008F62C2">
          <w:pPr>
            <w:pStyle w:val="TOC2"/>
            <w:rPr>
              <w:rFonts w:asciiTheme="minorHAnsi" w:eastAsiaTheme="minorEastAsia" w:hAnsiTheme="minorHAnsi" w:cstheme="minorBidi"/>
              <w:smallCaps w:val="0"/>
              <w:noProof/>
              <w:sz w:val="22"/>
              <w:szCs w:val="22"/>
            </w:rPr>
          </w:pPr>
          <w:hyperlink w:anchor="_Toc98759642" w:history="1">
            <w:r w:rsidR="005333CE" w:rsidRPr="00F50B78">
              <w:rPr>
                <w:rStyle w:val="Hyperlink"/>
                <w:rFonts w:ascii="Tahoma" w:hAnsi="Tahoma" w:cs="Tahoma"/>
                <w:b/>
                <w:bCs/>
                <w:noProof/>
              </w:rPr>
              <w:t>B.</w:t>
            </w:r>
            <w:r w:rsidR="005333CE">
              <w:rPr>
                <w:rFonts w:asciiTheme="minorHAnsi" w:eastAsiaTheme="minorEastAsia" w:hAnsiTheme="minorHAnsi" w:cstheme="minorBidi"/>
                <w:smallCaps w:val="0"/>
                <w:noProof/>
                <w:sz w:val="22"/>
                <w:szCs w:val="22"/>
              </w:rPr>
              <w:tab/>
            </w:r>
            <w:r w:rsidR="005333CE" w:rsidRPr="00F50B78">
              <w:rPr>
                <w:rStyle w:val="Hyperlink"/>
                <w:rFonts w:ascii="Tahoma" w:hAnsi="Tahoma" w:cs="Tahoma"/>
                <w:b/>
                <w:bCs/>
                <w:noProof/>
              </w:rPr>
              <w:t>Project Focus Areas</w:t>
            </w:r>
            <w:r w:rsidR="005333CE">
              <w:rPr>
                <w:noProof/>
                <w:webHidden/>
              </w:rPr>
              <w:tab/>
            </w:r>
            <w:r w:rsidR="005333CE">
              <w:rPr>
                <w:noProof/>
                <w:webHidden/>
              </w:rPr>
              <w:fldChar w:fldCharType="begin"/>
            </w:r>
            <w:r w:rsidR="005333CE">
              <w:rPr>
                <w:noProof/>
                <w:webHidden/>
              </w:rPr>
              <w:instrText xml:space="preserve"> PAGEREF _Toc98759642 \h </w:instrText>
            </w:r>
            <w:r w:rsidR="005333CE">
              <w:rPr>
                <w:noProof/>
                <w:webHidden/>
              </w:rPr>
            </w:r>
            <w:r w:rsidR="005333CE">
              <w:rPr>
                <w:noProof/>
                <w:webHidden/>
              </w:rPr>
              <w:fldChar w:fldCharType="separate"/>
            </w:r>
            <w:r w:rsidR="004E4370">
              <w:rPr>
                <w:noProof/>
                <w:webHidden/>
              </w:rPr>
              <w:t>4</w:t>
            </w:r>
            <w:r w:rsidR="005333CE">
              <w:rPr>
                <w:noProof/>
                <w:webHidden/>
              </w:rPr>
              <w:fldChar w:fldCharType="end"/>
            </w:r>
          </w:hyperlink>
        </w:p>
        <w:p w14:paraId="5B39EBF7" w14:textId="09CFA28E" w:rsidR="005333CE" w:rsidRDefault="008F62C2">
          <w:pPr>
            <w:pStyle w:val="TOC2"/>
            <w:rPr>
              <w:rFonts w:asciiTheme="minorHAnsi" w:eastAsiaTheme="minorEastAsia" w:hAnsiTheme="minorHAnsi" w:cstheme="minorBidi"/>
              <w:smallCaps w:val="0"/>
              <w:noProof/>
              <w:sz w:val="22"/>
              <w:szCs w:val="22"/>
            </w:rPr>
          </w:pPr>
          <w:hyperlink w:anchor="_Toc98759643" w:history="1">
            <w:r w:rsidR="005333CE" w:rsidRPr="00F50B78">
              <w:rPr>
                <w:rStyle w:val="Hyperlink"/>
                <w:rFonts w:ascii="Tahoma" w:hAnsi="Tahoma" w:cs="Tahoma"/>
                <w:b/>
                <w:bCs/>
                <w:noProof/>
              </w:rPr>
              <w:t>C.</w:t>
            </w:r>
            <w:r w:rsidR="005333CE">
              <w:rPr>
                <w:rFonts w:asciiTheme="minorHAnsi" w:eastAsiaTheme="minorEastAsia" w:hAnsiTheme="minorHAnsi" w:cstheme="minorBidi"/>
                <w:smallCaps w:val="0"/>
                <w:noProof/>
                <w:sz w:val="22"/>
                <w:szCs w:val="22"/>
              </w:rPr>
              <w:tab/>
            </w:r>
            <w:r w:rsidR="005333CE" w:rsidRPr="00F50B78">
              <w:rPr>
                <w:rStyle w:val="Hyperlink"/>
                <w:rFonts w:ascii="Tahoma" w:hAnsi="Tahoma" w:cs="Tahoma"/>
                <w:b/>
                <w:bCs/>
                <w:noProof/>
              </w:rPr>
              <w:t>Allowable Expenses</w:t>
            </w:r>
            <w:r w:rsidR="005333CE">
              <w:rPr>
                <w:noProof/>
                <w:webHidden/>
              </w:rPr>
              <w:tab/>
            </w:r>
            <w:r w:rsidR="005333CE">
              <w:rPr>
                <w:noProof/>
                <w:webHidden/>
              </w:rPr>
              <w:fldChar w:fldCharType="begin"/>
            </w:r>
            <w:r w:rsidR="005333CE">
              <w:rPr>
                <w:noProof/>
                <w:webHidden/>
              </w:rPr>
              <w:instrText xml:space="preserve"> PAGEREF _Toc98759643 \h </w:instrText>
            </w:r>
            <w:r w:rsidR="005333CE">
              <w:rPr>
                <w:noProof/>
                <w:webHidden/>
              </w:rPr>
            </w:r>
            <w:r w:rsidR="005333CE">
              <w:rPr>
                <w:noProof/>
                <w:webHidden/>
              </w:rPr>
              <w:fldChar w:fldCharType="separate"/>
            </w:r>
            <w:r w:rsidR="004E4370">
              <w:rPr>
                <w:noProof/>
                <w:webHidden/>
              </w:rPr>
              <w:t>5</w:t>
            </w:r>
            <w:r w:rsidR="005333CE">
              <w:rPr>
                <w:noProof/>
                <w:webHidden/>
              </w:rPr>
              <w:fldChar w:fldCharType="end"/>
            </w:r>
          </w:hyperlink>
        </w:p>
        <w:p w14:paraId="581E3EE4" w14:textId="5C529A9E" w:rsidR="005333CE" w:rsidRDefault="008F62C2">
          <w:pPr>
            <w:pStyle w:val="TOC2"/>
            <w:rPr>
              <w:rFonts w:asciiTheme="minorHAnsi" w:eastAsiaTheme="minorEastAsia" w:hAnsiTheme="minorHAnsi" w:cstheme="minorBidi"/>
              <w:smallCaps w:val="0"/>
              <w:noProof/>
              <w:sz w:val="22"/>
              <w:szCs w:val="22"/>
            </w:rPr>
          </w:pPr>
          <w:hyperlink w:anchor="_Toc98759644" w:history="1">
            <w:r w:rsidR="005333CE" w:rsidRPr="00F50B78">
              <w:rPr>
                <w:rStyle w:val="Hyperlink"/>
                <w:rFonts w:ascii="Tahoma" w:hAnsi="Tahoma" w:cs="Tahoma"/>
                <w:b/>
                <w:bCs/>
                <w:noProof/>
              </w:rPr>
              <w:t>D.</w:t>
            </w:r>
            <w:r w:rsidR="005333CE">
              <w:rPr>
                <w:rFonts w:asciiTheme="minorHAnsi" w:eastAsiaTheme="minorEastAsia" w:hAnsiTheme="minorHAnsi" w:cstheme="minorBidi"/>
                <w:smallCaps w:val="0"/>
                <w:noProof/>
                <w:sz w:val="22"/>
                <w:szCs w:val="22"/>
              </w:rPr>
              <w:tab/>
            </w:r>
            <w:r w:rsidR="005333CE" w:rsidRPr="00F50B78">
              <w:rPr>
                <w:rStyle w:val="Hyperlink"/>
                <w:rFonts w:ascii="Tahoma" w:hAnsi="Tahoma" w:cs="Tahoma"/>
                <w:b/>
                <w:bCs/>
                <w:noProof/>
              </w:rPr>
              <w:t>Unallowable Expenses</w:t>
            </w:r>
            <w:r w:rsidR="005333CE">
              <w:rPr>
                <w:noProof/>
                <w:webHidden/>
              </w:rPr>
              <w:tab/>
            </w:r>
            <w:r w:rsidR="005333CE">
              <w:rPr>
                <w:noProof/>
                <w:webHidden/>
              </w:rPr>
              <w:fldChar w:fldCharType="begin"/>
            </w:r>
            <w:r w:rsidR="005333CE">
              <w:rPr>
                <w:noProof/>
                <w:webHidden/>
              </w:rPr>
              <w:instrText xml:space="preserve"> PAGEREF _Toc98759644 \h </w:instrText>
            </w:r>
            <w:r w:rsidR="005333CE">
              <w:rPr>
                <w:noProof/>
                <w:webHidden/>
              </w:rPr>
            </w:r>
            <w:r w:rsidR="005333CE">
              <w:rPr>
                <w:noProof/>
                <w:webHidden/>
              </w:rPr>
              <w:fldChar w:fldCharType="separate"/>
            </w:r>
            <w:r w:rsidR="004E4370">
              <w:rPr>
                <w:noProof/>
                <w:webHidden/>
              </w:rPr>
              <w:t>6</w:t>
            </w:r>
            <w:r w:rsidR="005333CE">
              <w:rPr>
                <w:noProof/>
                <w:webHidden/>
              </w:rPr>
              <w:fldChar w:fldCharType="end"/>
            </w:r>
          </w:hyperlink>
        </w:p>
        <w:p w14:paraId="1B5F9AB4" w14:textId="42EEDF74" w:rsidR="005333CE" w:rsidRDefault="008F62C2">
          <w:pPr>
            <w:pStyle w:val="TOC2"/>
            <w:rPr>
              <w:rFonts w:asciiTheme="minorHAnsi" w:eastAsiaTheme="minorEastAsia" w:hAnsiTheme="minorHAnsi" w:cstheme="minorBidi"/>
              <w:smallCaps w:val="0"/>
              <w:noProof/>
              <w:sz w:val="22"/>
              <w:szCs w:val="22"/>
            </w:rPr>
          </w:pPr>
          <w:hyperlink w:anchor="_Toc98759645" w:history="1">
            <w:r w:rsidR="005333CE" w:rsidRPr="00F50B78">
              <w:rPr>
                <w:rStyle w:val="Hyperlink"/>
                <w:rFonts w:ascii="Tahoma" w:hAnsi="Tahoma" w:cs="Tahoma"/>
                <w:b/>
                <w:bCs/>
                <w:noProof/>
              </w:rPr>
              <w:t>E.</w:t>
            </w:r>
            <w:r w:rsidR="005333CE">
              <w:rPr>
                <w:rFonts w:asciiTheme="minorHAnsi" w:eastAsiaTheme="minorEastAsia" w:hAnsiTheme="minorHAnsi" w:cstheme="minorBidi"/>
                <w:smallCaps w:val="0"/>
                <w:noProof/>
                <w:sz w:val="22"/>
                <w:szCs w:val="22"/>
              </w:rPr>
              <w:tab/>
            </w:r>
            <w:r w:rsidR="005333CE" w:rsidRPr="00F50B78">
              <w:rPr>
                <w:rStyle w:val="Hyperlink"/>
                <w:rFonts w:ascii="Tahoma" w:hAnsi="Tahoma" w:cs="Tahoma"/>
                <w:b/>
                <w:bCs/>
                <w:noProof/>
              </w:rPr>
              <w:t>Other Costs Generally Unallowable</w:t>
            </w:r>
            <w:r w:rsidR="005333CE">
              <w:rPr>
                <w:noProof/>
                <w:webHidden/>
              </w:rPr>
              <w:tab/>
            </w:r>
            <w:r w:rsidR="005333CE">
              <w:rPr>
                <w:noProof/>
                <w:webHidden/>
              </w:rPr>
              <w:fldChar w:fldCharType="begin"/>
            </w:r>
            <w:r w:rsidR="005333CE">
              <w:rPr>
                <w:noProof/>
                <w:webHidden/>
              </w:rPr>
              <w:instrText xml:space="preserve"> PAGEREF _Toc98759645 \h </w:instrText>
            </w:r>
            <w:r w:rsidR="005333CE">
              <w:rPr>
                <w:noProof/>
                <w:webHidden/>
              </w:rPr>
            </w:r>
            <w:r w:rsidR="005333CE">
              <w:rPr>
                <w:noProof/>
                <w:webHidden/>
              </w:rPr>
              <w:fldChar w:fldCharType="separate"/>
            </w:r>
            <w:r w:rsidR="004E4370">
              <w:rPr>
                <w:noProof/>
                <w:webHidden/>
              </w:rPr>
              <w:t>6</w:t>
            </w:r>
            <w:r w:rsidR="005333CE">
              <w:rPr>
                <w:noProof/>
                <w:webHidden/>
              </w:rPr>
              <w:fldChar w:fldCharType="end"/>
            </w:r>
          </w:hyperlink>
        </w:p>
        <w:p w14:paraId="3DBEB81E" w14:textId="3873D3A3" w:rsidR="005333CE" w:rsidRDefault="008F62C2">
          <w:pPr>
            <w:pStyle w:val="TOC2"/>
            <w:rPr>
              <w:rFonts w:asciiTheme="minorHAnsi" w:eastAsiaTheme="minorEastAsia" w:hAnsiTheme="minorHAnsi" w:cstheme="minorBidi"/>
              <w:smallCaps w:val="0"/>
              <w:noProof/>
              <w:sz w:val="22"/>
              <w:szCs w:val="22"/>
            </w:rPr>
          </w:pPr>
          <w:hyperlink w:anchor="_Toc98759646" w:history="1">
            <w:r w:rsidR="005333CE" w:rsidRPr="00F50B78">
              <w:rPr>
                <w:rStyle w:val="Hyperlink"/>
                <w:rFonts w:ascii="Tahoma" w:hAnsi="Tahoma" w:cs="Tahoma"/>
                <w:b/>
                <w:bCs/>
                <w:noProof/>
              </w:rPr>
              <w:t>F.</w:t>
            </w:r>
            <w:r w:rsidR="005333CE">
              <w:rPr>
                <w:rFonts w:asciiTheme="minorHAnsi" w:eastAsiaTheme="minorEastAsia" w:hAnsiTheme="minorHAnsi" w:cstheme="minorBidi"/>
                <w:smallCaps w:val="0"/>
                <w:noProof/>
                <w:sz w:val="22"/>
                <w:szCs w:val="22"/>
              </w:rPr>
              <w:tab/>
            </w:r>
            <w:r w:rsidR="005333CE" w:rsidRPr="00F50B78">
              <w:rPr>
                <w:rStyle w:val="Hyperlink"/>
                <w:rFonts w:ascii="Tahoma" w:hAnsi="Tahoma" w:cs="Tahoma"/>
                <w:b/>
                <w:bCs/>
                <w:noProof/>
              </w:rPr>
              <w:t>Application Review Process</w:t>
            </w:r>
            <w:r w:rsidR="005333CE">
              <w:rPr>
                <w:noProof/>
                <w:webHidden/>
              </w:rPr>
              <w:tab/>
            </w:r>
            <w:r w:rsidR="005333CE">
              <w:rPr>
                <w:noProof/>
                <w:webHidden/>
              </w:rPr>
              <w:fldChar w:fldCharType="begin"/>
            </w:r>
            <w:r w:rsidR="005333CE">
              <w:rPr>
                <w:noProof/>
                <w:webHidden/>
              </w:rPr>
              <w:instrText xml:space="preserve"> PAGEREF _Toc98759646 \h </w:instrText>
            </w:r>
            <w:r w:rsidR="005333CE">
              <w:rPr>
                <w:noProof/>
                <w:webHidden/>
              </w:rPr>
            </w:r>
            <w:r w:rsidR="005333CE">
              <w:rPr>
                <w:noProof/>
                <w:webHidden/>
              </w:rPr>
              <w:fldChar w:fldCharType="separate"/>
            </w:r>
            <w:r w:rsidR="004E4370">
              <w:rPr>
                <w:noProof/>
                <w:webHidden/>
              </w:rPr>
              <w:t>6</w:t>
            </w:r>
            <w:r w:rsidR="005333CE">
              <w:rPr>
                <w:noProof/>
                <w:webHidden/>
              </w:rPr>
              <w:fldChar w:fldCharType="end"/>
            </w:r>
          </w:hyperlink>
        </w:p>
        <w:p w14:paraId="58AA30BC" w14:textId="404BFE3F" w:rsidR="005333CE" w:rsidRDefault="008F62C2">
          <w:pPr>
            <w:pStyle w:val="TOC2"/>
            <w:rPr>
              <w:rFonts w:asciiTheme="minorHAnsi" w:eastAsiaTheme="minorEastAsia" w:hAnsiTheme="minorHAnsi" w:cstheme="minorBidi"/>
              <w:smallCaps w:val="0"/>
              <w:noProof/>
              <w:sz w:val="22"/>
              <w:szCs w:val="22"/>
            </w:rPr>
          </w:pPr>
          <w:hyperlink w:anchor="_Toc98759647" w:history="1">
            <w:r w:rsidR="005333CE" w:rsidRPr="00F50B78">
              <w:rPr>
                <w:rStyle w:val="Hyperlink"/>
                <w:rFonts w:ascii="Tahoma" w:hAnsi="Tahoma" w:cs="Tahoma"/>
                <w:b/>
                <w:bCs/>
                <w:noProof/>
              </w:rPr>
              <w:t>G.</w:t>
            </w:r>
            <w:r w:rsidR="005333CE">
              <w:rPr>
                <w:rFonts w:asciiTheme="minorHAnsi" w:eastAsiaTheme="minorEastAsia" w:hAnsiTheme="minorHAnsi" w:cstheme="minorBidi"/>
                <w:smallCaps w:val="0"/>
                <w:noProof/>
                <w:sz w:val="22"/>
                <w:szCs w:val="22"/>
              </w:rPr>
              <w:tab/>
            </w:r>
            <w:r w:rsidR="005333CE" w:rsidRPr="00F50B78">
              <w:rPr>
                <w:rStyle w:val="Hyperlink"/>
                <w:rFonts w:ascii="Tahoma" w:hAnsi="Tahoma" w:cs="Tahoma"/>
                <w:b/>
                <w:bCs/>
                <w:noProof/>
              </w:rPr>
              <w:t>Risk Assessments</w:t>
            </w:r>
            <w:r w:rsidR="005333CE">
              <w:rPr>
                <w:noProof/>
                <w:webHidden/>
              </w:rPr>
              <w:tab/>
            </w:r>
            <w:r w:rsidR="005333CE">
              <w:rPr>
                <w:noProof/>
                <w:webHidden/>
              </w:rPr>
              <w:fldChar w:fldCharType="begin"/>
            </w:r>
            <w:r w:rsidR="005333CE">
              <w:rPr>
                <w:noProof/>
                <w:webHidden/>
              </w:rPr>
              <w:instrText xml:space="preserve"> PAGEREF _Toc98759647 \h </w:instrText>
            </w:r>
            <w:r w:rsidR="005333CE">
              <w:rPr>
                <w:noProof/>
                <w:webHidden/>
              </w:rPr>
            </w:r>
            <w:r w:rsidR="005333CE">
              <w:rPr>
                <w:noProof/>
                <w:webHidden/>
              </w:rPr>
              <w:fldChar w:fldCharType="separate"/>
            </w:r>
            <w:r w:rsidR="004E4370">
              <w:rPr>
                <w:noProof/>
                <w:webHidden/>
              </w:rPr>
              <w:t>7</w:t>
            </w:r>
            <w:r w:rsidR="005333CE">
              <w:rPr>
                <w:noProof/>
                <w:webHidden/>
              </w:rPr>
              <w:fldChar w:fldCharType="end"/>
            </w:r>
          </w:hyperlink>
        </w:p>
        <w:p w14:paraId="141C9456" w14:textId="567163A4" w:rsidR="005333CE" w:rsidRDefault="008F62C2">
          <w:pPr>
            <w:pStyle w:val="TOC1"/>
            <w:rPr>
              <w:rFonts w:asciiTheme="minorHAnsi" w:eastAsiaTheme="minorEastAsia" w:hAnsiTheme="minorHAnsi" w:cstheme="minorBidi"/>
              <w:b w:val="0"/>
              <w:bCs w:val="0"/>
              <w:caps w:val="0"/>
              <w:noProof/>
              <w:sz w:val="22"/>
              <w:szCs w:val="22"/>
            </w:rPr>
          </w:pPr>
          <w:hyperlink w:anchor="_Toc98759648" w:history="1">
            <w:r w:rsidR="005333CE" w:rsidRPr="00F50B78">
              <w:rPr>
                <w:rStyle w:val="Hyperlink"/>
                <w:noProof/>
              </w:rPr>
              <w:t>PART II – APPLICATION AND SUBMISSION INFORMATION</w:t>
            </w:r>
            <w:r w:rsidR="005333CE">
              <w:rPr>
                <w:noProof/>
                <w:webHidden/>
              </w:rPr>
              <w:tab/>
            </w:r>
            <w:r w:rsidR="005333CE">
              <w:rPr>
                <w:noProof/>
                <w:webHidden/>
              </w:rPr>
              <w:fldChar w:fldCharType="begin"/>
            </w:r>
            <w:r w:rsidR="005333CE">
              <w:rPr>
                <w:noProof/>
                <w:webHidden/>
              </w:rPr>
              <w:instrText xml:space="preserve"> PAGEREF _Toc98759648 \h </w:instrText>
            </w:r>
            <w:r w:rsidR="005333CE">
              <w:rPr>
                <w:noProof/>
                <w:webHidden/>
              </w:rPr>
            </w:r>
            <w:r w:rsidR="005333CE">
              <w:rPr>
                <w:noProof/>
                <w:webHidden/>
              </w:rPr>
              <w:fldChar w:fldCharType="separate"/>
            </w:r>
            <w:r w:rsidR="004E4370">
              <w:rPr>
                <w:noProof/>
                <w:webHidden/>
              </w:rPr>
              <w:t>7</w:t>
            </w:r>
            <w:r w:rsidR="005333CE">
              <w:rPr>
                <w:noProof/>
                <w:webHidden/>
              </w:rPr>
              <w:fldChar w:fldCharType="end"/>
            </w:r>
          </w:hyperlink>
        </w:p>
        <w:p w14:paraId="27735A45" w14:textId="7B3D094B" w:rsidR="005333CE" w:rsidRDefault="008F62C2">
          <w:pPr>
            <w:pStyle w:val="TOC2"/>
            <w:rPr>
              <w:rFonts w:asciiTheme="minorHAnsi" w:eastAsiaTheme="minorEastAsia" w:hAnsiTheme="minorHAnsi" w:cstheme="minorBidi"/>
              <w:smallCaps w:val="0"/>
              <w:noProof/>
              <w:sz w:val="22"/>
              <w:szCs w:val="22"/>
            </w:rPr>
          </w:pPr>
          <w:hyperlink w:anchor="_Toc98759649" w:history="1">
            <w:r w:rsidR="005333CE" w:rsidRPr="00F50B78">
              <w:rPr>
                <w:rStyle w:val="Hyperlink"/>
                <w:rFonts w:ascii="Tahoma" w:hAnsi="Tahoma" w:cs="Tahoma"/>
                <w:b/>
                <w:bCs/>
                <w:noProof/>
              </w:rPr>
              <w:t>General Application Instructions</w:t>
            </w:r>
            <w:r w:rsidR="005333CE">
              <w:rPr>
                <w:noProof/>
                <w:webHidden/>
              </w:rPr>
              <w:tab/>
            </w:r>
            <w:r w:rsidR="005333CE">
              <w:rPr>
                <w:noProof/>
                <w:webHidden/>
              </w:rPr>
              <w:fldChar w:fldCharType="begin"/>
            </w:r>
            <w:r w:rsidR="005333CE">
              <w:rPr>
                <w:noProof/>
                <w:webHidden/>
              </w:rPr>
              <w:instrText xml:space="preserve"> PAGEREF _Toc98759649 \h </w:instrText>
            </w:r>
            <w:r w:rsidR="005333CE">
              <w:rPr>
                <w:noProof/>
                <w:webHidden/>
              </w:rPr>
            </w:r>
            <w:r w:rsidR="005333CE">
              <w:rPr>
                <w:noProof/>
                <w:webHidden/>
              </w:rPr>
              <w:fldChar w:fldCharType="separate"/>
            </w:r>
            <w:r w:rsidR="004E4370">
              <w:rPr>
                <w:noProof/>
                <w:webHidden/>
              </w:rPr>
              <w:t>8</w:t>
            </w:r>
            <w:r w:rsidR="005333CE">
              <w:rPr>
                <w:noProof/>
                <w:webHidden/>
              </w:rPr>
              <w:fldChar w:fldCharType="end"/>
            </w:r>
          </w:hyperlink>
        </w:p>
        <w:p w14:paraId="0F5AD74B" w14:textId="15D6042A" w:rsidR="005333CE" w:rsidRDefault="008F62C2">
          <w:pPr>
            <w:pStyle w:val="TOC1"/>
            <w:rPr>
              <w:rFonts w:asciiTheme="minorHAnsi" w:eastAsiaTheme="minorEastAsia" w:hAnsiTheme="minorHAnsi" w:cstheme="minorBidi"/>
              <w:b w:val="0"/>
              <w:bCs w:val="0"/>
              <w:caps w:val="0"/>
              <w:noProof/>
              <w:sz w:val="22"/>
              <w:szCs w:val="22"/>
            </w:rPr>
          </w:pPr>
          <w:hyperlink w:anchor="_Toc98759650" w:history="1">
            <w:r w:rsidR="005333CE" w:rsidRPr="00F50B78">
              <w:rPr>
                <w:rStyle w:val="Hyperlink"/>
                <w:noProof/>
              </w:rPr>
              <w:t>PART III – ADDITIONAL REQUIRED FORMS</w:t>
            </w:r>
            <w:r w:rsidR="005333CE">
              <w:rPr>
                <w:noProof/>
                <w:webHidden/>
              </w:rPr>
              <w:tab/>
            </w:r>
            <w:r w:rsidR="005333CE">
              <w:rPr>
                <w:noProof/>
                <w:webHidden/>
              </w:rPr>
              <w:fldChar w:fldCharType="begin"/>
            </w:r>
            <w:r w:rsidR="005333CE">
              <w:rPr>
                <w:noProof/>
                <w:webHidden/>
              </w:rPr>
              <w:instrText xml:space="preserve"> PAGEREF _Toc98759650 \h </w:instrText>
            </w:r>
            <w:r w:rsidR="005333CE">
              <w:rPr>
                <w:noProof/>
                <w:webHidden/>
              </w:rPr>
            </w:r>
            <w:r w:rsidR="005333CE">
              <w:rPr>
                <w:noProof/>
                <w:webHidden/>
              </w:rPr>
              <w:fldChar w:fldCharType="separate"/>
            </w:r>
            <w:r w:rsidR="004E4370">
              <w:rPr>
                <w:noProof/>
                <w:webHidden/>
              </w:rPr>
              <w:t>9</w:t>
            </w:r>
            <w:r w:rsidR="005333CE">
              <w:rPr>
                <w:noProof/>
                <w:webHidden/>
              </w:rPr>
              <w:fldChar w:fldCharType="end"/>
            </w:r>
          </w:hyperlink>
        </w:p>
        <w:p w14:paraId="2B022400" w14:textId="66EE0EE1" w:rsidR="005333CE" w:rsidRDefault="008F62C2">
          <w:pPr>
            <w:pStyle w:val="TOC1"/>
            <w:rPr>
              <w:rFonts w:asciiTheme="minorHAnsi" w:eastAsiaTheme="minorEastAsia" w:hAnsiTheme="minorHAnsi" w:cstheme="minorBidi"/>
              <w:b w:val="0"/>
              <w:bCs w:val="0"/>
              <w:caps w:val="0"/>
              <w:noProof/>
              <w:sz w:val="22"/>
              <w:szCs w:val="22"/>
            </w:rPr>
          </w:pPr>
          <w:hyperlink w:anchor="_Toc98759651" w:history="1">
            <w:r w:rsidR="005333CE" w:rsidRPr="00F50B78">
              <w:rPr>
                <w:rStyle w:val="Hyperlink"/>
                <w:noProof/>
              </w:rPr>
              <w:t>PART IV - AWARD INFORMATION</w:t>
            </w:r>
            <w:r w:rsidR="005333CE">
              <w:rPr>
                <w:noProof/>
                <w:webHidden/>
              </w:rPr>
              <w:tab/>
            </w:r>
            <w:r w:rsidR="005333CE">
              <w:rPr>
                <w:noProof/>
                <w:webHidden/>
              </w:rPr>
              <w:fldChar w:fldCharType="begin"/>
            </w:r>
            <w:r w:rsidR="005333CE">
              <w:rPr>
                <w:noProof/>
                <w:webHidden/>
              </w:rPr>
              <w:instrText xml:space="preserve"> PAGEREF _Toc98759651 \h </w:instrText>
            </w:r>
            <w:r w:rsidR="005333CE">
              <w:rPr>
                <w:noProof/>
                <w:webHidden/>
              </w:rPr>
            </w:r>
            <w:r w:rsidR="005333CE">
              <w:rPr>
                <w:noProof/>
                <w:webHidden/>
              </w:rPr>
              <w:fldChar w:fldCharType="separate"/>
            </w:r>
            <w:r w:rsidR="004E4370">
              <w:rPr>
                <w:noProof/>
                <w:webHidden/>
              </w:rPr>
              <w:t>10</w:t>
            </w:r>
            <w:r w:rsidR="005333CE">
              <w:rPr>
                <w:noProof/>
                <w:webHidden/>
              </w:rPr>
              <w:fldChar w:fldCharType="end"/>
            </w:r>
          </w:hyperlink>
        </w:p>
        <w:p w14:paraId="0C2BDFFB" w14:textId="68AD209B" w:rsidR="005333CE" w:rsidRDefault="008F62C2">
          <w:pPr>
            <w:pStyle w:val="TOC2"/>
            <w:rPr>
              <w:rFonts w:asciiTheme="minorHAnsi" w:eastAsiaTheme="minorEastAsia" w:hAnsiTheme="minorHAnsi" w:cstheme="minorBidi"/>
              <w:smallCaps w:val="0"/>
              <w:noProof/>
              <w:sz w:val="22"/>
              <w:szCs w:val="22"/>
            </w:rPr>
          </w:pPr>
          <w:hyperlink w:anchor="_Toc98759652" w:history="1">
            <w:r w:rsidR="005333CE" w:rsidRPr="00F50B78">
              <w:rPr>
                <w:rStyle w:val="Hyperlink"/>
                <w:rFonts w:ascii="Tahoma" w:hAnsi="Tahoma" w:cs="Tahoma"/>
                <w:b/>
                <w:bCs/>
                <w:noProof/>
              </w:rPr>
              <w:t>A.</w:t>
            </w:r>
            <w:r w:rsidR="005333CE">
              <w:rPr>
                <w:rFonts w:asciiTheme="minorHAnsi" w:eastAsiaTheme="minorEastAsia" w:hAnsiTheme="minorHAnsi" w:cstheme="minorBidi"/>
                <w:smallCaps w:val="0"/>
                <w:noProof/>
                <w:sz w:val="22"/>
                <w:szCs w:val="22"/>
              </w:rPr>
              <w:tab/>
            </w:r>
            <w:r w:rsidR="005333CE" w:rsidRPr="00F50B78">
              <w:rPr>
                <w:rStyle w:val="Hyperlink"/>
                <w:rFonts w:ascii="Tahoma" w:hAnsi="Tahoma" w:cs="Tahoma"/>
                <w:b/>
                <w:bCs/>
                <w:noProof/>
              </w:rPr>
              <w:t>Period of Performance</w:t>
            </w:r>
            <w:r w:rsidR="005333CE">
              <w:rPr>
                <w:noProof/>
                <w:webHidden/>
              </w:rPr>
              <w:tab/>
            </w:r>
            <w:r w:rsidR="005333CE">
              <w:rPr>
                <w:noProof/>
                <w:webHidden/>
              </w:rPr>
              <w:fldChar w:fldCharType="begin"/>
            </w:r>
            <w:r w:rsidR="005333CE">
              <w:rPr>
                <w:noProof/>
                <w:webHidden/>
              </w:rPr>
              <w:instrText xml:space="preserve"> PAGEREF _Toc98759652 \h </w:instrText>
            </w:r>
            <w:r w:rsidR="005333CE">
              <w:rPr>
                <w:noProof/>
                <w:webHidden/>
              </w:rPr>
            </w:r>
            <w:r w:rsidR="005333CE">
              <w:rPr>
                <w:noProof/>
                <w:webHidden/>
              </w:rPr>
              <w:fldChar w:fldCharType="separate"/>
            </w:r>
            <w:r w:rsidR="004E4370">
              <w:rPr>
                <w:noProof/>
                <w:webHidden/>
              </w:rPr>
              <w:t>10</w:t>
            </w:r>
            <w:r w:rsidR="005333CE">
              <w:rPr>
                <w:noProof/>
                <w:webHidden/>
              </w:rPr>
              <w:fldChar w:fldCharType="end"/>
            </w:r>
          </w:hyperlink>
        </w:p>
        <w:p w14:paraId="0A3C5AB5" w14:textId="3770F0E7" w:rsidR="005333CE" w:rsidRDefault="008F62C2">
          <w:pPr>
            <w:pStyle w:val="TOC2"/>
            <w:rPr>
              <w:rFonts w:asciiTheme="minorHAnsi" w:eastAsiaTheme="minorEastAsia" w:hAnsiTheme="minorHAnsi" w:cstheme="minorBidi"/>
              <w:smallCaps w:val="0"/>
              <w:noProof/>
              <w:sz w:val="22"/>
              <w:szCs w:val="22"/>
            </w:rPr>
          </w:pPr>
          <w:hyperlink w:anchor="_Toc98759653" w:history="1">
            <w:r w:rsidR="005333CE" w:rsidRPr="00F50B78">
              <w:rPr>
                <w:rStyle w:val="Hyperlink"/>
                <w:rFonts w:ascii="Tahoma" w:hAnsi="Tahoma" w:cs="Tahoma"/>
                <w:b/>
                <w:bCs/>
                <w:noProof/>
              </w:rPr>
              <w:t>B.</w:t>
            </w:r>
            <w:r w:rsidR="005333CE">
              <w:rPr>
                <w:rFonts w:asciiTheme="minorHAnsi" w:eastAsiaTheme="minorEastAsia" w:hAnsiTheme="minorHAnsi" w:cstheme="minorBidi"/>
                <w:smallCaps w:val="0"/>
                <w:noProof/>
                <w:sz w:val="22"/>
                <w:szCs w:val="22"/>
              </w:rPr>
              <w:tab/>
            </w:r>
            <w:r w:rsidR="005333CE" w:rsidRPr="00F50B78">
              <w:rPr>
                <w:rStyle w:val="Hyperlink"/>
                <w:rFonts w:ascii="Tahoma" w:hAnsi="Tahoma" w:cs="Tahoma"/>
                <w:b/>
                <w:bCs/>
                <w:noProof/>
              </w:rPr>
              <w:t>Cost Matching</w:t>
            </w:r>
            <w:r w:rsidR="005333CE">
              <w:rPr>
                <w:noProof/>
                <w:webHidden/>
              </w:rPr>
              <w:tab/>
            </w:r>
            <w:r w:rsidR="005333CE">
              <w:rPr>
                <w:noProof/>
                <w:webHidden/>
              </w:rPr>
              <w:fldChar w:fldCharType="begin"/>
            </w:r>
            <w:r w:rsidR="005333CE">
              <w:rPr>
                <w:noProof/>
                <w:webHidden/>
              </w:rPr>
              <w:instrText xml:space="preserve"> PAGEREF _Toc98759653 \h </w:instrText>
            </w:r>
            <w:r w:rsidR="005333CE">
              <w:rPr>
                <w:noProof/>
                <w:webHidden/>
              </w:rPr>
            </w:r>
            <w:r w:rsidR="005333CE">
              <w:rPr>
                <w:noProof/>
                <w:webHidden/>
              </w:rPr>
              <w:fldChar w:fldCharType="separate"/>
            </w:r>
            <w:r w:rsidR="004E4370">
              <w:rPr>
                <w:noProof/>
                <w:webHidden/>
              </w:rPr>
              <w:t>10</w:t>
            </w:r>
            <w:r w:rsidR="005333CE">
              <w:rPr>
                <w:noProof/>
                <w:webHidden/>
              </w:rPr>
              <w:fldChar w:fldCharType="end"/>
            </w:r>
          </w:hyperlink>
        </w:p>
        <w:p w14:paraId="48707FE9" w14:textId="7DF4A5E8" w:rsidR="005333CE" w:rsidRDefault="008F62C2">
          <w:pPr>
            <w:pStyle w:val="TOC2"/>
            <w:rPr>
              <w:rFonts w:asciiTheme="minorHAnsi" w:eastAsiaTheme="minorEastAsia" w:hAnsiTheme="minorHAnsi" w:cstheme="minorBidi"/>
              <w:smallCaps w:val="0"/>
              <w:noProof/>
              <w:sz w:val="22"/>
              <w:szCs w:val="22"/>
            </w:rPr>
          </w:pPr>
          <w:hyperlink w:anchor="_Toc98759654" w:history="1">
            <w:r w:rsidR="005333CE" w:rsidRPr="00F50B78">
              <w:rPr>
                <w:rStyle w:val="Hyperlink"/>
                <w:rFonts w:ascii="Tahoma" w:hAnsi="Tahoma" w:cs="Tahoma"/>
                <w:b/>
                <w:bCs/>
                <w:noProof/>
              </w:rPr>
              <w:t>C.</w:t>
            </w:r>
            <w:r w:rsidR="005333CE">
              <w:rPr>
                <w:rFonts w:asciiTheme="minorHAnsi" w:eastAsiaTheme="minorEastAsia" w:hAnsiTheme="minorHAnsi" w:cstheme="minorBidi"/>
                <w:smallCaps w:val="0"/>
                <w:noProof/>
                <w:sz w:val="22"/>
                <w:szCs w:val="22"/>
              </w:rPr>
              <w:tab/>
            </w:r>
            <w:r w:rsidR="005333CE" w:rsidRPr="00F50B78">
              <w:rPr>
                <w:rStyle w:val="Hyperlink"/>
                <w:rFonts w:ascii="Tahoma" w:hAnsi="Tahoma" w:cs="Tahoma"/>
                <w:b/>
                <w:bCs/>
                <w:noProof/>
              </w:rPr>
              <w:t>Estimated Funding</w:t>
            </w:r>
            <w:r w:rsidR="005333CE">
              <w:rPr>
                <w:noProof/>
                <w:webHidden/>
              </w:rPr>
              <w:tab/>
            </w:r>
            <w:r w:rsidR="005333CE">
              <w:rPr>
                <w:noProof/>
                <w:webHidden/>
              </w:rPr>
              <w:fldChar w:fldCharType="begin"/>
            </w:r>
            <w:r w:rsidR="005333CE">
              <w:rPr>
                <w:noProof/>
                <w:webHidden/>
              </w:rPr>
              <w:instrText xml:space="preserve"> PAGEREF _Toc98759654 \h </w:instrText>
            </w:r>
            <w:r w:rsidR="005333CE">
              <w:rPr>
                <w:noProof/>
                <w:webHidden/>
              </w:rPr>
            </w:r>
            <w:r w:rsidR="005333CE">
              <w:rPr>
                <w:noProof/>
                <w:webHidden/>
              </w:rPr>
              <w:fldChar w:fldCharType="separate"/>
            </w:r>
            <w:r w:rsidR="004E4370">
              <w:rPr>
                <w:noProof/>
                <w:webHidden/>
              </w:rPr>
              <w:t>10</w:t>
            </w:r>
            <w:r w:rsidR="005333CE">
              <w:rPr>
                <w:noProof/>
                <w:webHidden/>
              </w:rPr>
              <w:fldChar w:fldCharType="end"/>
            </w:r>
          </w:hyperlink>
        </w:p>
        <w:p w14:paraId="1EE7E34A" w14:textId="2FDD05B5" w:rsidR="005333CE" w:rsidRDefault="008F62C2">
          <w:pPr>
            <w:pStyle w:val="TOC2"/>
            <w:rPr>
              <w:rFonts w:asciiTheme="minorHAnsi" w:eastAsiaTheme="minorEastAsia" w:hAnsiTheme="minorHAnsi" w:cstheme="minorBidi"/>
              <w:smallCaps w:val="0"/>
              <w:noProof/>
              <w:sz w:val="22"/>
              <w:szCs w:val="22"/>
            </w:rPr>
          </w:pPr>
          <w:hyperlink w:anchor="_Toc98759655" w:history="1">
            <w:r w:rsidR="005333CE" w:rsidRPr="00F50B78">
              <w:rPr>
                <w:rStyle w:val="Hyperlink"/>
                <w:rFonts w:ascii="Tahoma" w:hAnsi="Tahoma" w:cs="Tahoma"/>
                <w:b/>
                <w:bCs/>
                <w:noProof/>
              </w:rPr>
              <w:t>D.</w:t>
            </w:r>
            <w:r w:rsidR="005333CE">
              <w:rPr>
                <w:rFonts w:asciiTheme="minorHAnsi" w:eastAsiaTheme="minorEastAsia" w:hAnsiTheme="minorHAnsi" w:cstheme="minorBidi"/>
                <w:smallCaps w:val="0"/>
                <w:noProof/>
                <w:sz w:val="22"/>
                <w:szCs w:val="22"/>
              </w:rPr>
              <w:tab/>
            </w:r>
            <w:r w:rsidR="005333CE" w:rsidRPr="00F50B78">
              <w:rPr>
                <w:rStyle w:val="Hyperlink"/>
                <w:rFonts w:ascii="Tahoma" w:hAnsi="Tahoma" w:cs="Tahoma"/>
                <w:b/>
                <w:bCs/>
                <w:noProof/>
              </w:rPr>
              <w:t>Program Reporting Requirements</w:t>
            </w:r>
            <w:r w:rsidR="005333CE">
              <w:rPr>
                <w:noProof/>
                <w:webHidden/>
              </w:rPr>
              <w:tab/>
            </w:r>
            <w:r w:rsidR="005333CE">
              <w:rPr>
                <w:noProof/>
                <w:webHidden/>
              </w:rPr>
              <w:fldChar w:fldCharType="begin"/>
            </w:r>
            <w:r w:rsidR="005333CE">
              <w:rPr>
                <w:noProof/>
                <w:webHidden/>
              </w:rPr>
              <w:instrText xml:space="preserve"> PAGEREF _Toc98759655 \h </w:instrText>
            </w:r>
            <w:r w:rsidR="005333CE">
              <w:rPr>
                <w:noProof/>
                <w:webHidden/>
              </w:rPr>
            </w:r>
            <w:r w:rsidR="005333CE">
              <w:rPr>
                <w:noProof/>
                <w:webHidden/>
              </w:rPr>
              <w:fldChar w:fldCharType="separate"/>
            </w:r>
            <w:r w:rsidR="004E4370">
              <w:rPr>
                <w:noProof/>
                <w:webHidden/>
              </w:rPr>
              <w:t>10</w:t>
            </w:r>
            <w:r w:rsidR="005333CE">
              <w:rPr>
                <w:noProof/>
                <w:webHidden/>
              </w:rPr>
              <w:fldChar w:fldCharType="end"/>
            </w:r>
          </w:hyperlink>
        </w:p>
        <w:p w14:paraId="410758F6" w14:textId="6146B881" w:rsidR="005333CE" w:rsidRDefault="008F62C2">
          <w:pPr>
            <w:pStyle w:val="TOC2"/>
            <w:rPr>
              <w:rFonts w:asciiTheme="minorHAnsi" w:eastAsiaTheme="minorEastAsia" w:hAnsiTheme="minorHAnsi" w:cstheme="minorBidi"/>
              <w:smallCaps w:val="0"/>
              <w:noProof/>
              <w:sz w:val="22"/>
              <w:szCs w:val="22"/>
            </w:rPr>
          </w:pPr>
          <w:hyperlink w:anchor="_Toc98759656" w:history="1">
            <w:r w:rsidR="005333CE" w:rsidRPr="00F50B78">
              <w:rPr>
                <w:rStyle w:val="Hyperlink"/>
                <w:rFonts w:ascii="Tahoma" w:hAnsi="Tahoma" w:cs="Tahoma"/>
                <w:b/>
                <w:bCs/>
                <w:noProof/>
              </w:rPr>
              <w:t>E.</w:t>
            </w:r>
            <w:r w:rsidR="005333CE">
              <w:rPr>
                <w:rFonts w:asciiTheme="minorHAnsi" w:eastAsiaTheme="minorEastAsia" w:hAnsiTheme="minorHAnsi" w:cstheme="minorBidi"/>
                <w:smallCaps w:val="0"/>
                <w:noProof/>
                <w:sz w:val="22"/>
                <w:szCs w:val="22"/>
              </w:rPr>
              <w:tab/>
            </w:r>
            <w:r w:rsidR="005333CE" w:rsidRPr="00F50B78">
              <w:rPr>
                <w:rStyle w:val="Hyperlink"/>
                <w:rFonts w:ascii="Tahoma" w:hAnsi="Tahoma" w:cs="Tahoma"/>
                <w:b/>
                <w:bCs/>
                <w:noProof/>
              </w:rPr>
              <w:t>Sustainability</w:t>
            </w:r>
            <w:r w:rsidR="005333CE">
              <w:rPr>
                <w:noProof/>
                <w:webHidden/>
              </w:rPr>
              <w:tab/>
            </w:r>
            <w:r w:rsidR="005333CE">
              <w:rPr>
                <w:noProof/>
                <w:webHidden/>
              </w:rPr>
              <w:fldChar w:fldCharType="begin"/>
            </w:r>
            <w:r w:rsidR="005333CE">
              <w:rPr>
                <w:noProof/>
                <w:webHidden/>
              </w:rPr>
              <w:instrText xml:space="preserve"> PAGEREF _Toc98759656 \h </w:instrText>
            </w:r>
            <w:r w:rsidR="005333CE">
              <w:rPr>
                <w:noProof/>
                <w:webHidden/>
              </w:rPr>
            </w:r>
            <w:r w:rsidR="005333CE">
              <w:rPr>
                <w:noProof/>
                <w:webHidden/>
              </w:rPr>
              <w:fldChar w:fldCharType="separate"/>
            </w:r>
            <w:r w:rsidR="004E4370">
              <w:rPr>
                <w:noProof/>
                <w:webHidden/>
              </w:rPr>
              <w:t>11</w:t>
            </w:r>
            <w:r w:rsidR="005333CE">
              <w:rPr>
                <w:noProof/>
                <w:webHidden/>
              </w:rPr>
              <w:fldChar w:fldCharType="end"/>
            </w:r>
          </w:hyperlink>
        </w:p>
        <w:p w14:paraId="05C09961" w14:textId="51ECAF5B" w:rsidR="00DF2DEC" w:rsidRDefault="00DF2DEC">
          <w:r>
            <w:rPr>
              <w:b/>
              <w:bCs/>
              <w:noProof/>
            </w:rPr>
            <w:fldChar w:fldCharType="end"/>
          </w:r>
        </w:p>
      </w:sdtContent>
    </w:sdt>
    <w:p w14:paraId="2B42D75B" w14:textId="3053EC6D" w:rsidR="00E3655F" w:rsidRDefault="00E3655F" w:rsidP="00E3655F">
      <w:pPr>
        <w:autoSpaceDE w:val="0"/>
        <w:autoSpaceDN w:val="0"/>
        <w:adjustRightInd w:val="0"/>
        <w:spacing w:after="0" w:line="240" w:lineRule="auto"/>
        <w:rPr>
          <w:rFonts w:ascii="Tahoma" w:hAnsi="Tahoma" w:cs="Tahoma"/>
          <w:b/>
          <w:bCs/>
          <w:color w:val="000000"/>
        </w:rPr>
      </w:pPr>
    </w:p>
    <w:p w14:paraId="3E4C8744" w14:textId="77777777" w:rsidR="00E3655F" w:rsidRDefault="00E3655F" w:rsidP="00E3655F">
      <w:pPr>
        <w:autoSpaceDE w:val="0"/>
        <w:autoSpaceDN w:val="0"/>
        <w:adjustRightInd w:val="0"/>
        <w:spacing w:after="0" w:line="240" w:lineRule="auto"/>
        <w:rPr>
          <w:rFonts w:ascii="Tahoma" w:hAnsi="Tahoma" w:cs="Tahoma"/>
          <w:b/>
          <w:bCs/>
          <w:color w:val="000000"/>
        </w:rPr>
      </w:pPr>
    </w:p>
    <w:p w14:paraId="18EE00F1" w14:textId="55D0AD7C" w:rsidR="00E3655F" w:rsidRDefault="00E3655F" w:rsidP="00E3655F">
      <w:pPr>
        <w:autoSpaceDE w:val="0"/>
        <w:autoSpaceDN w:val="0"/>
        <w:adjustRightInd w:val="0"/>
        <w:spacing w:after="0" w:line="240" w:lineRule="auto"/>
        <w:rPr>
          <w:rFonts w:ascii="Tahoma" w:hAnsi="Tahoma" w:cs="Tahoma"/>
          <w:b/>
          <w:bCs/>
          <w:color w:val="000000"/>
        </w:rPr>
      </w:pPr>
    </w:p>
    <w:p w14:paraId="419C567F" w14:textId="1D9E1293" w:rsidR="002D0FF1" w:rsidRDefault="002D0FF1" w:rsidP="00E3655F">
      <w:pPr>
        <w:autoSpaceDE w:val="0"/>
        <w:autoSpaceDN w:val="0"/>
        <w:adjustRightInd w:val="0"/>
        <w:spacing w:after="0" w:line="240" w:lineRule="auto"/>
        <w:rPr>
          <w:rFonts w:ascii="Tahoma" w:hAnsi="Tahoma" w:cs="Tahoma"/>
          <w:b/>
          <w:bCs/>
          <w:color w:val="000000"/>
        </w:rPr>
      </w:pPr>
    </w:p>
    <w:p w14:paraId="543B60FA" w14:textId="05042CEB" w:rsidR="002D0FF1" w:rsidRDefault="002D0FF1" w:rsidP="00E3655F">
      <w:pPr>
        <w:autoSpaceDE w:val="0"/>
        <w:autoSpaceDN w:val="0"/>
        <w:adjustRightInd w:val="0"/>
        <w:spacing w:after="0" w:line="240" w:lineRule="auto"/>
        <w:rPr>
          <w:rFonts w:ascii="Tahoma" w:hAnsi="Tahoma" w:cs="Tahoma"/>
          <w:b/>
          <w:bCs/>
          <w:color w:val="000000"/>
        </w:rPr>
      </w:pPr>
    </w:p>
    <w:p w14:paraId="0C3BDB89" w14:textId="6F61D808" w:rsidR="002D0FF1" w:rsidRDefault="002D0FF1" w:rsidP="00E3655F">
      <w:pPr>
        <w:autoSpaceDE w:val="0"/>
        <w:autoSpaceDN w:val="0"/>
        <w:adjustRightInd w:val="0"/>
        <w:spacing w:after="0" w:line="240" w:lineRule="auto"/>
        <w:rPr>
          <w:rFonts w:ascii="Tahoma" w:hAnsi="Tahoma" w:cs="Tahoma"/>
          <w:b/>
          <w:bCs/>
          <w:color w:val="000000"/>
        </w:rPr>
      </w:pPr>
    </w:p>
    <w:p w14:paraId="17A98CC4" w14:textId="5E89F75E" w:rsidR="002D0FF1" w:rsidRDefault="002D0FF1" w:rsidP="00E3655F">
      <w:pPr>
        <w:autoSpaceDE w:val="0"/>
        <w:autoSpaceDN w:val="0"/>
        <w:adjustRightInd w:val="0"/>
        <w:spacing w:after="0" w:line="240" w:lineRule="auto"/>
        <w:rPr>
          <w:rFonts w:ascii="Tahoma" w:hAnsi="Tahoma" w:cs="Tahoma"/>
          <w:b/>
          <w:bCs/>
          <w:color w:val="000000"/>
        </w:rPr>
      </w:pPr>
    </w:p>
    <w:p w14:paraId="6DE3CBE1" w14:textId="571164CF" w:rsidR="002D0FF1" w:rsidRDefault="002D0FF1" w:rsidP="00E3655F">
      <w:pPr>
        <w:autoSpaceDE w:val="0"/>
        <w:autoSpaceDN w:val="0"/>
        <w:adjustRightInd w:val="0"/>
        <w:spacing w:after="0" w:line="240" w:lineRule="auto"/>
        <w:rPr>
          <w:rFonts w:ascii="Tahoma" w:hAnsi="Tahoma" w:cs="Tahoma"/>
          <w:b/>
          <w:bCs/>
          <w:color w:val="000000"/>
        </w:rPr>
      </w:pPr>
    </w:p>
    <w:p w14:paraId="51552C98" w14:textId="4B9CA36D" w:rsidR="002D0FF1" w:rsidRDefault="002D0FF1" w:rsidP="00E3655F">
      <w:pPr>
        <w:autoSpaceDE w:val="0"/>
        <w:autoSpaceDN w:val="0"/>
        <w:adjustRightInd w:val="0"/>
        <w:spacing w:after="0" w:line="240" w:lineRule="auto"/>
        <w:rPr>
          <w:rFonts w:ascii="Tahoma" w:hAnsi="Tahoma" w:cs="Tahoma"/>
          <w:b/>
          <w:bCs/>
          <w:color w:val="000000"/>
        </w:rPr>
      </w:pPr>
    </w:p>
    <w:p w14:paraId="53366F21" w14:textId="6A52195B" w:rsidR="002D0FF1" w:rsidRDefault="002D0FF1" w:rsidP="00E3655F">
      <w:pPr>
        <w:autoSpaceDE w:val="0"/>
        <w:autoSpaceDN w:val="0"/>
        <w:adjustRightInd w:val="0"/>
        <w:spacing w:after="0" w:line="240" w:lineRule="auto"/>
        <w:rPr>
          <w:rFonts w:ascii="Tahoma" w:hAnsi="Tahoma" w:cs="Tahoma"/>
          <w:b/>
          <w:bCs/>
          <w:color w:val="000000"/>
        </w:rPr>
      </w:pPr>
    </w:p>
    <w:p w14:paraId="6AA3A620" w14:textId="23291350" w:rsidR="002D0FF1" w:rsidRDefault="002D0FF1" w:rsidP="00E3655F">
      <w:pPr>
        <w:autoSpaceDE w:val="0"/>
        <w:autoSpaceDN w:val="0"/>
        <w:adjustRightInd w:val="0"/>
        <w:spacing w:after="0" w:line="240" w:lineRule="auto"/>
        <w:rPr>
          <w:rFonts w:ascii="Tahoma" w:hAnsi="Tahoma" w:cs="Tahoma"/>
          <w:b/>
          <w:bCs/>
          <w:color w:val="000000"/>
        </w:rPr>
      </w:pPr>
    </w:p>
    <w:p w14:paraId="79D696F0" w14:textId="38695BD7" w:rsidR="002D0FF1" w:rsidRDefault="002D0FF1" w:rsidP="00E3655F">
      <w:pPr>
        <w:autoSpaceDE w:val="0"/>
        <w:autoSpaceDN w:val="0"/>
        <w:adjustRightInd w:val="0"/>
        <w:spacing w:after="0" w:line="240" w:lineRule="auto"/>
        <w:rPr>
          <w:rFonts w:ascii="Tahoma" w:hAnsi="Tahoma" w:cs="Tahoma"/>
          <w:b/>
          <w:bCs/>
          <w:color w:val="000000"/>
        </w:rPr>
      </w:pPr>
    </w:p>
    <w:p w14:paraId="3CF51B40" w14:textId="22233F6B" w:rsidR="002D0FF1" w:rsidRDefault="002D0FF1" w:rsidP="00E3655F">
      <w:pPr>
        <w:autoSpaceDE w:val="0"/>
        <w:autoSpaceDN w:val="0"/>
        <w:adjustRightInd w:val="0"/>
        <w:spacing w:after="0" w:line="240" w:lineRule="auto"/>
        <w:rPr>
          <w:rFonts w:ascii="Tahoma" w:hAnsi="Tahoma" w:cs="Tahoma"/>
          <w:b/>
          <w:bCs/>
          <w:color w:val="000000"/>
        </w:rPr>
      </w:pPr>
    </w:p>
    <w:p w14:paraId="3D44A531" w14:textId="0D8220EB" w:rsidR="002D0FF1" w:rsidRDefault="002D0FF1" w:rsidP="00E3655F">
      <w:pPr>
        <w:autoSpaceDE w:val="0"/>
        <w:autoSpaceDN w:val="0"/>
        <w:adjustRightInd w:val="0"/>
        <w:spacing w:after="0" w:line="240" w:lineRule="auto"/>
        <w:rPr>
          <w:rFonts w:ascii="Tahoma" w:hAnsi="Tahoma" w:cs="Tahoma"/>
          <w:b/>
          <w:bCs/>
          <w:color w:val="000000"/>
        </w:rPr>
      </w:pPr>
    </w:p>
    <w:p w14:paraId="5435A239" w14:textId="289D5028" w:rsidR="002D0FF1" w:rsidRDefault="002D0FF1" w:rsidP="00E3655F">
      <w:pPr>
        <w:autoSpaceDE w:val="0"/>
        <w:autoSpaceDN w:val="0"/>
        <w:adjustRightInd w:val="0"/>
        <w:spacing w:after="0" w:line="240" w:lineRule="auto"/>
        <w:rPr>
          <w:rFonts w:ascii="Tahoma" w:hAnsi="Tahoma" w:cs="Tahoma"/>
          <w:b/>
          <w:bCs/>
          <w:color w:val="000000"/>
        </w:rPr>
      </w:pPr>
    </w:p>
    <w:p w14:paraId="3618D424" w14:textId="718F3919" w:rsidR="002D0FF1" w:rsidRDefault="002D0FF1" w:rsidP="00E3655F">
      <w:pPr>
        <w:autoSpaceDE w:val="0"/>
        <w:autoSpaceDN w:val="0"/>
        <w:adjustRightInd w:val="0"/>
        <w:spacing w:after="0" w:line="240" w:lineRule="auto"/>
        <w:rPr>
          <w:rFonts w:ascii="Tahoma" w:hAnsi="Tahoma" w:cs="Tahoma"/>
          <w:b/>
          <w:bCs/>
          <w:color w:val="000000"/>
        </w:rPr>
      </w:pPr>
    </w:p>
    <w:p w14:paraId="1E8E73FD" w14:textId="5A0466C8" w:rsidR="002D0FF1" w:rsidRDefault="002D0FF1" w:rsidP="00E3655F">
      <w:pPr>
        <w:autoSpaceDE w:val="0"/>
        <w:autoSpaceDN w:val="0"/>
        <w:adjustRightInd w:val="0"/>
        <w:spacing w:after="0" w:line="240" w:lineRule="auto"/>
        <w:rPr>
          <w:rFonts w:ascii="Tahoma" w:hAnsi="Tahoma" w:cs="Tahoma"/>
          <w:b/>
          <w:bCs/>
          <w:color w:val="000000"/>
        </w:rPr>
      </w:pPr>
    </w:p>
    <w:p w14:paraId="75E7F77F" w14:textId="5F0EB21B" w:rsidR="002D0FF1" w:rsidRDefault="002D0FF1" w:rsidP="00E3655F">
      <w:pPr>
        <w:autoSpaceDE w:val="0"/>
        <w:autoSpaceDN w:val="0"/>
        <w:adjustRightInd w:val="0"/>
        <w:spacing w:after="0" w:line="240" w:lineRule="auto"/>
        <w:rPr>
          <w:rFonts w:ascii="Tahoma" w:hAnsi="Tahoma" w:cs="Tahoma"/>
          <w:b/>
          <w:bCs/>
          <w:color w:val="000000"/>
        </w:rPr>
      </w:pPr>
    </w:p>
    <w:p w14:paraId="51D39019" w14:textId="3C4BE433" w:rsidR="002D0FF1" w:rsidRDefault="002D0FF1" w:rsidP="00E3655F">
      <w:pPr>
        <w:autoSpaceDE w:val="0"/>
        <w:autoSpaceDN w:val="0"/>
        <w:adjustRightInd w:val="0"/>
        <w:spacing w:after="0" w:line="240" w:lineRule="auto"/>
        <w:rPr>
          <w:rFonts w:ascii="Tahoma" w:hAnsi="Tahoma" w:cs="Tahoma"/>
          <w:b/>
          <w:bCs/>
          <w:color w:val="000000"/>
        </w:rPr>
      </w:pPr>
    </w:p>
    <w:p w14:paraId="467E5F8E" w14:textId="79249B0E" w:rsidR="002D0FF1" w:rsidRDefault="002D0FF1" w:rsidP="00E3655F">
      <w:pPr>
        <w:autoSpaceDE w:val="0"/>
        <w:autoSpaceDN w:val="0"/>
        <w:adjustRightInd w:val="0"/>
        <w:spacing w:after="0" w:line="240" w:lineRule="auto"/>
        <w:rPr>
          <w:rFonts w:ascii="Tahoma" w:hAnsi="Tahoma" w:cs="Tahoma"/>
          <w:b/>
          <w:bCs/>
          <w:color w:val="000000"/>
        </w:rPr>
      </w:pPr>
    </w:p>
    <w:p w14:paraId="0C5D6B70" w14:textId="77777777" w:rsidR="002D0FF1" w:rsidRDefault="002D0FF1" w:rsidP="00E3655F">
      <w:pPr>
        <w:autoSpaceDE w:val="0"/>
        <w:autoSpaceDN w:val="0"/>
        <w:adjustRightInd w:val="0"/>
        <w:spacing w:after="0" w:line="240" w:lineRule="auto"/>
        <w:rPr>
          <w:rFonts w:ascii="Tahoma" w:hAnsi="Tahoma" w:cs="Tahoma"/>
          <w:b/>
          <w:bCs/>
          <w:color w:val="000000"/>
        </w:rPr>
      </w:pPr>
    </w:p>
    <w:p w14:paraId="7DA6CABB" w14:textId="552EA62E" w:rsidR="00E3655F" w:rsidRDefault="00E3655F" w:rsidP="00E3655F">
      <w:pPr>
        <w:autoSpaceDE w:val="0"/>
        <w:autoSpaceDN w:val="0"/>
        <w:adjustRightInd w:val="0"/>
        <w:spacing w:after="0" w:line="240" w:lineRule="auto"/>
        <w:rPr>
          <w:rFonts w:ascii="Tahoma" w:hAnsi="Tahoma" w:cs="Tahoma"/>
          <w:b/>
          <w:bCs/>
          <w:color w:val="000000"/>
        </w:rPr>
      </w:pPr>
    </w:p>
    <w:p w14:paraId="79AA06A1" w14:textId="77777777" w:rsidR="00633C20" w:rsidRDefault="00633C20" w:rsidP="00E3655F">
      <w:pPr>
        <w:autoSpaceDE w:val="0"/>
        <w:autoSpaceDN w:val="0"/>
        <w:adjustRightInd w:val="0"/>
        <w:spacing w:after="0" w:line="240" w:lineRule="auto"/>
        <w:rPr>
          <w:rFonts w:ascii="Tahoma" w:hAnsi="Tahoma" w:cs="Tahoma"/>
          <w:b/>
          <w:bCs/>
          <w:color w:val="000000"/>
        </w:rPr>
      </w:pPr>
    </w:p>
    <w:p w14:paraId="02BC5615" w14:textId="77777777" w:rsidR="00E3655F" w:rsidRDefault="00E3655F" w:rsidP="00E3655F">
      <w:pPr>
        <w:autoSpaceDE w:val="0"/>
        <w:autoSpaceDN w:val="0"/>
        <w:adjustRightInd w:val="0"/>
        <w:spacing w:after="0" w:line="240" w:lineRule="auto"/>
        <w:rPr>
          <w:rFonts w:ascii="Tahoma" w:hAnsi="Tahoma" w:cs="Tahoma"/>
          <w:b/>
          <w:bCs/>
          <w:color w:val="000000"/>
        </w:rPr>
      </w:pPr>
    </w:p>
    <w:p w14:paraId="0E3F17B5" w14:textId="77777777" w:rsidR="00E3655F" w:rsidRDefault="00E3655F" w:rsidP="00E3655F">
      <w:pPr>
        <w:autoSpaceDE w:val="0"/>
        <w:autoSpaceDN w:val="0"/>
        <w:adjustRightInd w:val="0"/>
        <w:spacing w:after="0" w:line="240" w:lineRule="auto"/>
        <w:rPr>
          <w:rFonts w:ascii="Tahoma" w:hAnsi="Tahoma" w:cs="Tahoma"/>
          <w:b/>
          <w:bCs/>
          <w:color w:val="000000"/>
        </w:rPr>
      </w:pPr>
    </w:p>
    <w:p w14:paraId="257D3773" w14:textId="61F7E1A9" w:rsidR="00E3655F" w:rsidRDefault="00E3655F" w:rsidP="00E3655F">
      <w:pPr>
        <w:autoSpaceDE w:val="0"/>
        <w:autoSpaceDN w:val="0"/>
        <w:adjustRightInd w:val="0"/>
        <w:spacing w:after="0" w:line="240" w:lineRule="auto"/>
        <w:rPr>
          <w:rFonts w:ascii="Tahoma" w:hAnsi="Tahoma" w:cs="Tahoma"/>
          <w:b/>
          <w:bCs/>
          <w:color w:val="000000"/>
        </w:rPr>
      </w:pPr>
    </w:p>
    <w:p w14:paraId="7D990A73" w14:textId="77777777" w:rsidR="00ED67E1" w:rsidRDefault="00ED67E1" w:rsidP="00E3655F">
      <w:pPr>
        <w:autoSpaceDE w:val="0"/>
        <w:autoSpaceDN w:val="0"/>
        <w:adjustRightInd w:val="0"/>
        <w:spacing w:after="0" w:line="240" w:lineRule="auto"/>
        <w:rPr>
          <w:rFonts w:ascii="Tahoma" w:hAnsi="Tahoma" w:cs="Tahoma"/>
          <w:b/>
          <w:bCs/>
          <w:color w:val="000000"/>
        </w:rPr>
      </w:pPr>
    </w:p>
    <w:p w14:paraId="10B8680F" w14:textId="77777777" w:rsidR="00E3655F" w:rsidRDefault="00E3655F" w:rsidP="00E3655F">
      <w:pPr>
        <w:autoSpaceDE w:val="0"/>
        <w:autoSpaceDN w:val="0"/>
        <w:adjustRightInd w:val="0"/>
        <w:spacing w:after="0" w:line="240" w:lineRule="auto"/>
        <w:rPr>
          <w:rFonts w:ascii="Tahoma" w:hAnsi="Tahoma" w:cs="Tahoma"/>
          <w:b/>
          <w:bCs/>
          <w:color w:val="000000"/>
        </w:rPr>
      </w:pPr>
    </w:p>
    <w:p w14:paraId="0D7CC1E6" w14:textId="77777777" w:rsidR="00E3655F" w:rsidRDefault="00E3655F" w:rsidP="00E3655F">
      <w:pPr>
        <w:autoSpaceDE w:val="0"/>
        <w:autoSpaceDN w:val="0"/>
        <w:adjustRightInd w:val="0"/>
        <w:spacing w:after="0" w:line="240" w:lineRule="auto"/>
        <w:rPr>
          <w:rFonts w:ascii="Tahoma" w:hAnsi="Tahoma" w:cs="Tahoma"/>
          <w:b/>
          <w:bCs/>
          <w:color w:val="000000"/>
        </w:rPr>
      </w:pPr>
    </w:p>
    <w:p w14:paraId="06273BBF" w14:textId="77777777" w:rsidR="00E3655F" w:rsidRPr="00DE757D" w:rsidRDefault="00E3655F" w:rsidP="00DE757D">
      <w:pPr>
        <w:pStyle w:val="Heading1"/>
        <w:rPr>
          <w:b/>
          <w:bCs/>
        </w:rPr>
      </w:pPr>
      <w:bookmarkStart w:id="2" w:name="_Toc98759640"/>
      <w:r w:rsidRPr="00DE757D">
        <w:rPr>
          <w:b/>
          <w:bCs/>
        </w:rPr>
        <w:lastRenderedPageBreak/>
        <w:t>PART I – FUNDING OPPORTUNITY DESCRIPTION</w:t>
      </w:r>
      <w:bookmarkEnd w:id="2"/>
      <w:r w:rsidRPr="00DE757D">
        <w:rPr>
          <w:b/>
          <w:bCs/>
        </w:rPr>
        <w:t xml:space="preserve"> </w:t>
      </w:r>
    </w:p>
    <w:p w14:paraId="2A2BC1CA" w14:textId="77777777" w:rsidR="00E3655F" w:rsidRDefault="00E3655F" w:rsidP="00E3655F">
      <w:pPr>
        <w:autoSpaceDE w:val="0"/>
        <w:autoSpaceDN w:val="0"/>
        <w:adjustRightInd w:val="0"/>
        <w:spacing w:after="0" w:line="240" w:lineRule="auto"/>
        <w:rPr>
          <w:rFonts w:ascii="Tahoma" w:hAnsi="Tahoma" w:cs="Tahoma"/>
          <w:b/>
          <w:bCs/>
          <w:color w:val="000000"/>
        </w:rPr>
      </w:pPr>
    </w:p>
    <w:p w14:paraId="6BB62D15" w14:textId="17BAD6AC" w:rsidR="00E3655F" w:rsidRPr="00C4711B" w:rsidRDefault="00C4711B" w:rsidP="00C4711B">
      <w:pPr>
        <w:pStyle w:val="ListParagraph"/>
        <w:numPr>
          <w:ilvl w:val="0"/>
          <w:numId w:val="20"/>
        </w:numPr>
        <w:autoSpaceDE w:val="0"/>
        <w:autoSpaceDN w:val="0"/>
        <w:adjustRightInd w:val="0"/>
        <w:spacing w:after="0" w:line="240" w:lineRule="auto"/>
        <w:rPr>
          <w:rFonts w:ascii="Tahoma" w:hAnsi="Tahoma" w:cs="Tahoma"/>
          <w:b/>
          <w:bCs/>
          <w:color w:val="000000"/>
          <w:sz w:val="18"/>
          <w:szCs w:val="18"/>
        </w:rPr>
      </w:pPr>
      <w:r>
        <w:rPr>
          <w:rStyle w:val="Heading2Char"/>
          <w:rFonts w:ascii="Tahoma" w:hAnsi="Tahoma" w:cs="Tahoma"/>
          <w:b/>
          <w:bCs/>
          <w:color w:val="auto"/>
          <w:sz w:val="22"/>
          <w:szCs w:val="22"/>
        </w:rPr>
        <w:t xml:space="preserve"> </w:t>
      </w:r>
      <w:bookmarkStart w:id="3" w:name="_Toc98759641"/>
      <w:r w:rsidR="00280A65" w:rsidRPr="00C4711B">
        <w:rPr>
          <w:rStyle w:val="Heading2Char"/>
          <w:rFonts w:ascii="Tahoma" w:hAnsi="Tahoma" w:cs="Tahoma"/>
          <w:b/>
          <w:bCs/>
          <w:color w:val="auto"/>
          <w:sz w:val="22"/>
          <w:szCs w:val="22"/>
        </w:rPr>
        <w:t>B</w:t>
      </w:r>
      <w:r w:rsidR="00E3655F" w:rsidRPr="00C4711B">
        <w:rPr>
          <w:rStyle w:val="Heading2Char"/>
          <w:rFonts w:ascii="Tahoma" w:hAnsi="Tahoma" w:cs="Tahoma"/>
          <w:b/>
          <w:bCs/>
          <w:color w:val="auto"/>
          <w:sz w:val="22"/>
          <w:szCs w:val="22"/>
        </w:rPr>
        <w:t>ackground on Title II Formula Grant Program</w:t>
      </w:r>
      <w:bookmarkEnd w:id="3"/>
    </w:p>
    <w:p w14:paraId="46EC8281" w14:textId="77777777" w:rsidR="00E3655F" w:rsidRDefault="00E3655F" w:rsidP="00E3655F">
      <w:pPr>
        <w:autoSpaceDE w:val="0"/>
        <w:autoSpaceDN w:val="0"/>
        <w:adjustRightInd w:val="0"/>
        <w:spacing w:after="0" w:line="240" w:lineRule="auto"/>
        <w:rPr>
          <w:rFonts w:ascii="Tahoma" w:hAnsi="Tahoma" w:cs="Tahoma"/>
          <w:bCs/>
          <w:color w:val="000000"/>
        </w:rPr>
      </w:pPr>
    </w:p>
    <w:p w14:paraId="7A575CB6" w14:textId="3CE76F7D" w:rsidR="00E3655F" w:rsidRDefault="00E3655F" w:rsidP="00E3655F">
      <w:pPr>
        <w:autoSpaceDE w:val="0"/>
        <w:autoSpaceDN w:val="0"/>
        <w:adjustRightInd w:val="0"/>
        <w:spacing w:after="0" w:line="240" w:lineRule="auto"/>
        <w:rPr>
          <w:rFonts w:ascii="Tahoma" w:hAnsi="Tahoma" w:cs="Tahoma"/>
          <w:bCs/>
          <w:color w:val="000000"/>
        </w:rPr>
      </w:pPr>
      <w:r w:rsidRPr="0051706C">
        <w:rPr>
          <w:rFonts w:ascii="Tahoma" w:hAnsi="Tahoma" w:cs="Tahoma"/>
          <w:bCs/>
          <w:color w:val="000000"/>
        </w:rPr>
        <w:t xml:space="preserve">The Office of Juvenile Justice and Delinquency Prevention (OJJDP) Title II Program was established in 1975. Each year funds are allocated by the federal government to be used by states for juvenile justice and delinquency prevention programs. The Title II Grants program is founded on a research-based framework that focuses on reducing risks and enhancing protective factors to prevent youth from entering the juvenile justice system. It offers funding to promote the development of effective programs to prevent delinquency, divert juveniles from the juvenile justice system, provide alternatives to institutionalization, and meet the requirements of the Juvenile Justice and Delinquency Prevention Act of </w:t>
      </w:r>
      <w:r w:rsidR="006849BA">
        <w:rPr>
          <w:rFonts w:ascii="Tahoma" w:hAnsi="Tahoma" w:cs="Tahoma"/>
          <w:bCs/>
          <w:color w:val="000000"/>
        </w:rPr>
        <w:t>2018</w:t>
      </w:r>
      <w:r w:rsidRPr="0051706C">
        <w:rPr>
          <w:rFonts w:ascii="Tahoma" w:hAnsi="Tahoma" w:cs="Tahoma"/>
          <w:bCs/>
          <w:color w:val="000000"/>
        </w:rPr>
        <w:t>. The JJDPA sought to protect juveniles from the psychological and physical harms that may occur if exposed to adult offenders by establishing guidelines for states to follow in the treatment of juvenile</w:t>
      </w:r>
      <w:r w:rsidR="006547B2">
        <w:rPr>
          <w:rFonts w:ascii="Tahoma" w:hAnsi="Tahoma" w:cs="Tahoma"/>
          <w:bCs/>
          <w:color w:val="000000"/>
        </w:rPr>
        <w:t>s</w:t>
      </w:r>
      <w:r w:rsidRPr="0051706C">
        <w:rPr>
          <w:rFonts w:ascii="Tahoma" w:hAnsi="Tahoma" w:cs="Tahoma"/>
          <w:bCs/>
          <w:color w:val="000000"/>
        </w:rPr>
        <w:t xml:space="preserve"> and by developing community-based treatment of youthful offenders.</w:t>
      </w:r>
    </w:p>
    <w:p w14:paraId="048CA7C2" w14:textId="77777777" w:rsidR="00E3655F" w:rsidRDefault="00E3655F" w:rsidP="00E3655F">
      <w:pPr>
        <w:autoSpaceDE w:val="0"/>
        <w:autoSpaceDN w:val="0"/>
        <w:adjustRightInd w:val="0"/>
        <w:spacing w:after="0" w:line="240" w:lineRule="auto"/>
        <w:rPr>
          <w:rFonts w:ascii="Tahoma" w:hAnsi="Tahoma" w:cs="Tahoma"/>
          <w:bCs/>
          <w:color w:val="000000"/>
        </w:rPr>
      </w:pPr>
    </w:p>
    <w:p w14:paraId="305E866A" w14:textId="77777777" w:rsidR="00E3655F" w:rsidRDefault="00E3655F" w:rsidP="00E3655F">
      <w:pPr>
        <w:autoSpaceDE w:val="0"/>
        <w:autoSpaceDN w:val="0"/>
        <w:adjustRightInd w:val="0"/>
        <w:spacing w:after="0" w:line="240" w:lineRule="auto"/>
        <w:rPr>
          <w:rFonts w:ascii="Tahoma" w:hAnsi="Tahoma" w:cs="Tahoma"/>
          <w:b/>
          <w:bCs/>
          <w:color w:val="000000"/>
        </w:rPr>
      </w:pPr>
    </w:p>
    <w:p w14:paraId="35576E65" w14:textId="4BD77B14" w:rsidR="00E3655F" w:rsidRPr="00805F91" w:rsidRDefault="00E3655F" w:rsidP="00E3655F">
      <w:pPr>
        <w:autoSpaceDE w:val="0"/>
        <w:autoSpaceDN w:val="0"/>
        <w:adjustRightInd w:val="0"/>
        <w:spacing w:after="0" w:line="240" w:lineRule="auto"/>
        <w:rPr>
          <w:rFonts w:ascii="Tahoma" w:hAnsi="Tahoma" w:cs="Tahoma"/>
          <w:color w:val="000000"/>
        </w:rPr>
      </w:pPr>
      <w:r>
        <w:rPr>
          <w:rFonts w:ascii="Tahoma" w:hAnsi="Tahoma" w:cs="Tahoma"/>
          <w:b/>
          <w:bCs/>
          <w:color w:val="000000"/>
        </w:rPr>
        <w:t>Core Requirements for Title II Part B Formula Grants</w:t>
      </w:r>
      <w:r w:rsidRPr="00805F91">
        <w:rPr>
          <w:rFonts w:ascii="Tahoma" w:hAnsi="Tahoma" w:cs="Tahoma"/>
          <w:b/>
          <w:bCs/>
          <w:color w:val="000000"/>
        </w:rPr>
        <w:t xml:space="preserve"> </w:t>
      </w:r>
    </w:p>
    <w:p w14:paraId="7632E304" w14:textId="77777777" w:rsidR="00E3655F" w:rsidRDefault="00E3655F" w:rsidP="00E3655F">
      <w:pPr>
        <w:autoSpaceDE w:val="0"/>
        <w:autoSpaceDN w:val="0"/>
        <w:adjustRightInd w:val="0"/>
        <w:spacing w:after="0" w:line="240" w:lineRule="auto"/>
        <w:rPr>
          <w:rFonts w:ascii="Tahoma" w:hAnsi="Tahoma" w:cs="Tahoma"/>
          <w:color w:val="000000"/>
        </w:rPr>
      </w:pPr>
    </w:p>
    <w:p w14:paraId="193C17DA" w14:textId="1612440E" w:rsidR="00E3655F" w:rsidRDefault="00E3655F" w:rsidP="00E3655F">
      <w:pPr>
        <w:autoSpaceDE w:val="0"/>
        <w:autoSpaceDN w:val="0"/>
        <w:adjustRightInd w:val="0"/>
        <w:spacing w:after="0" w:line="240" w:lineRule="auto"/>
        <w:rPr>
          <w:rFonts w:ascii="Tahoma" w:hAnsi="Tahoma" w:cs="Tahoma"/>
          <w:color w:val="000000"/>
        </w:rPr>
      </w:pPr>
      <w:r>
        <w:rPr>
          <w:rFonts w:ascii="Tahoma" w:hAnsi="Tahoma" w:cs="Tahoma"/>
          <w:color w:val="000000"/>
        </w:rPr>
        <w:t>Each state that accepts funding through the JJDP Act must maintain compliance with the four Core Requirements of the Act as listed below. Alabama continues to maintain compliance with all Core Requirements.</w:t>
      </w:r>
      <w:r w:rsidRPr="00A578F6">
        <w:rPr>
          <w:rFonts w:ascii="Tahoma" w:hAnsi="Tahoma" w:cs="Tahoma"/>
          <w:color w:val="000000"/>
        </w:rPr>
        <w:t xml:space="preserve"> </w:t>
      </w:r>
    </w:p>
    <w:p w14:paraId="316BC25D" w14:textId="77777777" w:rsidR="00E3655F" w:rsidRPr="00805F91" w:rsidRDefault="00E3655F" w:rsidP="00E3655F">
      <w:pPr>
        <w:autoSpaceDE w:val="0"/>
        <w:autoSpaceDN w:val="0"/>
        <w:adjustRightInd w:val="0"/>
        <w:spacing w:after="0" w:line="240" w:lineRule="auto"/>
        <w:rPr>
          <w:rFonts w:ascii="Tahoma" w:hAnsi="Tahoma" w:cs="Tahoma"/>
          <w:color w:val="000000"/>
        </w:rPr>
      </w:pPr>
    </w:p>
    <w:p w14:paraId="0E0C3E28" w14:textId="77777777" w:rsidR="00E3655F" w:rsidRPr="00805F91" w:rsidRDefault="00E3655F" w:rsidP="00E3655F">
      <w:pPr>
        <w:autoSpaceDE w:val="0"/>
        <w:autoSpaceDN w:val="0"/>
        <w:adjustRightInd w:val="0"/>
        <w:spacing w:after="0" w:line="240" w:lineRule="auto"/>
        <w:ind w:firstLine="720"/>
        <w:rPr>
          <w:rFonts w:ascii="Tahoma" w:hAnsi="Tahoma" w:cs="Tahoma"/>
          <w:color w:val="000000"/>
        </w:rPr>
      </w:pPr>
      <w:r w:rsidRPr="00E60CAB">
        <w:rPr>
          <w:rFonts w:ascii="Tahoma" w:hAnsi="Tahoma" w:cs="Tahoma"/>
          <w:b/>
          <w:bCs/>
          <w:color w:val="000000"/>
        </w:rPr>
        <w:t>1.</w:t>
      </w:r>
      <w:r w:rsidRPr="00805F91">
        <w:rPr>
          <w:rFonts w:ascii="Tahoma" w:hAnsi="Tahoma" w:cs="Tahoma"/>
          <w:color w:val="000000"/>
        </w:rPr>
        <w:t xml:space="preserve"> </w:t>
      </w:r>
      <w:r w:rsidRPr="00805F91">
        <w:rPr>
          <w:rFonts w:ascii="Tahoma" w:hAnsi="Tahoma" w:cs="Tahoma"/>
          <w:b/>
          <w:color w:val="000000"/>
        </w:rPr>
        <w:t>Deinstitutionalization of Status Offenders (DSO)</w:t>
      </w:r>
      <w:r w:rsidRPr="00805F91">
        <w:rPr>
          <w:rFonts w:ascii="Tahoma" w:hAnsi="Tahoma" w:cs="Tahoma"/>
          <w:color w:val="000000"/>
        </w:rPr>
        <w:t xml:space="preserve">: </w:t>
      </w:r>
      <w:r>
        <w:rPr>
          <w:rFonts w:ascii="Tahoma" w:hAnsi="Tahoma" w:cs="Tahoma"/>
          <w:color w:val="000000"/>
        </w:rPr>
        <w:t>Youth</w:t>
      </w:r>
      <w:r w:rsidRPr="00805F91">
        <w:rPr>
          <w:rFonts w:ascii="Tahoma" w:hAnsi="Tahoma" w:cs="Tahoma"/>
          <w:color w:val="000000"/>
        </w:rPr>
        <w:t xml:space="preserve"> who are charged with or who have committed an offense that would not be criminal if committed by an adult shall not be placed in secure detention facilities or secure correctional facilities. </w:t>
      </w:r>
    </w:p>
    <w:p w14:paraId="06B94C3E" w14:textId="77777777" w:rsidR="00E3655F" w:rsidRPr="00805F91" w:rsidRDefault="00E3655F" w:rsidP="00E3655F">
      <w:pPr>
        <w:autoSpaceDE w:val="0"/>
        <w:autoSpaceDN w:val="0"/>
        <w:adjustRightInd w:val="0"/>
        <w:spacing w:after="0" w:line="240" w:lineRule="auto"/>
        <w:ind w:firstLine="720"/>
        <w:rPr>
          <w:rFonts w:ascii="Tahoma" w:hAnsi="Tahoma" w:cs="Tahoma"/>
          <w:color w:val="000000"/>
        </w:rPr>
      </w:pPr>
      <w:r w:rsidRPr="00E60CAB">
        <w:rPr>
          <w:rFonts w:ascii="Tahoma" w:hAnsi="Tahoma" w:cs="Tahoma"/>
          <w:b/>
          <w:bCs/>
          <w:color w:val="000000"/>
        </w:rPr>
        <w:t>2.</w:t>
      </w:r>
      <w:r w:rsidRPr="00805F91">
        <w:rPr>
          <w:rFonts w:ascii="Tahoma" w:hAnsi="Tahoma" w:cs="Tahoma"/>
          <w:color w:val="000000"/>
        </w:rPr>
        <w:t xml:space="preserve"> </w:t>
      </w:r>
      <w:r w:rsidRPr="00805F91">
        <w:rPr>
          <w:rFonts w:ascii="Tahoma" w:hAnsi="Tahoma" w:cs="Tahoma"/>
          <w:b/>
          <w:color w:val="000000"/>
        </w:rPr>
        <w:t xml:space="preserve">Separation of Youth </w:t>
      </w:r>
      <w:r>
        <w:rPr>
          <w:rFonts w:ascii="Tahoma" w:hAnsi="Tahoma" w:cs="Tahoma"/>
          <w:b/>
          <w:color w:val="000000"/>
        </w:rPr>
        <w:t>f</w:t>
      </w:r>
      <w:r w:rsidRPr="00805F91">
        <w:rPr>
          <w:rFonts w:ascii="Tahoma" w:hAnsi="Tahoma" w:cs="Tahoma"/>
          <w:b/>
          <w:color w:val="000000"/>
        </w:rPr>
        <w:t>rom Adults “Sight and Sound Separation”</w:t>
      </w:r>
      <w:r w:rsidRPr="00805F91">
        <w:rPr>
          <w:rFonts w:ascii="Tahoma" w:hAnsi="Tahoma" w:cs="Tahoma"/>
          <w:color w:val="000000"/>
        </w:rPr>
        <w:t xml:space="preserve">: A </w:t>
      </w:r>
      <w:r>
        <w:rPr>
          <w:rFonts w:ascii="Tahoma" w:hAnsi="Tahoma" w:cs="Tahoma"/>
          <w:color w:val="000000"/>
        </w:rPr>
        <w:t>youth</w:t>
      </w:r>
      <w:r w:rsidRPr="00805F91">
        <w:rPr>
          <w:rFonts w:ascii="Tahoma" w:hAnsi="Tahoma" w:cs="Tahoma"/>
          <w:color w:val="000000"/>
        </w:rPr>
        <w:t xml:space="preserve"> who is alleged to be delinquent will not be detained or confined in any institution in which they have contact with adult inmates. </w:t>
      </w:r>
    </w:p>
    <w:p w14:paraId="0DAE937C" w14:textId="77777777" w:rsidR="00E3655F" w:rsidRDefault="00E3655F" w:rsidP="00E3655F">
      <w:pPr>
        <w:autoSpaceDE w:val="0"/>
        <w:autoSpaceDN w:val="0"/>
        <w:adjustRightInd w:val="0"/>
        <w:spacing w:after="0" w:line="240" w:lineRule="auto"/>
        <w:ind w:firstLine="720"/>
        <w:rPr>
          <w:rFonts w:ascii="Tahoma" w:hAnsi="Tahoma" w:cs="Tahoma"/>
          <w:color w:val="000000"/>
        </w:rPr>
      </w:pPr>
      <w:r w:rsidRPr="00E60CAB">
        <w:rPr>
          <w:rFonts w:ascii="Tahoma" w:hAnsi="Tahoma" w:cs="Tahoma"/>
          <w:b/>
          <w:bCs/>
          <w:color w:val="000000"/>
        </w:rPr>
        <w:t>3.</w:t>
      </w:r>
      <w:r w:rsidRPr="00805F91">
        <w:rPr>
          <w:rFonts w:ascii="Tahoma" w:hAnsi="Tahoma" w:cs="Tahoma"/>
          <w:color w:val="000000"/>
        </w:rPr>
        <w:t xml:space="preserve"> </w:t>
      </w:r>
      <w:r w:rsidRPr="00805F91">
        <w:rPr>
          <w:rFonts w:ascii="Tahoma" w:hAnsi="Tahoma" w:cs="Tahoma"/>
          <w:b/>
          <w:color w:val="000000"/>
        </w:rPr>
        <w:t>Jail Removal</w:t>
      </w:r>
      <w:r w:rsidRPr="00805F91">
        <w:rPr>
          <w:rFonts w:ascii="Tahoma" w:hAnsi="Tahoma" w:cs="Tahoma"/>
          <w:color w:val="000000"/>
        </w:rPr>
        <w:t xml:space="preserve">: Provide that no </w:t>
      </w:r>
      <w:r>
        <w:rPr>
          <w:rFonts w:ascii="Tahoma" w:hAnsi="Tahoma" w:cs="Tahoma"/>
          <w:color w:val="000000"/>
        </w:rPr>
        <w:t>youth</w:t>
      </w:r>
      <w:r w:rsidRPr="00805F91">
        <w:rPr>
          <w:rFonts w:ascii="Tahoma" w:hAnsi="Tahoma" w:cs="Tahoma"/>
          <w:color w:val="000000"/>
        </w:rPr>
        <w:t xml:space="preserve"> will be detained or confined in any jail or lockup for adults except </w:t>
      </w:r>
      <w:r>
        <w:rPr>
          <w:rFonts w:ascii="Tahoma" w:hAnsi="Tahoma" w:cs="Tahoma"/>
          <w:color w:val="000000"/>
        </w:rPr>
        <w:t>youth</w:t>
      </w:r>
      <w:r w:rsidRPr="00805F91">
        <w:rPr>
          <w:rFonts w:ascii="Tahoma" w:hAnsi="Tahoma" w:cs="Tahoma"/>
          <w:color w:val="000000"/>
        </w:rPr>
        <w:t xml:space="preserve"> who are accused of non-status offenses and who are detained in such jail or lockup for a period not to exceed 6 hours. </w:t>
      </w:r>
    </w:p>
    <w:p w14:paraId="7D5CAEEB" w14:textId="3E973FE6" w:rsidR="00E3655F" w:rsidRDefault="00E3655F" w:rsidP="00E3655F">
      <w:pPr>
        <w:autoSpaceDE w:val="0"/>
        <w:autoSpaceDN w:val="0"/>
        <w:adjustRightInd w:val="0"/>
        <w:spacing w:after="0" w:line="240" w:lineRule="auto"/>
        <w:ind w:firstLine="720"/>
        <w:rPr>
          <w:rFonts w:ascii="Tahoma" w:hAnsi="Tahoma" w:cs="Tahoma"/>
        </w:rPr>
      </w:pPr>
      <w:r w:rsidRPr="00E60CAB">
        <w:rPr>
          <w:rFonts w:ascii="Tahoma" w:hAnsi="Tahoma" w:cs="Tahoma"/>
          <w:b/>
          <w:bCs/>
          <w:color w:val="000000"/>
        </w:rPr>
        <w:t>4.</w:t>
      </w:r>
      <w:r>
        <w:rPr>
          <w:rFonts w:ascii="Tahoma" w:hAnsi="Tahoma" w:cs="Tahoma"/>
          <w:color w:val="000000"/>
        </w:rPr>
        <w:t xml:space="preserve"> </w:t>
      </w:r>
      <w:r>
        <w:rPr>
          <w:rFonts w:ascii="Tahoma" w:hAnsi="Tahoma" w:cs="Tahoma"/>
          <w:b/>
          <w:color w:val="000000"/>
        </w:rPr>
        <w:t>Racial and Ethnic Disparity (R</w:t>
      </w:r>
      <w:r w:rsidR="00814340">
        <w:rPr>
          <w:rFonts w:ascii="Tahoma" w:hAnsi="Tahoma" w:cs="Tahoma"/>
          <w:b/>
          <w:color w:val="000000"/>
        </w:rPr>
        <w:t>/</w:t>
      </w:r>
      <w:r>
        <w:rPr>
          <w:rFonts w:ascii="Tahoma" w:hAnsi="Tahoma" w:cs="Tahoma"/>
          <w:b/>
          <w:color w:val="000000"/>
        </w:rPr>
        <w:t>ED)</w:t>
      </w:r>
      <w:r>
        <w:rPr>
          <w:rFonts w:ascii="Tahoma" w:hAnsi="Tahoma" w:cs="Tahoma"/>
          <w:color w:val="000000"/>
        </w:rPr>
        <w:t xml:space="preserve">: </w:t>
      </w:r>
      <w:r>
        <w:rPr>
          <w:rFonts w:ascii="Tahoma" w:hAnsi="Tahoma" w:cs="Tahoma"/>
        </w:rPr>
        <w:t>Reduce</w:t>
      </w:r>
      <w:r w:rsidRPr="00B70400">
        <w:rPr>
          <w:rFonts w:ascii="Tahoma" w:hAnsi="Tahoma" w:cs="Tahoma"/>
        </w:rPr>
        <w:t xml:space="preserve"> the disproportionate number of minority youth who come into contact with the juvenile justice system</w:t>
      </w:r>
      <w:r>
        <w:rPr>
          <w:rFonts w:ascii="Tahoma" w:hAnsi="Tahoma" w:cs="Tahoma"/>
        </w:rPr>
        <w:t xml:space="preserve"> at all decision points.</w:t>
      </w:r>
    </w:p>
    <w:p w14:paraId="67AF7A62" w14:textId="77777777" w:rsidR="00E3655F" w:rsidRDefault="00E3655F" w:rsidP="00E3655F">
      <w:pPr>
        <w:autoSpaceDE w:val="0"/>
        <w:autoSpaceDN w:val="0"/>
        <w:adjustRightInd w:val="0"/>
        <w:spacing w:after="0" w:line="240" w:lineRule="auto"/>
        <w:ind w:firstLine="720"/>
        <w:rPr>
          <w:rFonts w:ascii="Tahoma" w:hAnsi="Tahoma" w:cs="Tahoma"/>
          <w:color w:val="000000"/>
        </w:rPr>
      </w:pPr>
    </w:p>
    <w:p w14:paraId="51F6FC1C" w14:textId="77777777" w:rsidR="00E3655F" w:rsidRDefault="00E3655F" w:rsidP="00E3655F">
      <w:pPr>
        <w:autoSpaceDE w:val="0"/>
        <w:autoSpaceDN w:val="0"/>
        <w:adjustRightInd w:val="0"/>
        <w:spacing w:after="0" w:line="240" w:lineRule="auto"/>
        <w:rPr>
          <w:rFonts w:ascii="Tahoma" w:hAnsi="Tahoma" w:cs="Tahoma"/>
          <w:b/>
          <w:color w:val="000000"/>
        </w:rPr>
      </w:pPr>
      <w:r w:rsidRPr="00730BF8">
        <w:rPr>
          <w:rFonts w:ascii="Tahoma" w:hAnsi="Tahoma" w:cs="Tahoma"/>
          <w:b/>
          <w:color w:val="000000"/>
        </w:rPr>
        <w:t>State Advisory Group</w:t>
      </w:r>
    </w:p>
    <w:p w14:paraId="0B329757" w14:textId="77777777" w:rsidR="00E3655F" w:rsidRDefault="00E3655F" w:rsidP="00E3655F">
      <w:pPr>
        <w:autoSpaceDE w:val="0"/>
        <w:autoSpaceDN w:val="0"/>
        <w:adjustRightInd w:val="0"/>
        <w:spacing w:after="0" w:line="240" w:lineRule="auto"/>
        <w:rPr>
          <w:rFonts w:ascii="Tahoma" w:hAnsi="Tahoma" w:cs="Tahoma"/>
          <w:b/>
          <w:color w:val="000000"/>
        </w:rPr>
      </w:pPr>
    </w:p>
    <w:p w14:paraId="2EE49DED" w14:textId="5396B738" w:rsidR="00E3655F" w:rsidRPr="002371FA" w:rsidRDefault="00E3655F" w:rsidP="00730BF8">
      <w:pPr>
        <w:autoSpaceDE w:val="0"/>
        <w:autoSpaceDN w:val="0"/>
        <w:adjustRightInd w:val="0"/>
        <w:spacing w:after="0" w:line="240" w:lineRule="auto"/>
        <w:rPr>
          <w:rFonts w:ascii="Tahoma" w:hAnsi="Tahoma" w:cs="Tahoma"/>
          <w:color w:val="000000"/>
        </w:rPr>
      </w:pPr>
      <w:r>
        <w:rPr>
          <w:rFonts w:ascii="Tahoma" w:hAnsi="Tahoma" w:cs="Tahoma"/>
          <w:color w:val="000000"/>
        </w:rPr>
        <w:t>The State Advisory Group</w:t>
      </w:r>
      <w:r w:rsidR="003252B4">
        <w:rPr>
          <w:rFonts w:ascii="Tahoma" w:hAnsi="Tahoma" w:cs="Tahoma"/>
          <w:color w:val="000000"/>
        </w:rPr>
        <w:t xml:space="preserve"> on Juvenile Justice and Delinquency Prevention</w:t>
      </w:r>
      <w:r>
        <w:rPr>
          <w:rFonts w:ascii="Tahoma" w:hAnsi="Tahoma" w:cs="Tahoma"/>
          <w:color w:val="000000"/>
        </w:rPr>
        <w:t xml:space="preserve"> is the </w:t>
      </w:r>
      <w:r w:rsidR="006547B2">
        <w:rPr>
          <w:rFonts w:ascii="Tahoma" w:hAnsi="Tahoma" w:cs="Tahoma"/>
          <w:color w:val="000000"/>
        </w:rPr>
        <w:t>advisory</w:t>
      </w:r>
      <w:r>
        <w:rPr>
          <w:rFonts w:ascii="Tahoma" w:hAnsi="Tahoma" w:cs="Tahoma"/>
          <w:color w:val="000000"/>
        </w:rPr>
        <w:t xml:space="preserve"> authority established under the JJDP Act and appointed by the Governor to oversee the development and implementation of the State Juvenile Justice Plan and the delinquency prevention program. State Advisory Group members have training, </w:t>
      </w:r>
      <w:r w:rsidR="00E95CE1">
        <w:rPr>
          <w:rFonts w:ascii="Tahoma" w:hAnsi="Tahoma" w:cs="Tahoma"/>
          <w:color w:val="000000"/>
        </w:rPr>
        <w:t>experience,</w:t>
      </w:r>
      <w:r>
        <w:rPr>
          <w:rFonts w:ascii="Tahoma" w:hAnsi="Tahoma" w:cs="Tahoma"/>
          <w:color w:val="000000"/>
        </w:rPr>
        <w:t xml:space="preserve"> or special knowledge in preventing and treating juvenile delinquency and/or the administration of juvenile justice. </w:t>
      </w:r>
    </w:p>
    <w:p w14:paraId="138B6537" w14:textId="77777777" w:rsidR="00E3655F" w:rsidRDefault="00E3655F" w:rsidP="00E3655F">
      <w:pPr>
        <w:autoSpaceDE w:val="0"/>
        <w:autoSpaceDN w:val="0"/>
        <w:adjustRightInd w:val="0"/>
        <w:spacing w:after="0" w:line="240" w:lineRule="auto"/>
        <w:rPr>
          <w:rFonts w:ascii="Tahoma" w:hAnsi="Tahoma" w:cs="Tahoma"/>
          <w:b/>
          <w:bCs/>
          <w:color w:val="000000"/>
        </w:rPr>
      </w:pPr>
    </w:p>
    <w:p w14:paraId="65B6B9D5" w14:textId="1F81C594" w:rsidR="00E3655F" w:rsidRPr="00250365" w:rsidRDefault="00C4711B" w:rsidP="00C4711B">
      <w:pPr>
        <w:pStyle w:val="Heading2"/>
        <w:numPr>
          <w:ilvl w:val="0"/>
          <w:numId w:val="20"/>
        </w:numPr>
        <w:rPr>
          <w:rFonts w:ascii="Tahoma" w:hAnsi="Tahoma" w:cs="Tahoma"/>
          <w:b/>
          <w:bCs/>
          <w:color w:val="auto"/>
          <w:sz w:val="22"/>
          <w:szCs w:val="22"/>
        </w:rPr>
      </w:pPr>
      <w:r>
        <w:rPr>
          <w:rFonts w:ascii="Tahoma" w:hAnsi="Tahoma" w:cs="Tahoma"/>
          <w:b/>
          <w:bCs/>
          <w:color w:val="auto"/>
          <w:sz w:val="22"/>
          <w:szCs w:val="22"/>
        </w:rPr>
        <w:t xml:space="preserve"> </w:t>
      </w:r>
      <w:bookmarkStart w:id="4" w:name="_Toc98759642"/>
      <w:r w:rsidR="00E3655F" w:rsidRPr="00250365">
        <w:rPr>
          <w:rFonts w:ascii="Tahoma" w:hAnsi="Tahoma" w:cs="Tahoma"/>
          <w:b/>
          <w:bCs/>
          <w:color w:val="auto"/>
          <w:sz w:val="22"/>
          <w:szCs w:val="22"/>
        </w:rPr>
        <w:t>Project Focus Areas</w:t>
      </w:r>
      <w:bookmarkEnd w:id="4"/>
    </w:p>
    <w:p w14:paraId="2E040BD4" w14:textId="77777777" w:rsidR="00E3655F" w:rsidRDefault="00E3655F" w:rsidP="00E3655F">
      <w:pPr>
        <w:spacing w:after="0" w:line="240" w:lineRule="auto"/>
        <w:rPr>
          <w:rFonts w:ascii="Tahoma" w:hAnsi="Tahoma" w:cs="Tahoma"/>
          <w:b/>
        </w:rPr>
      </w:pPr>
    </w:p>
    <w:p w14:paraId="6C46899F" w14:textId="77777777" w:rsidR="00E3655F" w:rsidRDefault="00E3655F" w:rsidP="00E3655F">
      <w:pPr>
        <w:spacing w:after="0" w:line="240" w:lineRule="auto"/>
        <w:rPr>
          <w:rFonts w:ascii="Tahoma" w:hAnsi="Tahoma" w:cs="Tahoma"/>
        </w:rPr>
      </w:pPr>
      <w:r w:rsidRPr="00730BF8">
        <w:rPr>
          <w:rFonts w:ascii="Tahoma" w:hAnsi="Tahoma" w:cs="Tahoma"/>
        </w:rPr>
        <w:t>The LETS</w:t>
      </w:r>
      <w:r>
        <w:rPr>
          <w:rFonts w:ascii="Tahoma" w:hAnsi="Tahoma" w:cs="Tahoma"/>
        </w:rPr>
        <w:t xml:space="preserve"> Division is accepting applications for existing or new </w:t>
      </w:r>
      <w:r w:rsidRPr="00730BF8">
        <w:rPr>
          <w:rFonts w:ascii="Tahoma" w:hAnsi="Tahoma" w:cs="Tahoma"/>
          <w:u w:val="single"/>
        </w:rPr>
        <w:t>comprehensive and collaborative</w:t>
      </w:r>
      <w:r>
        <w:rPr>
          <w:rFonts w:ascii="Tahoma" w:hAnsi="Tahoma" w:cs="Tahoma"/>
        </w:rPr>
        <w:t xml:space="preserve"> projects which offer </w:t>
      </w:r>
      <w:r w:rsidRPr="00730BF8">
        <w:rPr>
          <w:rFonts w:ascii="Tahoma" w:hAnsi="Tahoma" w:cs="Tahoma"/>
          <w:b/>
        </w:rPr>
        <w:t>Community-Based Programs</w:t>
      </w:r>
      <w:r>
        <w:rPr>
          <w:rFonts w:ascii="Tahoma" w:hAnsi="Tahoma" w:cs="Tahoma"/>
        </w:rPr>
        <w:t xml:space="preserve"> that work with:</w:t>
      </w:r>
    </w:p>
    <w:p w14:paraId="691A8F25" w14:textId="77777777" w:rsidR="00E3655F" w:rsidRDefault="00E3655F" w:rsidP="00E3655F">
      <w:pPr>
        <w:numPr>
          <w:ilvl w:val="0"/>
          <w:numId w:val="6"/>
        </w:numPr>
        <w:spacing w:after="0" w:line="240" w:lineRule="auto"/>
        <w:rPr>
          <w:rFonts w:ascii="Tahoma" w:hAnsi="Tahoma" w:cs="Tahoma"/>
        </w:rPr>
      </w:pPr>
      <w:r>
        <w:rPr>
          <w:rFonts w:ascii="Tahoma" w:hAnsi="Tahoma" w:cs="Tahoma"/>
        </w:rPr>
        <w:t>Parents and other family members to strengthen families and to help keep youth in the home. These programs should target juveniles who have not yet been adjudicated delinquent but can be issued as Informal Adjustment at Intake.</w:t>
      </w:r>
    </w:p>
    <w:p w14:paraId="3AF27E58" w14:textId="77777777" w:rsidR="00E3655F" w:rsidRPr="00730BF8" w:rsidRDefault="00E3655F" w:rsidP="00730BF8">
      <w:pPr>
        <w:numPr>
          <w:ilvl w:val="0"/>
          <w:numId w:val="6"/>
        </w:numPr>
        <w:spacing w:after="0" w:line="240" w:lineRule="auto"/>
        <w:rPr>
          <w:rFonts w:ascii="Tahoma" w:hAnsi="Tahoma" w:cs="Tahoma"/>
        </w:rPr>
      </w:pPr>
      <w:r>
        <w:rPr>
          <w:rFonts w:ascii="Tahoma" w:hAnsi="Tahoma" w:cs="Tahoma"/>
        </w:rPr>
        <w:t xml:space="preserve">Youth and their families during and after confinement to ensure the youth’s safe return to the home and to strengthen the families. </w:t>
      </w:r>
      <w:r w:rsidRPr="00730BF8">
        <w:rPr>
          <w:rFonts w:ascii="Tahoma" w:hAnsi="Tahoma" w:cs="Tahoma"/>
          <w:b/>
        </w:rPr>
        <w:t>These programs should target youth returning home after a period of confinement in the juvenile justice system</w:t>
      </w:r>
      <w:r>
        <w:rPr>
          <w:rFonts w:ascii="Tahoma" w:hAnsi="Tahoma" w:cs="Tahoma"/>
        </w:rPr>
        <w:t xml:space="preserve">. </w:t>
      </w:r>
    </w:p>
    <w:p w14:paraId="0D90ADBD" w14:textId="77777777" w:rsidR="008801F1" w:rsidRDefault="00E3655F" w:rsidP="00E3655F">
      <w:pPr>
        <w:spacing w:after="0" w:line="240" w:lineRule="auto"/>
        <w:rPr>
          <w:rFonts w:ascii="Tahoma" w:hAnsi="Tahoma" w:cs="Tahoma"/>
        </w:rPr>
      </w:pPr>
      <w:r>
        <w:rPr>
          <w:rFonts w:ascii="Tahoma" w:hAnsi="Tahoma" w:cs="Tahoma"/>
          <w:b/>
        </w:rPr>
        <w:br/>
      </w:r>
    </w:p>
    <w:p w14:paraId="03E5D222" w14:textId="55AEBF18" w:rsidR="00E3655F" w:rsidRDefault="00E3655F" w:rsidP="00E3655F">
      <w:pPr>
        <w:spacing w:after="0" w:line="240" w:lineRule="auto"/>
        <w:rPr>
          <w:rFonts w:ascii="Tahoma" w:hAnsi="Tahoma" w:cs="Tahoma"/>
        </w:rPr>
      </w:pPr>
      <w:r>
        <w:rPr>
          <w:rFonts w:ascii="Tahoma" w:hAnsi="Tahoma" w:cs="Tahoma"/>
        </w:rPr>
        <w:lastRenderedPageBreak/>
        <w:t>Six focus group meetings were held throughout the state with top experts in juvenile justice in Alabama who brought a wealth of knowledge and experience to the discussions. Many Juveniles currently in the system were also interviewed individually for their perspective. Analysis of the information obtained from these meetings and interviews show that participants felt the greatest needs in addressing juvenile delinquency is to address the juvenile-family dynamics. Participants indicated there is a great need to strengthen the family units of juveniles to address issues such as effective communication/discipline, substance abuse, physical and emotional abuse, mental health issues, education, job skills training, and the cyclical histories of illiteracy, unemployment</w:t>
      </w:r>
      <w:r w:rsidR="000D6C8B">
        <w:rPr>
          <w:rFonts w:ascii="Tahoma" w:hAnsi="Tahoma" w:cs="Tahoma"/>
        </w:rPr>
        <w:t>,</w:t>
      </w:r>
      <w:r>
        <w:rPr>
          <w:rFonts w:ascii="Tahoma" w:hAnsi="Tahoma" w:cs="Tahoma"/>
        </w:rPr>
        <w:t xml:space="preserve"> and involvement in the criminal justice system. </w:t>
      </w:r>
    </w:p>
    <w:p w14:paraId="22BB25DD" w14:textId="77777777" w:rsidR="00E3655F" w:rsidRDefault="00E3655F" w:rsidP="00E3655F">
      <w:pPr>
        <w:spacing w:after="0" w:line="240" w:lineRule="auto"/>
        <w:rPr>
          <w:rFonts w:ascii="Tahoma" w:hAnsi="Tahoma" w:cs="Tahoma"/>
        </w:rPr>
      </w:pPr>
    </w:p>
    <w:p w14:paraId="00A85C04" w14:textId="77777777" w:rsidR="00E3655F" w:rsidRDefault="00E3655F" w:rsidP="00E3655F">
      <w:pPr>
        <w:spacing w:after="0" w:line="240" w:lineRule="auto"/>
        <w:rPr>
          <w:rFonts w:ascii="Tahoma" w:hAnsi="Tahoma" w:cs="Tahoma"/>
        </w:rPr>
      </w:pPr>
      <w:r>
        <w:rPr>
          <w:rFonts w:ascii="Tahoma" w:hAnsi="Tahoma" w:cs="Tahoma"/>
        </w:rPr>
        <w:t xml:space="preserve">Programs that work with families in the home allow counselors to better observe the family dynamics and are preferred to avoid issues such as transportation to attend off-site meetings. If in-home programs are not feasible in some areas, alternative programs would also be considered. </w:t>
      </w:r>
    </w:p>
    <w:p w14:paraId="55DEB8EE" w14:textId="77777777" w:rsidR="00E3655F" w:rsidRDefault="00E3655F" w:rsidP="00E3655F">
      <w:pPr>
        <w:spacing w:after="0" w:line="240" w:lineRule="auto"/>
        <w:rPr>
          <w:rFonts w:ascii="Tahoma" w:hAnsi="Tahoma" w:cs="Tahoma"/>
        </w:rPr>
      </w:pPr>
    </w:p>
    <w:p w14:paraId="5C695422" w14:textId="77777777" w:rsidR="00E3655F" w:rsidRDefault="00E3655F" w:rsidP="00E3655F">
      <w:pPr>
        <w:spacing w:after="0" w:line="240" w:lineRule="auto"/>
        <w:rPr>
          <w:rFonts w:ascii="Tahoma" w:hAnsi="Tahoma" w:cs="Tahoma"/>
        </w:rPr>
      </w:pPr>
      <w:r>
        <w:rPr>
          <w:rFonts w:ascii="Tahoma" w:hAnsi="Tahoma" w:cs="Tahoma"/>
        </w:rPr>
        <w:t>Specific areas of focus that may be included in a program to assist juveniles and their families include, but are not limited to:</w:t>
      </w:r>
    </w:p>
    <w:p w14:paraId="4FCD8134" w14:textId="77777777" w:rsidR="00E3655F" w:rsidRDefault="00E3655F" w:rsidP="00E3655F">
      <w:pPr>
        <w:numPr>
          <w:ilvl w:val="0"/>
          <w:numId w:val="7"/>
        </w:numPr>
        <w:spacing w:after="0" w:line="240" w:lineRule="auto"/>
        <w:rPr>
          <w:rFonts w:ascii="Tahoma" w:hAnsi="Tahoma" w:cs="Tahoma"/>
        </w:rPr>
      </w:pPr>
      <w:r>
        <w:rPr>
          <w:rFonts w:ascii="Tahoma" w:hAnsi="Tahoma" w:cs="Tahoma"/>
        </w:rPr>
        <w:t>Parental training in effective communication and disciplining of children</w:t>
      </w:r>
    </w:p>
    <w:p w14:paraId="19E29477" w14:textId="77777777" w:rsidR="00E3655F" w:rsidRDefault="00E3655F" w:rsidP="00E3655F">
      <w:pPr>
        <w:numPr>
          <w:ilvl w:val="0"/>
          <w:numId w:val="7"/>
        </w:numPr>
        <w:spacing w:after="0" w:line="240" w:lineRule="auto"/>
        <w:rPr>
          <w:rFonts w:ascii="Tahoma" w:hAnsi="Tahoma" w:cs="Tahoma"/>
        </w:rPr>
      </w:pPr>
      <w:r>
        <w:rPr>
          <w:rFonts w:ascii="Tahoma" w:hAnsi="Tahoma" w:cs="Tahoma"/>
        </w:rPr>
        <w:t>Substance abuse issues of parents and juveniles</w:t>
      </w:r>
    </w:p>
    <w:p w14:paraId="24665447" w14:textId="77777777" w:rsidR="00E3655F" w:rsidRDefault="00E3655F" w:rsidP="00E3655F">
      <w:pPr>
        <w:numPr>
          <w:ilvl w:val="0"/>
          <w:numId w:val="7"/>
        </w:numPr>
        <w:spacing w:after="0" w:line="240" w:lineRule="auto"/>
        <w:rPr>
          <w:rFonts w:ascii="Tahoma" w:hAnsi="Tahoma" w:cs="Tahoma"/>
        </w:rPr>
      </w:pPr>
      <w:r>
        <w:rPr>
          <w:rFonts w:ascii="Tahoma" w:hAnsi="Tahoma" w:cs="Tahoma"/>
        </w:rPr>
        <w:t>Domestic Violence</w:t>
      </w:r>
    </w:p>
    <w:p w14:paraId="04BBE05E" w14:textId="77777777" w:rsidR="00E3655F" w:rsidRDefault="00E3655F" w:rsidP="00E3655F">
      <w:pPr>
        <w:numPr>
          <w:ilvl w:val="0"/>
          <w:numId w:val="7"/>
        </w:numPr>
        <w:spacing w:after="0" w:line="240" w:lineRule="auto"/>
        <w:rPr>
          <w:rFonts w:ascii="Tahoma" w:hAnsi="Tahoma" w:cs="Tahoma"/>
        </w:rPr>
      </w:pPr>
      <w:r>
        <w:rPr>
          <w:rFonts w:ascii="Tahoma" w:hAnsi="Tahoma" w:cs="Tahoma"/>
        </w:rPr>
        <w:t>Completing education/GED for juveniles</w:t>
      </w:r>
    </w:p>
    <w:p w14:paraId="369B2EF2" w14:textId="1AD66DA2" w:rsidR="00E3655F" w:rsidRDefault="00E3655F" w:rsidP="00E3655F">
      <w:pPr>
        <w:numPr>
          <w:ilvl w:val="0"/>
          <w:numId w:val="7"/>
        </w:numPr>
        <w:spacing w:after="0" w:line="240" w:lineRule="auto"/>
        <w:rPr>
          <w:rFonts w:ascii="Tahoma" w:hAnsi="Tahoma" w:cs="Tahoma"/>
        </w:rPr>
      </w:pPr>
      <w:r>
        <w:rPr>
          <w:rFonts w:ascii="Tahoma" w:hAnsi="Tahoma" w:cs="Tahoma"/>
        </w:rPr>
        <w:t>Job/skills training (juveniles, parents)</w:t>
      </w:r>
    </w:p>
    <w:p w14:paraId="56178AD6" w14:textId="181A189F" w:rsidR="0094030D" w:rsidRPr="0094030D" w:rsidRDefault="0094030D" w:rsidP="0094030D">
      <w:pPr>
        <w:numPr>
          <w:ilvl w:val="0"/>
          <w:numId w:val="7"/>
        </w:numPr>
        <w:spacing w:after="0" w:line="240" w:lineRule="auto"/>
        <w:rPr>
          <w:rFonts w:ascii="Tahoma" w:hAnsi="Tahoma" w:cs="Tahoma"/>
        </w:rPr>
      </w:pPr>
      <w:r>
        <w:rPr>
          <w:rFonts w:ascii="Tahoma" w:hAnsi="Tahoma" w:cs="Tahoma"/>
        </w:rPr>
        <w:t>Mental Health school-based programs (ages</w:t>
      </w:r>
      <w:r w:rsidR="006547B2">
        <w:rPr>
          <w:rFonts w:ascii="Tahoma" w:hAnsi="Tahoma" w:cs="Tahoma"/>
        </w:rPr>
        <w:t xml:space="preserve"> </w:t>
      </w:r>
      <w:r>
        <w:rPr>
          <w:rFonts w:ascii="Tahoma" w:hAnsi="Tahoma" w:cs="Tahoma"/>
        </w:rPr>
        <w:t>9-17)</w:t>
      </w:r>
    </w:p>
    <w:p w14:paraId="7A64C79D" w14:textId="58770A57" w:rsidR="00E3655F" w:rsidRDefault="00E3655F" w:rsidP="00E3655F">
      <w:pPr>
        <w:spacing w:after="0" w:line="240" w:lineRule="auto"/>
        <w:rPr>
          <w:rFonts w:ascii="Tahoma" w:hAnsi="Tahoma" w:cs="Tahoma"/>
        </w:rPr>
      </w:pPr>
      <w:r>
        <w:rPr>
          <w:rFonts w:ascii="Tahoma" w:hAnsi="Tahoma" w:cs="Tahoma"/>
        </w:rPr>
        <w:br/>
        <w:t>We are seeking established programs currently providing these services that have a proven track record; existing evidence-based programs that could expand to include these services; or new programs implemented by organizations that have the proper training and resources to effectively sustain such a program beyond limited</w:t>
      </w:r>
      <w:r w:rsidR="006547B2">
        <w:rPr>
          <w:rFonts w:ascii="Tahoma" w:hAnsi="Tahoma" w:cs="Tahoma"/>
        </w:rPr>
        <w:t xml:space="preserve">-term </w:t>
      </w:r>
      <w:r>
        <w:rPr>
          <w:rFonts w:ascii="Tahoma" w:hAnsi="Tahoma" w:cs="Tahoma"/>
        </w:rPr>
        <w:t xml:space="preserve">grant funding. </w:t>
      </w:r>
    </w:p>
    <w:p w14:paraId="074AB9BD" w14:textId="77777777" w:rsidR="00E3655F" w:rsidRDefault="00E3655F" w:rsidP="00E3655F">
      <w:pPr>
        <w:spacing w:after="0" w:line="240" w:lineRule="auto"/>
        <w:rPr>
          <w:rFonts w:ascii="Tahoma" w:hAnsi="Tahoma" w:cs="Tahoma"/>
        </w:rPr>
      </w:pPr>
    </w:p>
    <w:p w14:paraId="77E6BEC8" w14:textId="51A86EC9" w:rsidR="006547B2" w:rsidRDefault="006547B2" w:rsidP="00E3655F">
      <w:pPr>
        <w:spacing w:after="0" w:line="240" w:lineRule="auto"/>
        <w:rPr>
          <w:rFonts w:ascii="Tahoma" w:hAnsi="Tahoma" w:cs="Tahoma"/>
        </w:rPr>
      </w:pPr>
      <w:r>
        <w:rPr>
          <w:rFonts w:ascii="Tahoma" w:hAnsi="Tahoma" w:cs="Tahoma"/>
        </w:rPr>
        <w:t xml:space="preserve">The following link is to the Office of Juvenile Justice and Delinquency Prevention’s Model Programs Guide where you can find information about evidence-based juvenile justice and youth prevention, intervention, and reentry programs. </w:t>
      </w:r>
    </w:p>
    <w:p w14:paraId="190D3476" w14:textId="25B04F81" w:rsidR="00E3655F" w:rsidRDefault="006547B2" w:rsidP="00E3655F">
      <w:pPr>
        <w:spacing w:after="0" w:line="240" w:lineRule="auto"/>
        <w:rPr>
          <w:rFonts w:ascii="Tahoma" w:hAnsi="Tahoma" w:cs="Tahoma"/>
        </w:rPr>
      </w:pPr>
      <w:r>
        <w:rPr>
          <w:rFonts w:ascii="Tahoma" w:hAnsi="Tahoma" w:cs="Tahoma"/>
        </w:rPr>
        <w:t xml:space="preserve"> </w:t>
      </w:r>
    </w:p>
    <w:p w14:paraId="4BD7C8D7" w14:textId="470142F5" w:rsidR="006547B2" w:rsidRDefault="008F62C2" w:rsidP="006547B2">
      <w:pPr>
        <w:spacing w:after="0" w:line="240" w:lineRule="auto"/>
        <w:rPr>
          <w:rFonts w:ascii="Tahoma" w:hAnsi="Tahoma" w:cs="Tahoma"/>
        </w:rPr>
      </w:pPr>
      <w:hyperlink r:id="rId14" w:history="1">
        <w:r w:rsidR="006547B2" w:rsidRPr="00BD7831">
          <w:rPr>
            <w:rStyle w:val="Hyperlink"/>
            <w:rFonts w:ascii="Tahoma" w:hAnsi="Tahoma" w:cs="Tahoma"/>
          </w:rPr>
          <w:t>www.ojjdp.gov/mpg/</w:t>
        </w:r>
      </w:hyperlink>
      <w:r w:rsidR="006547B2">
        <w:rPr>
          <w:rFonts w:ascii="Tahoma" w:hAnsi="Tahoma" w:cs="Tahoma"/>
        </w:rPr>
        <w:t xml:space="preserve"> </w:t>
      </w:r>
    </w:p>
    <w:p w14:paraId="16729869" w14:textId="3EE05879" w:rsidR="00BD6F76" w:rsidRDefault="00BD6F76" w:rsidP="006547B2">
      <w:pPr>
        <w:spacing w:after="0" w:line="240" w:lineRule="auto"/>
        <w:rPr>
          <w:rFonts w:ascii="Tahoma" w:hAnsi="Tahoma" w:cs="Tahoma"/>
        </w:rPr>
      </w:pPr>
    </w:p>
    <w:p w14:paraId="3FAEE88F" w14:textId="50A9A890" w:rsidR="00BD6F76" w:rsidRDefault="00BD6F76" w:rsidP="006547B2">
      <w:pPr>
        <w:spacing w:after="0" w:line="240" w:lineRule="auto"/>
        <w:rPr>
          <w:rFonts w:ascii="Tahoma" w:hAnsi="Tahoma" w:cs="Tahoma"/>
        </w:rPr>
      </w:pPr>
      <w:r>
        <w:rPr>
          <w:rFonts w:ascii="Tahoma" w:hAnsi="Tahoma" w:cs="Tahoma"/>
        </w:rPr>
        <w:t xml:space="preserve">The following link is to the National Institute of Justice Crime Solutions where you </w:t>
      </w:r>
      <w:r w:rsidR="000A20C9">
        <w:rPr>
          <w:rFonts w:ascii="Tahoma" w:hAnsi="Tahoma" w:cs="Tahoma"/>
        </w:rPr>
        <w:t xml:space="preserve">can find </w:t>
      </w:r>
      <w:r>
        <w:rPr>
          <w:rFonts w:ascii="Tahoma" w:hAnsi="Tahoma" w:cs="Tahoma"/>
        </w:rPr>
        <w:t>program reviews and evidence ratings of juvenile-related programs</w:t>
      </w:r>
    </w:p>
    <w:p w14:paraId="57433E55" w14:textId="77777777" w:rsidR="006547B2" w:rsidRDefault="006547B2" w:rsidP="00E3655F">
      <w:pPr>
        <w:spacing w:after="0" w:line="240" w:lineRule="auto"/>
        <w:rPr>
          <w:rFonts w:ascii="Tahoma" w:hAnsi="Tahoma" w:cs="Tahoma"/>
        </w:rPr>
      </w:pPr>
    </w:p>
    <w:p w14:paraId="2AA247EB" w14:textId="1E1A3E83" w:rsidR="00E3655F" w:rsidRDefault="008F62C2" w:rsidP="00E3655F">
      <w:pPr>
        <w:spacing w:after="0" w:line="240" w:lineRule="auto"/>
        <w:rPr>
          <w:rFonts w:ascii="Tahoma" w:hAnsi="Tahoma" w:cs="Tahoma"/>
        </w:rPr>
      </w:pPr>
      <w:hyperlink r:id="rId15" w:history="1">
        <w:r w:rsidR="006547B2" w:rsidRPr="00154424">
          <w:rPr>
            <w:rStyle w:val="Hyperlink"/>
            <w:rFonts w:ascii="Tahoma" w:hAnsi="Tahoma" w:cs="Tahoma"/>
          </w:rPr>
          <w:t>www.CrimeSolutions.gov</w:t>
        </w:r>
      </w:hyperlink>
      <w:r w:rsidR="00E3655F">
        <w:rPr>
          <w:rFonts w:ascii="Tahoma" w:hAnsi="Tahoma" w:cs="Tahoma"/>
        </w:rPr>
        <w:t xml:space="preserve">  </w:t>
      </w:r>
    </w:p>
    <w:p w14:paraId="2EADCCED" w14:textId="77777777" w:rsidR="00E3655F" w:rsidRDefault="00E3655F" w:rsidP="00E3655F">
      <w:pPr>
        <w:spacing w:after="0" w:line="240" w:lineRule="auto"/>
        <w:rPr>
          <w:rFonts w:ascii="Tahoma" w:hAnsi="Tahoma" w:cs="Tahoma"/>
        </w:rPr>
      </w:pPr>
    </w:p>
    <w:p w14:paraId="5C9B6FAC" w14:textId="73C681B4" w:rsidR="00E3655F" w:rsidRPr="001E66CE" w:rsidRDefault="00E3655F" w:rsidP="00E3655F">
      <w:pPr>
        <w:autoSpaceDE w:val="0"/>
        <w:autoSpaceDN w:val="0"/>
        <w:adjustRightInd w:val="0"/>
        <w:spacing w:after="0" w:line="240" w:lineRule="auto"/>
        <w:rPr>
          <w:rFonts w:ascii="Tahoma" w:hAnsi="Tahoma" w:cs="Tahoma"/>
          <w:color w:val="000000"/>
        </w:rPr>
      </w:pPr>
      <w:r w:rsidRPr="001E66CE">
        <w:rPr>
          <w:rFonts w:ascii="Tahoma" w:hAnsi="Tahoma" w:cs="Tahoma"/>
          <w:color w:val="000000"/>
        </w:rPr>
        <w:t xml:space="preserve">Applicants are not limited to these programs; however, proposed programs should have clear evidence of prior success. </w:t>
      </w:r>
      <w:r w:rsidRPr="00730BF8">
        <w:rPr>
          <w:rFonts w:ascii="Tahoma" w:hAnsi="Tahoma" w:cs="Tahoma"/>
          <w:color w:val="000000"/>
          <w:u w:val="single"/>
        </w:rPr>
        <w:t xml:space="preserve">Applicants should provide evidence of interagency </w:t>
      </w:r>
      <w:r w:rsidR="0094030D">
        <w:rPr>
          <w:rFonts w:ascii="Tahoma" w:hAnsi="Tahoma" w:cs="Tahoma"/>
          <w:color w:val="000000"/>
          <w:u w:val="single"/>
        </w:rPr>
        <w:t>Memorandums of Understanding (MOUs)</w:t>
      </w:r>
      <w:r w:rsidRPr="00730BF8">
        <w:rPr>
          <w:rFonts w:ascii="Tahoma" w:hAnsi="Tahoma" w:cs="Tahoma"/>
          <w:color w:val="000000"/>
          <w:u w:val="single"/>
        </w:rPr>
        <w:t xml:space="preserve"> with local organizations that can provide services to the </w:t>
      </w:r>
      <w:r w:rsidRPr="002371FA">
        <w:rPr>
          <w:rFonts w:ascii="Tahoma" w:hAnsi="Tahoma" w:cs="Tahoma"/>
          <w:color w:val="000000"/>
          <w:u w:val="single"/>
        </w:rPr>
        <w:t>families and</w:t>
      </w:r>
      <w:r w:rsidRPr="00730BF8">
        <w:rPr>
          <w:rFonts w:ascii="Tahoma" w:hAnsi="Tahoma" w:cs="Tahoma"/>
          <w:color w:val="000000"/>
          <w:u w:val="single"/>
        </w:rPr>
        <w:t xml:space="preserve"> have recommendations from both the local Children’s Policy Council and the Family Court Judge</w:t>
      </w:r>
      <w:r w:rsidRPr="001E66CE">
        <w:rPr>
          <w:rFonts w:ascii="Tahoma" w:hAnsi="Tahoma" w:cs="Tahoma"/>
          <w:color w:val="000000"/>
        </w:rPr>
        <w:t xml:space="preserve">. </w:t>
      </w:r>
    </w:p>
    <w:p w14:paraId="5217EF94" w14:textId="77777777" w:rsidR="00E3655F" w:rsidRDefault="00E3655F" w:rsidP="00E3655F">
      <w:pPr>
        <w:autoSpaceDE w:val="0"/>
        <w:autoSpaceDN w:val="0"/>
        <w:adjustRightInd w:val="0"/>
        <w:spacing w:after="0" w:line="240" w:lineRule="auto"/>
        <w:rPr>
          <w:rFonts w:ascii="Tahoma" w:hAnsi="Tahoma" w:cs="Tahoma"/>
          <w:color w:val="000000"/>
        </w:rPr>
      </w:pPr>
      <w:r>
        <w:rPr>
          <w:rFonts w:ascii="Tahoma" w:hAnsi="Tahoma" w:cs="Tahoma"/>
          <w:color w:val="000000"/>
        </w:rPr>
        <w:t xml:space="preserve">   </w:t>
      </w:r>
    </w:p>
    <w:p w14:paraId="7B4ECF4A" w14:textId="6AE611F9" w:rsidR="00E3655F" w:rsidRPr="001E66CE" w:rsidRDefault="00E3655F" w:rsidP="00730BF8">
      <w:pPr>
        <w:numPr>
          <w:ilvl w:val="0"/>
          <w:numId w:val="9"/>
        </w:numPr>
        <w:autoSpaceDE w:val="0"/>
        <w:autoSpaceDN w:val="0"/>
        <w:adjustRightInd w:val="0"/>
        <w:spacing w:after="0" w:line="240" w:lineRule="auto"/>
        <w:rPr>
          <w:rFonts w:ascii="Tahoma" w:hAnsi="Tahoma" w:cs="Tahoma"/>
          <w:color w:val="000000"/>
        </w:rPr>
      </w:pPr>
      <w:r w:rsidRPr="001E66CE">
        <w:rPr>
          <w:rFonts w:ascii="Tahoma" w:hAnsi="Tahoma" w:cs="Tahoma"/>
          <w:color w:val="000000"/>
        </w:rPr>
        <w:t xml:space="preserve">The programs will be evaluated annually and, dependent upon the success of the program, may be </w:t>
      </w:r>
      <w:r w:rsidR="00BD6F76">
        <w:rPr>
          <w:rFonts w:ascii="Tahoma" w:hAnsi="Tahoma" w:cs="Tahoma"/>
          <w:color w:val="000000"/>
        </w:rPr>
        <w:t>considered for funding</w:t>
      </w:r>
      <w:r w:rsidRPr="001E66CE">
        <w:rPr>
          <w:rFonts w:ascii="Tahoma" w:hAnsi="Tahoma" w:cs="Tahoma"/>
          <w:color w:val="000000"/>
        </w:rPr>
        <w:t xml:space="preserve"> a second </w:t>
      </w:r>
      <w:r>
        <w:rPr>
          <w:rFonts w:ascii="Tahoma" w:hAnsi="Tahoma" w:cs="Tahoma"/>
          <w:color w:val="000000"/>
        </w:rPr>
        <w:t>or</w:t>
      </w:r>
      <w:r w:rsidRPr="001E66CE">
        <w:rPr>
          <w:rFonts w:ascii="Tahoma" w:hAnsi="Tahoma" w:cs="Tahoma"/>
          <w:color w:val="000000"/>
        </w:rPr>
        <w:t xml:space="preserve"> third year. </w:t>
      </w:r>
    </w:p>
    <w:p w14:paraId="19733183" w14:textId="460F3053" w:rsidR="00E3655F" w:rsidRDefault="00E3655F" w:rsidP="00E3655F">
      <w:pPr>
        <w:spacing w:after="0" w:line="240" w:lineRule="auto"/>
        <w:rPr>
          <w:rFonts w:ascii="Tahoma" w:hAnsi="Tahoma" w:cs="Tahoma"/>
        </w:rPr>
      </w:pPr>
    </w:p>
    <w:p w14:paraId="733F2A28" w14:textId="77777777" w:rsidR="00E3655F" w:rsidRDefault="00E3655F" w:rsidP="00E3655F">
      <w:pPr>
        <w:spacing w:after="0" w:line="240" w:lineRule="auto"/>
        <w:rPr>
          <w:rFonts w:ascii="Tahoma" w:hAnsi="Tahoma" w:cs="Tahoma"/>
          <w:b/>
        </w:rPr>
      </w:pPr>
    </w:p>
    <w:p w14:paraId="594129E1" w14:textId="19893C87" w:rsidR="00E3655F" w:rsidRPr="00F869E2" w:rsidRDefault="00C4711B" w:rsidP="00C4711B">
      <w:pPr>
        <w:pStyle w:val="Heading2"/>
        <w:numPr>
          <w:ilvl w:val="0"/>
          <w:numId w:val="20"/>
        </w:numPr>
        <w:rPr>
          <w:rFonts w:ascii="Tahoma" w:hAnsi="Tahoma" w:cs="Tahoma"/>
          <w:b/>
          <w:bCs/>
          <w:color w:val="auto"/>
          <w:sz w:val="22"/>
          <w:szCs w:val="22"/>
        </w:rPr>
      </w:pPr>
      <w:r>
        <w:rPr>
          <w:rFonts w:ascii="Tahoma" w:hAnsi="Tahoma" w:cs="Tahoma"/>
          <w:b/>
          <w:bCs/>
          <w:color w:val="auto"/>
          <w:sz w:val="22"/>
          <w:szCs w:val="22"/>
        </w:rPr>
        <w:t xml:space="preserve"> </w:t>
      </w:r>
      <w:bookmarkStart w:id="5" w:name="_Toc98759643"/>
      <w:r w:rsidR="00E3655F" w:rsidRPr="00F869E2">
        <w:rPr>
          <w:rFonts w:ascii="Tahoma" w:hAnsi="Tahoma" w:cs="Tahoma"/>
          <w:b/>
          <w:bCs/>
          <w:color w:val="auto"/>
          <w:sz w:val="22"/>
          <w:szCs w:val="22"/>
        </w:rPr>
        <w:t>Allowable Expenses</w:t>
      </w:r>
      <w:bookmarkEnd w:id="5"/>
    </w:p>
    <w:p w14:paraId="33F08590" w14:textId="37E9A759" w:rsidR="00E3655F" w:rsidRPr="00BB43A3" w:rsidRDefault="00E3655F" w:rsidP="00E3655F">
      <w:pPr>
        <w:spacing w:after="0" w:line="240" w:lineRule="auto"/>
        <w:ind w:left="360"/>
        <w:rPr>
          <w:rFonts w:ascii="Tahoma" w:hAnsi="Tahoma" w:cs="Tahoma"/>
        </w:rPr>
      </w:pPr>
      <w:r w:rsidRPr="00BB43A3">
        <w:rPr>
          <w:rFonts w:ascii="Tahoma" w:hAnsi="Tahoma" w:cs="Tahoma"/>
        </w:rPr>
        <w:t>•</w:t>
      </w:r>
      <w:r w:rsidRPr="00BB43A3">
        <w:rPr>
          <w:rFonts w:ascii="Tahoma" w:hAnsi="Tahoma" w:cs="Tahoma"/>
        </w:rPr>
        <w:tab/>
        <w:t xml:space="preserve">Personnel, training as a component of an overall program, operating expenses, equipment, and supplies are allowable expenses if they are related to the programs that address the authorized program areas. Program-related conferences and travel are also authorized. The cost of space used for the benefit of the program is allowable subject to some special conditions. Printing, publishing, </w:t>
      </w:r>
      <w:r w:rsidR="00C83410" w:rsidRPr="00BB43A3">
        <w:rPr>
          <w:rFonts w:ascii="Tahoma" w:hAnsi="Tahoma" w:cs="Tahoma"/>
        </w:rPr>
        <w:t>duplication,</w:t>
      </w:r>
      <w:r w:rsidRPr="00BB43A3">
        <w:rPr>
          <w:rFonts w:ascii="Tahoma" w:hAnsi="Tahoma" w:cs="Tahoma"/>
        </w:rPr>
        <w:t xml:space="preserve"> and other </w:t>
      </w:r>
      <w:r w:rsidRPr="00BB43A3">
        <w:rPr>
          <w:rFonts w:ascii="Tahoma" w:hAnsi="Tahoma" w:cs="Tahoma"/>
        </w:rPr>
        <w:lastRenderedPageBreak/>
        <w:t>operating expenses are allowed. All expenditures must be related to the implementation of an actual program that is defined in the program narrative sections of the application.</w:t>
      </w:r>
    </w:p>
    <w:p w14:paraId="2D40C393" w14:textId="77777777" w:rsidR="00E3655F" w:rsidRPr="00BB43A3" w:rsidRDefault="00E3655F" w:rsidP="00E3655F">
      <w:pPr>
        <w:spacing w:after="0" w:line="240" w:lineRule="auto"/>
        <w:ind w:left="360"/>
        <w:rPr>
          <w:rFonts w:ascii="Tahoma" w:hAnsi="Tahoma" w:cs="Tahoma"/>
        </w:rPr>
      </w:pPr>
    </w:p>
    <w:p w14:paraId="289BA536" w14:textId="77777777" w:rsidR="00E3655F" w:rsidRPr="00BB43A3" w:rsidRDefault="00E3655F" w:rsidP="00E3655F">
      <w:pPr>
        <w:spacing w:after="0" w:line="240" w:lineRule="auto"/>
        <w:ind w:left="360"/>
        <w:rPr>
          <w:rFonts w:ascii="Tahoma" w:hAnsi="Tahoma" w:cs="Tahoma"/>
        </w:rPr>
      </w:pPr>
      <w:r w:rsidRPr="00BB43A3">
        <w:rPr>
          <w:rFonts w:ascii="Tahoma" w:hAnsi="Tahoma" w:cs="Tahoma"/>
        </w:rPr>
        <w:t>•</w:t>
      </w:r>
      <w:r w:rsidRPr="00BB43A3">
        <w:rPr>
          <w:rFonts w:ascii="Tahoma" w:hAnsi="Tahoma" w:cs="Tahoma"/>
        </w:rPr>
        <w:tab/>
        <w:t xml:space="preserve">Grant-funded personnel must </w:t>
      </w:r>
      <w:r>
        <w:rPr>
          <w:rFonts w:ascii="Tahoma" w:hAnsi="Tahoma" w:cs="Tahoma"/>
        </w:rPr>
        <w:t>accurately reflect the percentage of time</w:t>
      </w:r>
      <w:r w:rsidRPr="00BB43A3">
        <w:rPr>
          <w:rFonts w:ascii="Tahoma" w:hAnsi="Tahoma" w:cs="Tahoma"/>
        </w:rPr>
        <w:t xml:space="preserve"> dedicated to grant activities. (See also all non-supplanting provisions in the Grant Terms and Conditions.)</w:t>
      </w:r>
    </w:p>
    <w:p w14:paraId="761DD50B" w14:textId="77777777" w:rsidR="00E3655F" w:rsidRPr="00BB43A3" w:rsidRDefault="00E3655F" w:rsidP="00E3655F">
      <w:pPr>
        <w:spacing w:after="0" w:line="240" w:lineRule="auto"/>
        <w:ind w:left="360"/>
        <w:rPr>
          <w:rFonts w:ascii="Tahoma" w:hAnsi="Tahoma" w:cs="Tahoma"/>
        </w:rPr>
      </w:pPr>
    </w:p>
    <w:p w14:paraId="7182EB53" w14:textId="77777777" w:rsidR="00E3655F" w:rsidRDefault="00E3655F" w:rsidP="00E3655F">
      <w:pPr>
        <w:spacing w:after="0" w:line="240" w:lineRule="auto"/>
        <w:ind w:left="360"/>
        <w:rPr>
          <w:rFonts w:ascii="Tahoma" w:hAnsi="Tahoma" w:cs="Tahoma"/>
        </w:rPr>
      </w:pPr>
      <w:r w:rsidRPr="00BB43A3">
        <w:rPr>
          <w:rFonts w:ascii="Tahoma" w:hAnsi="Tahoma" w:cs="Tahoma"/>
        </w:rPr>
        <w:t>•</w:t>
      </w:r>
      <w:r w:rsidRPr="00BB43A3">
        <w:rPr>
          <w:rFonts w:ascii="Tahoma" w:hAnsi="Tahoma" w:cs="Tahoma"/>
        </w:rPr>
        <w:tab/>
        <w:t>Audit fees can be included in project budgets to cover the costs associated with an audit of the project</w:t>
      </w:r>
      <w:r>
        <w:rPr>
          <w:rFonts w:ascii="Tahoma" w:hAnsi="Tahoma" w:cs="Tahoma"/>
        </w:rPr>
        <w:t xml:space="preserve"> on a pro-rata basis (if the agency receives at least $750,000 or more in federal funds)</w:t>
      </w:r>
      <w:r w:rsidRPr="00BB43A3">
        <w:rPr>
          <w:rFonts w:ascii="Tahoma" w:hAnsi="Tahoma" w:cs="Tahoma"/>
        </w:rPr>
        <w:t>.</w:t>
      </w:r>
    </w:p>
    <w:p w14:paraId="468AB162" w14:textId="77777777" w:rsidR="00E3655F" w:rsidRPr="00BB43A3" w:rsidRDefault="00E3655F" w:rsidP="00E3655F">
      <w:pPr>
        <w:spacing w:after="0" w:line="240" w:lineRule="auto"/>
        <w:ind w:left="360"/>
        <w:rPr>
          <w:rFonts w:ascii="Tahoma" w:hAnsi="Tahoma" w:cs="Tahoma"/>
        </w:rPr>
      </w:pPr>
    </w:p>
    <w:p w14:paraId="51C3DB89" w14:textId="7492B75E" w:rsidR="00E3655F" w:rsidRPr="00466D5F" w:rsidRDefault="00C4711B" w:rsidP="00C4711B">
      <w:pPr>
        <w:pStyle w:val="Heading2"/>
        <w:numPr>
          <w:ilvl w:val="0"/>
          <w:numId w:val="20"/>
        </w:numPr>
        <w:rPr>
          <w:rFonts w:ascii="Tahoma" w:hAnsi="Tahoma" w:cs="Tahoma"/>
          <w:b/>
          <w:bCs/>
          <w:color w:val="auto"/>
          <w:sz w:val="22"/>
          <w:szCs w:val="22"/>
        </w:rPr>
      </w:pPr>
      <w:r>
        <w:rPr>
          <w:rFonts w:ascii="Tahoma" w:hAnsi="Tahoma" w:cs="Tahoma"/>
          <w:b/>
          <w:bCs/>
          <w:color w:val="auto"/>
          <w:sz w:val="22"/>
          <w:szCs w:val="22"/>
        </w:rPr>
        <w:t xml:space="preserve"> </w:t>
      </w:r>
      <w:bookmarkStart w:id="6" w:name="_Toc98759644"/>
      <w:r w:rsidR="00E3655F" w:rsidRPr="00466D5F">
        <w:rPr>
          <w:rFonts w:ascii="Tahoma" w:hAnsi="Tahoma" w:cs="Tahoma"/>
          <w:b/>
          <w:bCs/>
          <w:color w:val="auto"/>
          <w:sz w:val="22"/>
          <w:szCs w:val="22"/>
        </w:rPr>
        <w:t>Unallowable Expenses</w:t>
      </w:r>
      <w:bookmarkEnd w:id="6"/>
    </w:p>
    <w:p w14:paraId="61C9F5ED" w14:textId="77777777" w:rsidR="00E3655F" w:rsidRPr="00BB43A3" w:rsidRDefault="00E3655F" w:rsidP="001C73F5">
      <w:pPr>
        <w:spacing w:after="0" w:line="240" w:lineRule="auto"/>
        <w:ind w:left="360"/>
        <w:rPr>
          <w:rFonts w:ascii="Tahoma" w:hAnsi="Tahoma" w:cs="Tahoma"/>
        </w:rPr>
      </w:pPr>
      <w:r w:rsidRPr="00BB43A3">
        <w:rPr>
          <w:rFonts w:ascii="Tahoma" w:hAnsi="Tahoma" w:cs="Tahoma"/>
        </w:rPr>
        <w:t>•</w:t>
      </w:r>
      <w:r w:rsidRPr="00BB43A3">
        <w:rPr>
          <w:rFonts w:ascii="Tahoma" w:hAnsi="Tahoma" w:cs="Tahoma"/>
        </w:rPr>
        <w:tab/>
        <w:t>Any expenditures that are not a part of an approved program or project (within the authorized program areas) are not allowable;</w:t>
      </w:r>
    </w:p>
    <w:p w14:paraId="1BEC792A" w14:textId="77777777" w:rsidR="00E3655F" w:rsidRPr="00BB43A3" w:rsidRDefault="00E3655F" w:rsidP="001C73F5">
      <w:pPr>
        <w:spacing w:after="0" w:line="240" w:lineRule="auto"/>
        <w:ind w:left="360"/>
        <w:rPr>
          <w:rFonts w:ascii="Tahoma" w:hAnsi="Tahoma" w:cs="Tahoma"/>
        </w:rPr>
      </w:pPr>
    </w:p>
    <w:p w14:paraId="59F10198" w14:textId="77777777" w:rsidR="00E3655F" w:rsidRPr="00BB43A3" w:rsidRDefault="00E3655F" w:rsidP="001C73F5">
      <w:pPr>
        <w:spacing w:after="0" w:line="240" w:lineRule="auto"/>
        <w:ind w:left="360"/>
        <w:rPr>
          <w:rFonts w:ascii="Tahoma" w:hAnsi="Tahoma" w:cs="Tahoma"/>
        </w:rPr>
      </w:pPr>
      <w:r w:rsidRPr="00BB43A3">
        <w:rPr>
          <w:rFonts w:ascii="Tahoma" w:hAnsi="Tahoma" w:cs="Tahoma"/>
        </w:rPr>
        <w:t>•</w:t>
      </w:r>
      <w:r w:rsidRPr="00BB43A3">
        <w:rPr>
          <w:rFonts w:ascii="Tahoma" w:hAnsi="Tahoma" w:cs="Tahoma"/>
        </w:rPr>
        <w:tab/>
        <w:t>Formula grant funds may not be used to supplant or replace existing state or local criminal or juvenile justice funds. Any expenditures must increase the existing amount of funds available for eligible activities;</w:t>
      </w:r>
    </w:p>
    <w:p w14:paraId="0DD70D0C" w14:textId="77777777" w:rsidR="00E3655F" w:rsidRPr="00BB43A3" w:rsidRDefault="00E3655F" w:rsidP="001C73F5">
      <w:pPr>
        <w:spacing w:after="0" w:line="240" w:lineRule="auto"/>
        <w:ind w:left="360"/>
        <w:rPr>
          <w:rFonts w:ascii="Tahoma" w:hAnsi="Tahoma" w:cs="Tahoma"/>
        </w:rPr>
      </w:pPr>
    </w:p>
    <w:p w14:paraId="0E1C3D42" w14:textId="77777777" w:rsidR="00E3655F" w:rsidRPr="00BB43A3" w:rsidRDefault="00E3655F" w:rsidP="001C73F5">
      <w:pPr>
        <w:spacing w:after="0" w:line="240" w:lineRule="auto"/>
        <w:ind w:left="360"/>
        <w:rPr>
          <w:rFonts w:ascii="Tahoma" w:hAnsi="Tahoma" w:cs="Tahoma"/>
        </w:rPr>
      </w:pPr>
      <w:r w:rsidRPr="00BB43A3">
        <w:rPr>
          <w:rFonts w:ascii="Tahoma" w:hAnsi="Tahoma" w:cs="Tahoma"/>
        </w:rPr>
        <w:t>•</w:t>
      </w:r>
      <w:r w:rsidRPr="00BB43A3">
        <w:rPr>
          <w:rFonts w:ascii="Tahoma" w:hAnsi="Tahoma" w:cs="Tahoma"/>
        </w:rPr>
        <w:tab/>
        <w:t>The purchase of land is not an allowable expense;</w:t>
      </w:r>
    </w:p>
    <w:p w14:paraId="6C66D3C8" w14:textId="77777777" w:rsidR="00E3655F" w:rsidRPr="00BB43A3" w:rsidRDefault="00E3655F" w:rsidP="001C73F5">
      <w:pPr>
        <w:spacing w:after="0" w:line="240" w:lineRule="auto"/>
        <w:ind w:left="360"/>
        <w:rPr>
          <w:rFonts w:ascii="Tahoma" w:hAnsi="Tahoma" w:cs="Tahoma"/>
        </w:rPr>
      </w:pPr>
    </w:p>
    <w:p w14:paraId="3FD79272" w14:textId="77777777" w:rsidR="00E3655F" w:rsidRPr="00BB43A3" w:rsidRDefault="00E3655F" w:rsidP="001C73F5">
      <w:pPr>
        <w:spacing w:after="0" w:line="240" w:lineRule="auto"/>
        <w:ind w:left="360"/>
        <w:rPr>
          <w:rFonts w:ascii="Tahoma" w:hAnsi="Tahoma" w:cs="Tahoma"/>
        </w:rPr>
      </w:pPr>
      <w:r w:rsidRPr="00BB43A3">
        <w:rPr>
          <w:rFonts w:ascii="Tahoma" w:hAnsi="Tahoma" w:cs="Tahoma"/>
        </w:rPr>
        <w:t>•</w:t>
      </w:r>
      <w:r w:rsidRPr="00BB43A3">
        <w:rPr>
          <w:rFonts w:ascii="Tahoma" w:hAnsi="Tahoma" w:cs="Tahoma"/>
        </w:rPr>
        <w:tab/>
        <w:t>The purchase of vehicles is not an allowable expense;</w:t>
      </w:r>
    </w:p>
    <w:p w14:paraId="4C1A03BE" w14:textId="77777777" w:rsidR="00E3655F" w:rsidRPr="00BB43A3" w:rsidRDefault="00E3655F" w:rsidP="001C73F5">
      <w:pPr>
        <w:spacing w:after="0" w:line="240" w:lineRule="auto"/>
        <w:ind w:left="360"/>
        <w:rPr>
          <w:rFonts w:ascii="Tahoma" w:hAnsi="Tahoma" w:cs="Tahoma"/>
        </w:rPr>
      </w:pPr>
    </w:p>
    <w:p w14:paraId="1D0E722F" w14:textId="3F83C917" w:rsidR="00E3655F" w:rsidRDefault="00E3655F" w:rsidP="001C73F5">
      <w:pPr>
        <w:spacing w:after="0" w:line="240" w:lineRule="auto"/>
        <w:ind w:left="360"/>
        <w:rPr>
          <w:rFonts w:ascii="Tahoma" w:hAnsi="Tahoma" w:cs="Tahoma"/>
        </w:rPr>
      </w:pPr>
      <w:r w:rsidRPr="00BB43A3">
        <w:rPr>
          <w:rFonts w:ascii="Tahoma" w:hAnsi="Tahoma" w:cs="Tahoma"/>
        </w:rPr>
        <w:t>•</w:t>
      </w:r>
      <w:r w:rsidRPr="00BB43A3">
        <w:rPr>
          <w:rFonts w:ascii="Tahoma" w:hAnsi="Tahoma" w:cs="Tahoma"/>
        </w:rPr>
        <w:tab/>
      </w:r>
      <w:r>
        <w:rPr>
          <w:rFonts w:ascii="Tahoma" w:hAnsi="Tahoma" w:cs="Tahoma"/>
        </w:rPr>
        <w:t>The use of Formula Grant funds for construction projects is prohibited.</w:t>
      </w:r>
    </w:p>
    <w:p w14:paraId="3DC652D8" w14:textId="7C64F9FD" w:rsidR="00C22A89" w:rsidRDefault="00C22A89" w:rsidP="001C73F5">
      <w:pPr>
        <w:spacing w:after="0" w:line="240" w:lineRule="auto"/>
        <w:ind w:left="360"/>
        <w:rPr>
          <w:rFonts w:ascii="Tahoma" w:hAnsi="Tahoma" w:cs="Tahoma"/>
        </w:rPr>
      </w:pPr>
    </w:p>
    <w:p w14:paraId="48D750BA" w14:textId="4DD60B7C" w:rsidR="00C22A89" w:rsidRPr="00C22A89" w:rsidRDefault="00C22A89" w:rsidP="001C73F5">
      <w:pPr>
        <w:pStyle w:val="ListParagraph"/>
        <w:numPr>
          <w:ilvl w:val="0"/>
          <w:numId w:val="9"/>
        </w:numPr>
        <w:spacing w:after="0" w:line="240" w:lineRule="auto"/>
        <w:rPr>
          <w:rFonts w:ascii="Tahoma" w:hAnsi="Tahoma" w:cs="Tahoma"/>
        </w:rPr>
      </w:pPr>
      <w:r>
        <w:rPr>
          <w:rFonts w:ascii="Tahoma" w:hAnsi="Tahoma" w:cs="Tahoma"/>
        </w:rPr>
        <w:t xml:space="preserve">Food and incentives </w:t>
      </w:r>
    </w:p>
    <w:p w14:paraId="4E3F269A" w14:textId="77777777" w:rsidR="00E3655F" w:rsidRPr="00BB43A3" w:rsidRDefault="00E3655F" w:rsidP="00E3655F">
      <w:pPr>
        <w:spacing w:after="0" w:line="240" w:lineRule="auto"/>
        <w:ind w:left="360"/>
        <w:rPr>
          <w:rFonts w:ascii="Tahoma" w:hAnsi="Tahoma" w:cs="Tahoma"/>
        </w:rPr>
      </w:pPr>
    </w:p>
    <w:p w14:paraId="67B8BE41" w14:textId="7CCAC75B" w:rsidR="00E3655F" w:rsidRPr="00466D5F" w:rsidRDefault="00C4711B" w:rsidP="00C4711B">
      <w:pPr>
        <w:pStyle w:val="Heading2"/>
        <w:numPr>
          <w:ilvl w:val="0"/>
          <w:numId w:val="20"/>
        </w:numPr>
        <w:rPr>
          <w:rFonts w:ascii="Tahoma" w:hAnsi="Tahoma" w:cs="Tahoma"/>
          <w:b/>
          <w:bCs/>
          <w:color w:val="auto"/>
          <w:sz w:val="22"/>
          <w:szCs w:val="22"/>
        </w:rPr>
      </w:pPr>
      <w:r>
        <w:rPr>
          <w:rFonts w:ascii="Tahoma" w:hAnsi="Tahoma" w:cs="Tahoma"/>
          <w:b/>
          <w:bCs/>
          <w:color w:val="auto"/>
          <w:sz w:val="22"/>
          <w:szCs w:val="22"/>
        </w:rPr>
        <w:t xml:space="preserve"> </w:t>
      </w:r>
      <w:bookmarkStart w:id="7" w:name="_Toc98759645"/>
      <w:r w:rsidR="00E3655F" w:rsidRPr="00466D5F">
        <w:rPr>
          <w:rFonts w:ascii="Tahoma" w:hAnsi="Tahoma" w:cs="Tahoma"/>
          <w:b/>
          <w:bCs/>
          <w:color w:val="auto"/>
          <w:sz w:val="22"/>
          <w:szCs w:val="22"/>
        </w:rPr>
        <w:t>Other Costs Generally Unallowable</w:t>
      </w:r>
      <w:bookmarkEnd w:id="7"/>
      <w:r w:rsidR="00E3655F" w:rsidRPr="00466D5F">
        <w:rPr>
          <w:rFonts w:ascii="Tahoma" w:hAnsi="Tahoma" w:cs="Tahoma"/>
          <w:b/>
          <w:bCs/>
          <w:color w:val="auto"/>
          <w:sz w:val="22"/>
          <w:szCs w:val="22"/>
        </w:rPr>
        <w:t xml:space="preserve"> </w:t>
      </w:r>
    </w:p>
    <w:p w14:paraId="3567BB6D" w14:textId="02A186D1" w:rsidR="00E3655F" w:rsidRPr="00BB43A3" w:rsidRDefault="00E3655F" w:rsidP="00E3655F">
      <w:pPr>
        <w:spacing w:after="0" w:line="240" w:lineRule="auto"/>
        <w:ind w:left="360"/>
        <w:rPr>
          <w:rFonts w:ascii="Tahoma" w:hAnsi="Tahoma" w:cs="Tahoma"/>
        </w:rPr>
      </w:pPr>
      <w:r w:rsidRPr="00BB43A3">
        <w:rPr>
          <w:rFonts w:ascii="Tahoma" w:hAnsi="Tahoma" w:cs="Tahoma"/>
        </w:rPr>
        <w:t xml:space="preserve">Per the </w:t>
      </w:r>
      <w:r>
        <w:rPr>
          <w:rFonts w:ascii="Tahoma" w:hAnsi="Tahoma" w:cs="Tahoma"/>
        </w:rPr>
        <w:t xml:space="preserve">ADECA/LETS Policy Letters, the following </w:t>
      </w:r>
      <w:r w:rsidR="00BD6F76">
        <w:rPr>
          <w:rFonts w:ascii="Tahoma" w:hAnsi="Tahoma" w:cs="Tahoma"/>
        </w:rPr>
        <w:t>are</w:t>
      </w:r>
      <w:r>
        <w:rPr>
          <w:rFonts w:ascii="Tahoma" w:hAnsi="Tahoma" w:cs="Tahoma"/>
        </w:rPr>
        <w:t xml:space="preserve"> unallowable:</w:t>
      </w:r>
      <w:r w:rsidRPr="00BB43A3">
        <w:rPr>
          <w:rFonts w:ascii="Tahoma" w:hAnsi="Tahoma" w:cs="Tahoma"/>
        </w:rPr>
        <w:t xml:space="preserve"> </w:t>
      </w:r>
    </w:p>
    <w:p w14:paraId="678E0914" w14:textId="77777777" w:rsidR="00E3655F" w:rsidRPr="00BB43A3" w:rsidRDefault="00E3655F" w:rsidP="00E3655F">
      <w:pPr>
        <w:spacing w:after="0" w:line="240" w:lineRule="auto"/>
        <w:ind w:left="360"/>
        <w:rPr>
          <w:rFonts w:ascii="Tahoma" w:hAnsi="Tahoma" w:cs="Tahoma"/>
        </w:rPr>
      </w:pPr>
      <w:r w:rsidRPr="00BB43A3">
        <w:rPr>
          <w:rFonts w:ascii="Tahoma" w:hAnsi="Tahoma" w:cs="Tahoma"/>
        </w:rPr>
        <w:t xml:space="preserve">Land acquisition; </w:t>
      </w:r>
    </w:p>
    <w:p w14:paraId="4EFF4537" w14:textId="77777777" w:rsidR="00E3655F" w:rsidRPr="00BB43A3" w:rsidRDefault="00E3655F" w:rsidP="00E3655F">
      <w:pPr>
        <w:spacing w:after="0" w:line="240" w:lineRule="auto"/>
        <w:ind w:left="360"/>
        <w:rPr>
          <w:rFonts w:ascii="Tahoma" w:hAnsi="Tahoma" w:cs="Tahoma"/>
        </w:rPr>
      </w:pPr>
      <w:r w:rsidRPr="00BB43A3">
        <w:rPr>
          <w:rFonts w:ascii="Tahoma" w:hAnsi="Tahoma" w:cs="Tahoma"/>
        </w:rPr>
        <w:t xml:space="preserve">Compensation of Federal Employees; </w:t>
      </w:r>
    </w:p>
    <w:p w14:paraId="320F3FF9" w14:textId="77777777" w:rsidR="00E3655F" w:rsidRPr="00BB43A3" w:rsidRDefault="00E3655F" w:rsidP="00E3655F">
      <w:pPr>
        <w:spacing w:after="0" w:line="240" w:lineRule="auto"/>
        <w:ind w:left="360"/>
        <w:rPr>
          <w:rFonts w:ascii="Tahoma" w:hAnsi="Tahoma" w:cs="Tahoma"/>
        </w:rPr>
      </w:pPr>
      <w:r w:rsidRPr="00BB43A3">
        <w:rPr>
          <w:rFonts w:ascii="Tahoma" w:hAnsi="Tahoma" w:cs="Tahoma"/>
        </w:rPr>
        <w:t xml:space="preserve">Travel of Federal Employees; </w:t>
      </w:r>
    </w:p>
    <w:p w14:paraId="0E160A01" w14:textId="77777777" w:rsidR="00E3655F" w:rsidRPr="00BB43A3" w:rsidRDefault="00E3655F" w:rsidP="00E3655F">
      <w:pPr>
        <w:spacing w:after="0" w:line="240" w:lineRule="auto"/>
        <w:ind w:left="360"/>
        <w:rPr>
          <w:rFonts w:ascii="Tahoma" w:hAnsi="Tahoma" w:cs="Tahoma"/>
        </w:rPr>
      </w:pPr>
      <w:r w:rsidRPr="00BB43A3">
        <w:rPr>
          <w:rFonts w:ascii="Tahoma" w:hAnsi="Tahoma" w:cs="Tahoma"/>
        </w:rPr>
        <w:t xml:space="preserve">Bonuses or Commissions; </w:t>
      </w:r>
    </w:p>
    <w:p w14:paraId="7E8A73F8" w14:textId="77777777" w:rsidR="00E3655F" w:rsidRPr="00BB43A3" w:rsidRDefault="00E3655F" w:rsidP="00E3655F">
      <w:pPr>
        <w:spacing w:after="0" w:line="240" w:lineRule="auto"/>
        <w:ind w:left="360"/>
        <w:rPr>
          <w:rFonts w:ascii="Tahoma" w:hAnsi="Tahoma" w:cs="Tahoma"/>
        </w:rPr>
      </w:pPr>
      <w:r w:rsidRPr="00BB43A3">
        <w:rPr>
          <w:rFonts w:ascii="Tahoma" w:hAnsi="Tahoma" w:cs="Tahoma"/>
        </w:rPr>
        <w:t xml:space="preserve">Costs of preparing applications for potential subgrants; </w:t>
      </w:r>
    </w:p>
    <w:p w14:paraId="208FE65C" w14:textId="77777777" w:rsidR="00E3655F" w:rsidRPr="00BB43A3" w:rsidRDefault="00E3655F" w:rsidP="00E3655F">
      <w:pPr>
        <w:spacing w:after="0" w:line="240" w:lineRule="auto"/>
        <w:ind w:left="360"/>
        <w:rPr>
          <w:rFonts w:ascii="Tahoma" w:hAnsi="Tahoma" w:cs="Tahoma"/>
        </w:rPr>
      </w:pPr>
      <w:r w:rsidRPr="00BB43A3">
        <w:rPr>
          <w:rFonts w:ascii="Tahoma" w:hAnsi="Tahoma" w:cs="Tahoma"/>
        </w:rPr>
        <w:t xml:space="preserve">Military type equipment; </w:t>
      </w:r>
    </w:p>
    <w:p w14:paraId="4B85153D" w14:textId="77777777" w:rsidR="00E3655F" w:rsidRPr="00BB43A3" w:rsidRDefault="00E3655F" w:rsidP="00E3655F">
      <w:pPr>
        <w:spacing w:after="0" w:line="240" w:lineRule="auto"/>
        <w:ind w:left="360"/>
        <w:rPr>
          <w:rFonts w:ascii="Tahoma" w:hAnsi="Tahoma" w:cs="Tahoma"/>
        </w:rPr>
      </w:pPr>
      <w:r w:rsidRPr="00BB43A3">
        <w:rPr>
          <w:rFonts w:ascii="Tahoma" w:hAnsi="Tahoma" w:cs="Tahoma"/>
        </w:rPr>
        <w:t xml:space="preserve">Lobbying activities; </w:t>
      </w:r>
    </w:p>
    <w:p w14:paraId="4B8C9961" w14:textId="739A096E" w:rsidR="00E3655F" w:rsidRPr="00BB43A3" w:rsidRDefault="00E3655F" w:rsidP="00E3655F">
      <w:pPr>
        <w:spacing w:after="0" w:line="240" w:lineRule="auto"/>
        <w:ind w:left="360"/>
        <w:rPr>
          <w:rFonts w:ascii="Tahoma" w:hAnsi="Tahoma" w:cs="Tahoma"/>
        </w:rPr>
      </w:pPr>
      <w:r w:rsidRPr="00BB43A3">
        <w:rPr>
          <w:rFonts w:ascii="Tahoma" w:hAnsi="Tahoma" w:cs="Tahoma"/>
        </w:rPr>
        <w:t xml:space="preserve">Fundraising; </w:t>
      </w:r>
    </w:p>
    <w:p w14:paraId="6BE4FE5E" w14:textId="77777777" w:rsidR="00E3655F" w:rsidRPr="00BB43A3" w:rsidRDefault="00E3655F" w:rsidP="00E3655F">
      <w:pPr>
        <w:spacing w:after="0" w:line="240" w:lineRule="auto"/>
        <w:ind w:left="360"/>
        <w:rPr>
          <w:rFonts w:ascii="Tahoma" w:hAnsi="Tahoma" w:cs="Tahoma"/>
        </w:rPr>
      </w:pPr>
      <w:r w:rsidRPr="00BB43A3">
        <w:rPr>
          <w:rFonts w:ascii="Tahoma" w:hAnsi="Tahoma" w:cs="Tahoma"/>
        </w:rPr>
        <w:t xml:space="preserve">Cost Allocation Plans; </w:t>
      </w:r>
    </w:p>
    <w:p w14:paraId="4AFF5E13" w14:textId="77777777" w:rsidR="00E3655F" w:rsidRPr="00BB43A3" w:rsidRDefault="00E3655F" w:rsidP="00E3655F">
      <w:pPr>
        <w:spacing w:after="0" w:line="240" w:lineRule="auto"/>
        <w:ind w:left="360"/>
        <w:rPr>
          <w:rFonts w:ascii="Tahoma" w:hAnsi="Tahoma" w:cs="Tahoma"/>
        </w:rPr>
      </w:pPr>
      <w:r w:rsidRPr="00BB43A3">
        <w:rPr>
          <w:rFonts w:ascii="Tahoma" w:hAnsi="Tahoma" w:cs="Tahoma"/>
        </w:rPr>
        <w:t xml:space="preserve">Corporate formation; </w:t>
      </w:r>
    </w:p>
    <w:p w14:paraId="41C8D78B" w14:textId="7768BEC3" w:rsidR="00E3655F" w:rsidRPr="00BB43A3" w:rsidRDefault="00E3655F" w:rsidP="00E3655F">
      <w:pPr>
        <w:spacing w:after="0" w:line="240" w:lineRule="auto"/>
        <w:ind w:left="360"/>
        <w:rPr>
          <w:rFonts w:ascii="Tahoma" w:hAnsi="Tahoma" w:cs="Tahoma"/>
        </w:rPr>
      </w:pPr>
      <w:r w:rsidRPr="00BB43A3">
        <w:rPr>
          <w:rFonts w:ascii="Tahoma" w:hAnsi="Tahoma" w:cs="Tahoma"/>
        </w:rPr>
        <w:t>Imputed Interest</w:t>
      </w:r>
      <w:r>
        <w:rPr>
          <w:rFonts w:ascii="Tahoma" w:hAnsi="Tahoma" w:cs="Tahoma"/>
        </w:rPr>
        <w:t>.</w:t>
      </w:r>
      <w:r w:rsidRPr="00BB43A3">
        <w:rPr>
          <w:rFonts w:ascii="Tahoma" w:hAnsi="Tahoma" w:cs="Tahoma"/>
        </w:rPr>
        <w:t xml:space="preserve"> </w:t>
      </w:r>
    </w:p>
    <w:p w14:paraId="4BE661CD" w14:textId="77777777" w:rsidR="00E3655F" w:rsidRDefault="00E3655F" w:rsidP="00730BF8">
      <w:pPr>
        <w:spacing w:after="0" w:line="240" w:lineRule="auto"/>
        <w:rPr>
          <w:rFonts w:ascii="Tahoma" w:hAnsi="Tahoma" w:cs="Tahoma"/>
          <w:b/>
          <w:bCs/>
          <w:color w:val="000000"/>
        </w:rPr>
      </w:pPr>
    </w:p>
    <w:p w14:paraId="6042E411" w14:textId="289B7805" w:rsidR="00E3655F" w:rsidRPr="003B26BD" w:rsidRDefault="00C4711B" w:rsidP="00C4711B">
      <w:pPr>
        <w:pStyle w:val="Heading2"/>
        <w:numPr>
          <w:ilvl w:val="0"/>
          <w:numId w:val="20"/>
        </w:numPr>
        <w:rPr>
          <w:rFonts w:ascii="Tahoma" w:hAnsi="Tahoma" w:cs="Tahoma"/>
          <w:b/>
          <w:bCs/>
          <w:color w:val="auto"/>
          <w:sz w:val="22"/>
          <w:szCs w:val="22"/>
        </w:rPr>
      </w:pPr>
      <w:r>
        <w:rPr>
          <w:rFonts w:ascii="Tahoma" w:hAnsi="Tahoma" w:cs="Tahoma"/>
          <w:b/>
          <w:bCs/>
          <w:color w:val="auto"/>
          <w:sz w:val="22"/>
          <w:szCs w:val="22"/>
        </w:rPr>
        <w:t xml:space="preserve"> </w:t>
      </w:r>
      <w:bookmarkStart w:id="8" w:name="_Toc98759646"/>
      <w:r w:rsidR="00E3655F" w:rsidRPr="003B26BD">
        <w:rPr>
          <w:rFonts w:ascii="Tahoma" w:hAnsi="Tahoma" w:cs="Tahoma"/>
          <w:b/>
          <w:bCs/>
          <w:color w:val="auto"/>
          <w:sz w:val="22"/>
          <w:szCs w:val="22"/>
        </w:rPr>
        <w:t>Application Review Process</w:t>
      </w:r>
      <w:bookmarkEnd w:id="8"/>
    </w:p>
    <w:p w14:paraId="01343DEA" w14:textId="77777777" w:rsidR="00E3655F" w:rsidRDefault="00E3655F" w:rsidP="00E3655F">
      <w:pPr>
        <w:pStyle w:val="Default"/>
        <w:rPr>
          <w:rFonts w:ascii="Tahoma" w:hAnsi="Tahoma" w:cs="Tahoma"/>
          <w:sz w:val="22"/>
          <w:szCs w:val="22"/>
        </w:rPr>
      </w:pPr>
      <w:r w:rsidRPr="00CD1F7E">
        <w:rPr>
          <w:rFonts w:ascii="Tahoma" w:hAnsi="Tahoma" w:cs="Tahoma"/>
          <w:sz w:val="22"/>
          <w:szCs w:val="22"/>
        </w:rPr>
        <w:t xml:space="preserve">Applications are carefully reviewed for completeness and to ensure that only projects with a significant chance of success are funded. All applications will be checked for completeness by ADECA staff. Complete applications will continue to the risk assessment stage. After the assessment, applications will be reviewed </w:t>
      </w:r>
      <w:r>
        <w:rPr>
          <w:rFonts w:ascii="Tahoma" w:hAnsi="Tahoma" w:cs="Tahoma"/>
          <w:sz w:val="22"/>
          <w:szCs w:val="22"/>
        </w:rPr>
        <w:t xml:space="preserve">and scored </w:t>
      </w:r>
      <w:r w:rsidRPr="00CD1F7E">
        <w:rPr>
          <w:rFonts w:ascii="Tahoma" w:hAnsi="Tahoma" w:cs="Tahoma"/>
          <w:sz w:val="22"/>
          <w:szCs w:val="22"/>
        </w:rPr>
        <w:t xml:space="preserve">by at least 3 program staff and </w:t>
      </w:r>
      <w:r>
        <w:rPr>
          <w:rFonts w:ascii="Tahoma" w:hAnsi="Tahoma" w:cs="Tahoma"/>
          <w:sz w:val="22"/>
          <w:szCs w:val="22"/>
        </w:rPr>
        <w:t>the Juvenile Justice State Advisory Group (ALSAG) Grants Committee members</w:t>
      </w:r>
      <w:r w:rsidRPr="00CD1F7E">
        <w:rPr>
          <w:rFonts w:ascii="Tahoma" w:hAnsi="Tahoma" w:cs="Tahoma"/>
          <w:sz w:val="22"/>
          <w:szCs w:val="22"/>
        </w:rPr>
        <w:t xml:space="preserve">. Once an application is scored, all scores will be averaged and applications with acceptable scores will be </w:t>
      </w:r>
      <w:r>
        <w:rPr>
          <w:rFonts w:ascii="Tahoma" w:hAnsi="Tahoma" w:cs="Tahoma"/>
          <w:sz w:val="22"/>
          <w:szCs w:val="22"/>
        </w:rPr>
        <w:t>considered</w:t>
      </w:r>
      <w:r w:rsidRPr="00CD1F7E">
        <w:rPr>
          <w:rFonts w:ascii="Tahoma" w:hAnsi="Tahoma" w:cs="Tahoma"/>
          <w:sz w:val="22"/>
          <w:szCs w:val="22"/>
        </w:rPr>
        <w:t xml:space="preserve"> for funding.</w:t>
      </w:r>
      <w:r>
        <w:rPr>
          <w:rFonts w:ascii="Tahoma" w:hAnsi="Tahoma" w:cs="Tahoma"/>
          <w:sz w:val="22"/>
          <w:szCs w:val="22"/>
        </w:rPr>
        <w:t xml:space="preserve"> AL</w:t>
      </w:r>
      <w:r w:rsidRPr="00BD0331">
        <w:rPr>
          <w:rFonts w:ascii="Tahoma" w:hAnsi="Tahoma" w:cs="Tahoma"/>
          <w:sz w:val="22"/>
          <w:szCs w:val="22"/>
        </w:rPr>
        <w:t xml:space="preserve">SAG members’ ratings and any resulting recommendations are advisory only. Absent explicit statutory authorization or written delegation of authority to the contrary, all final award </w:t>
      </w:r>
      <w:r>
        <w:rPr>
          <w:rFonts w:ascii="Tahoma" w:hAnsi="Tahoma" w:cs="Tahoma"/>
          <w:sz w:val="22"/>
          <w:szCs w:val="22"/>
        </w:rPr>
        <w:t xml:space="preserve">recommendations </w:t>
      </w:r>
      <w:r w:rsidRPr="00BD0331">
        <w:rPr>
          <w:rFonts w:ascii="Tahoma" w:hAnsi="Tahoma" w:cs="Tahoma"/>
          <w:sz w:val="22"/>
          <w:szCs w:val="22"/>
        </w:rPr>
        <w:t xml:space="preserve">will be made by the LETS Division, who may consider factors including, but not limited to, underserved populations, geographic diversity, strategic priorities, past performance, and available funding when </w:t>
      </w:r>
      <w:r>
        <w:rPr>
          <w:rFonts w:ascii="Tahoma" w:hAnsi="Tahoma" w:cs="Tahoma"/>
          <w:sz w:val="22"/>
          <w:szCs w:val="22"/>
        </w:rPr>
        <w:t>recommending</w:t>
      </w:r>
      <w:r w:rsidRPr="00BD0331">
        <w:rPr>
          <w:rFonts w:ascii="Tahoma" w:hAnsi="Tahoma" w:cs="Tahoma"/>
          <w:sz w:val="22"/>
          <w:szCs w:val="22"/>
        </w:rPr>
        <w:t xml:space="preserve"> awards</w:t>
      </w:r>
      <w:r>
        <w:rPr>
          <w:rFonts w:ascii="Tahoma" w:hAnsi="Tahoma" w:cs="Tahoma"/>
          <w:sz w:val="22"/>
          <w:szCs w:val="22"/>
        </w:rPr>
        <w:t xml:space="preserve"> to the Director</w:t>
      </w:r>
      <w:r w:rsidRPr="00BD0331">
        <w:rPr>
          <w:rFonts w:ascii="Tahoma" w:hAnsi="Tahoma" w:cs="Tahoma"/>
          <w:sz w:val="22"/>
          <w:szCs w:val="22"/>
        </w:rPr>
        <w:t>.</w:t>
      </w:r>
      <w:r>
        <w:rPr>
          <w:rFonts w:ascii="Tahoma" w:hAnsi="Tahoma" w:cs="Tahoma"/>
          <w:sz w:val="22"/>
          <w:szCs w:val="22"/>
        </w:rPr>
        <w:t xml:space="preserve">  </w:t>
      </w:r>
      <w:r w:rsidRPr="00CD1F7E">
        <w:rPr>
          <w:rFonts w:ascii="Tahoma" w:hAnsi="Tahoma" w:cs="Tahoma"/>
          <w:sz w:val="22"/>
          <w:szCs w:val="22"/>
        </w:rPr>
        <w:t>The LETS Division is committed to ensuring a fair and open process for awarding grants.</w:t>
      </w:r>
    </w:p>
    <w:p w14:paraId="4C37F666" w14:textId="77777777" w:rsidR="00E3655F" w:rsidRDefault="00E3655F" w:rsidP="00E3655F">
      <w:pPr>
        <w:pStyle w:val="Default"/>
        <w:rPr>
          <w:rFonts w:ascii="Tahoma" w:hAnsi="Tahoma" w:cs="Tahoma"/>
          <w:sz w:val="22"/>
          <w:szCs w:val="22"/>
        </w:rPr>
      </w:pPr>
    </w:p>
    <w:p w14:paraId="1C32D35E" w14:textId="1D3699B2" w:rsidR="00E3655F" w:rsidRDefault="00E3655F" w:rsidP="00E3655F">
      <w:pPr>
        <w:pStyle w:val="Default"/>
        <w:rPr>
          <w:rFonts w:ascii="Tahoma" w:hAnsi="Tahoma" w:cs="Tahoma"/>
          <w:sz w:val="22"/>
          <w:szCs w:val="22"/>
        </w:rPr>
      </w:pPr>
      <w:r w:rsidRPr="00E15774">
        <w:rPr>
          <w:rFonts w:ascii="Tahoma" w:hAnsi="Tahoma" w:cs="Tahoma"/>
          <w:sz w:val="22"/>
          <w:szCs w:val="22"/>
        </w:rPr>
        <w:t xml:space="preserve">The following factors will also be considered in the evaluation of applications: </w:t>
      </w:r>
    </w:p>
    <w:p w14:paraId="64E37B1D" w14:textId="7FDC254D" w:rsidR="00E3655F" w:rsidRDefault="00E3655F" w:rsidP="00E3655F">
      <w:pPr>
        <w:pStyle w:val="Default"/>
        <w:numPr>
          <w:ilvl w:val="0"/>
          <w:numId w:val="9"/>
        </w:numPr>
        <w:rPr>
          <w:rFonts w:ascii="Tahoma" w:hAnsi="Tahoma" w:cs="Tahoma"/>
          <w:sz w:val="22"/>
          <w:szCs w:val="22"/>
        </w:rPr>
      </w:pPr>
      <w:r>
        <w:rPr>
          <w:rFonts w:ascii="Tahoma" w:hAnsi="Tahoma" w:cs="Tahoma"/>
          <w:sz w:val="22"/>
          <w:szCs w:val="22"/>
        </w:rPr>
        <w:t>Prior evidence of program success (evidence-based program).</w:t>
      </w:r>
    </w:p>
    <w:p w14:paraId="05F6E9B2" w14:textId="5E53ED6B" w:rsidR="00E3655F" w:rsidRDefault="00E3655F" w:rsidP="00E3655F">
      <w:pPr>
        <w:pStyle w:val="Default"/>
        <w:numPr>
          <w:ilvl w:val="0"/>
          <w:numId w:val="9"/>
        </w:numPr>
        <w:rPr>
          <w:rFonts w:ascii="Tahoma" w:hAnsi="Tahoma" w:cs="Tahoma"/>
          <w:sz w:val="22"/>
          <w:szCs w:val="22"/>
        </w:rPr>
      </w:pPr>
      <w:r>
        <w:rPr>
          <w:rFonts w:ascii="Tahoma" w:hAnsi="Tahoma" w:cs="Tahoma"/>
          <w:sz w:val="22"/>
          <w:szCs w:val="22"/>
        </w:rPr>
        <w:lastRenderedPageBreak/>
        <w:t>Collaboration of all relevant entities (</w:t>
      </w:r>
      <w:r w:rsidR="00397143">
        <w:rPr>
          <w:rFonts w:ascii="Tahoma" w:hAnsi="Tahoma" w:cs="Tahoma"/>
          <w:sz w:val="22"/>
          <w:szCs w:val="22"/>
        </w:rPr>
        <w:t>i.e.,</w:t>
      </w:r>
      <w:r>
        <w:rPr>
          <w:rFonts w:ascii="Tahoma" w:hAnsi="Tahoma" w:cs="Tahoma"/>
          <w:sz w:val="22"/>
          <w:szCs w:val="22"/>
        </w:rPr>
        <w:t xml:space="preserve"> families, courts, Juvenile Probation Officers, school personnel, alternative schools, etc.) Interagency Coordination – Clearly outlines cooperation anticipated from other agencies or jurisdictions.</w:t>
      </w:r>
    </w:p>
    <w:p w14:paraId="6C700330" w14:textId="77777777" w:rsidR="00E3655F" w:rsidRDefault="00E3655F" w:rsidP="00E3655F">
      <w:pPr>
        <w:pStyle w:val="Default"/>
        <w:numPr>
          <w:ilvl w:val="0"/>
          <w:numId w:val="9"/>
        </w:numPr>
        <w:rPr>
          <w:rFonts w:ascii="Tahoma" w:hAnsi="Tahoma" w:cs="Tahoma"/>
          <w:sz w:val="22"/>
          <w:szCs w:val="22"/>
        </w:rPr>
      </w:pPr>
      <w:r>
        <w:rPr>
          <w:rFonts w:ascii="Tahoma" w:hAnsi="Tahoma" w:cs="Tahoma"/>
          <w:sz w:val="22"/>
          <w:szCs w:val="22"/>
        </w:rPr>
        <w:t>Proposed number of juveniles to be served.</w:t>
      </w:r>
    </w:p>
    <w:p w14:paraId="20374B1D" w14:textId="77777777" w:rsidR="00E3655F" w:rsidRDefault="00E3655F" w:rsidP="00E3655F">
      <w:pPr>
        <w:pStyle w:val="Default"/>
        <w:numPr>
          <w:ilvl w:val="0"/>
          <w:numId w:val="9"/>
        </w:numPr>
        <w:rPr>
          <w:rFonts w:ascii="Tahoma" w:hAnsi="Tahoma" w:cs="Tahoma"/>
          <w:sz w:val="22"/>
          <w:szCs w:val="22"/>
        </w:rPr>
      </w:pPr>
      <w:r>
        <w:rPr>
          <w:rFonts w:ascii="Tahoma" w:hAnsi="Tahoma" w:cs="Tahoma"/>
          <w:sz w:val="22"/>
          <w:szCs w:val="22"/>
        </w:rPr>
        <w:t>Qualifications and duties of personnel.</w:t>
      </w:r>
    </w:p>
    <w:p w14:paraId="044968FC" w14:textId="77777777" w:rsidR="00E3655F" w:rsidRDefault="00E3655F" w:rsidP="00E3655F">
      <w:pPr>
        <w:pStyle w:val="Default"/>
        <w:numPr>
          <w:ilvl w:val="0"/>
          <w:numId w:val="9"/>
        </w:numPr>
        <w:rPr>
          <w:rFonts w:ascii="Tahoma" w:hAnsi="Tahoma" w:cs="Tahoma"/>
          <w:sz w:val="22"/>
          <w:szCs w:val="22"/>
        </w:rPr>
      </w:pPr>
      <w:r>
        <w:rPr>
          <w:rFonts w:ascii="Tahoma" w:hAnsi="Tahoma" w:cs="Tahoma"/>
          <w:sz w:val="22"/>
          <w:szCs w:val="22"/>
        </w:rPr>
        <w:t>Ability to complete project in a timely manner.</w:t>
      </w:r>
    </w:p>
    <w:p w14:paraId="0F4D5009" w14:textId="77777777" w:rsidR="00E3655F" w:rsidRDefault="00E3655F" w:rsidP="00E3655F">
      <w:pPr>
        <w:pStyle w:val="Default"/>
        <w:numPr>
          <w:ilvl w:val="0"/>
          <w:numId w:val="9"/>
        </w:numPr>
        <w:rPr>
          <w:rFonts w:ascii="Tahoma" w:hAnsi="Tahoma" w:cs="Tahoma"/>
          <w:sz w:val="22"/>
          <w:szCs w:val="22"/>
        </w:rPr>
      </w:pPr>
      <w:r>
        <w:rPr>
          <w:rFonts w:ascii="Tahoma" w:hAnsi="Tahoma" w:cs="Tahoma"/>
          <w:sz w:val="22"/>
          <w:szCs w:val="22"/>
        </w:rPr>
        <w:t>Project has a plan for self-sufficiency and sustainability beyond possible grant funding.</w:t>
      </w:r>
    </w:p>
    <w:p w14:paraId="24041D7F" w14:textId="77777777" w:rsidR="00E3655F" w:rsidRDefault="00E3655F" w:rsidP="00E3655F">
      <w:pPr>
        <w:pStyle w:val="Default"/>
        <w:numPr>
          <w:ilvl w:val="0"/>
          <w:numId w:val="9"/>
        </w:numPr>
        <w:rPr>
          <w:rFonts w:ascii="Tahoma" w:hAnsi="Tahoma" w:cs="Tahoma"/>
          <w:sz w:val="22"/>
          <w:szCs w:val="22"/>
        </w:rPr>
      </w:pPr>
      <w:r>
        <w:rPr>
          <w:rFonts w:ascii="Tahoma" w:hAnsi="Tahoma" w:cs="Tahoma"/>
          <w:sz w:val="22"/>
          <w:szCs w:val="22"/>
        </w:rPr>
        <w:t xml:space="preserve">Design Quality of the Application – The application is clearly written, supported by facts, and contains </w:t>
      </w:r>
      <w:r w:rsidRPr="00730BF8">
        <w:rPr>
          <w:rFonts w:ascii="Tahoma" w:hAnsi="Tahoma" w:cs="Tahoma"/>
          <w:b/>
          <w:sz w:val="22"/>
          <w:szCs w:val="22"/>
        </w:rPr>
        <w:t>measurable</w:t>
      </w:r>
      <w:r>
        <w:rPr>
          <w:rFonts w:ascii="Tahoma" w:hAnsi="Tahoma" w:cs="Tahoma"/>
          <w:sz w:val="22"/>
          <w:szCs w:val="22"/>
        </w:rPr>
        <w:t xml:space="preserve"> objectives and performance indicators.  </w:t>
      </w:r>
    </w:p>
    <w:p w14:paraId="4CEC5BC4" w14:textId="77777777" w:rsidR="00E3655F" w:rsidRDefault="00E3655F" w:rsidP="00E3655F">
      <w:pPr>
        <w:pStyle w:val="Default"/>
        <w:numPr>
          <w:ilvl w:val="0"/>
          <w:numId w:val="9"/>
        </w:numPr>
        <w:rPr>
          <w:rFonts w:ascii="Tahoma" w:hAnsi="Tahoma" w:cs="Tahoma"/>
          <w:sz w:val="22"/>
          <w:szCs w:val="22"/>
        </w:rPr>
      </w:pPr>
      <w:r>
        <w:rPr>
          <w:rFonts w:ascii="Tahoma" w:hAnsi="Tahoma" w:cs="Tahoma"/>
          <w:sz w:val="22"/>
          <w:szCs w:val="22"/>
        </w:rPr>
        <w:t>Performance Indicators – The indicators match objectives and are useful measurements to assess the effectiveness of the project. The project has additional measures for evaluating project impact.</w:t>
      </w:r>
    </w:p>
    <w:p w14:paraId="228944BF" w14:textId="77777777" w:rsidR="00E3655F" w:rsidRDefault="00E3655F" w:rsidP="00E3655F">
      <w:pPr>
        <w:pStyle w:val="Default"/>
        <w:numPr>
          <w:ilvl w:val="0"/>
          <w:numId w:val="9"/>
        </w:numPr>
        <w:rPr>
          <w:rFonts w:ascii="Tahoma" w:hAnsi="Tahoma" w:cs="Tahoma"/>
          <w:sz w:val="22"/>
          <w:szCs w:val="22"/>
        </w:rPr>
      </w:pPr>
      <w:r w:rsidRPr="00E15774">
        <w:rPr>
          <w:rFonts w:ascii="Tahoma" w:hAnsi="Tahoma" w:cs="Tahoma"/>
          <w:sz w:val="22"/>
          <w:szCs w:val="22"/>
        </w:rPr>
        <w:t>Other Relevant Factors and Requirements - Past or current grant performance may be considered where applicable. The application must contain all relevant documentation.</w:t>
      </w:r>
    </w:p>
    <w:p w14:paraId="1FE9FAAD" w14:textId="77777777" w:rsidR="00E3655F" w:rsidRDefault="00E3655F" w:rsidP="00E3655F">
      <w:pPr>
        <w:pStyle w:val="Default"/>
        <w:rPr>
          <w:rFonts w:ascii="Tahoma" w:hAnsi="Tahoma" w:cs="Tahoma"/>
          <w:sz w:val="22"/>
          <w:szCs w:val="22"/>
        </w:rPr>
      </w:pPr>
    </w:p>
    <w:p w14:paraId="6E428281" w14:textId="52FD5DB9" w:rsidR="00E3655F" w:rsidRPr="003B26BD" w:rsidRDefault="00C4711B" w:rsidP="00C4711B">
      <w:pPr>
        <w:pStyle w:val="Heading2"/>
        <w:numPr>
          <w:ilvl w:val="0"/>
          <w:numId w:val="20"/>
        </w:numPr>
        <w:rPr>
          <w:rFonts w:ascii="Tahoma" w:hAnsi="Tahoma" w:cs="Tahoma"/>
          <w:b/>
          <w:bCs/>
          <w:color w:val="auto"/>
          <w:sz w:val="22"/>
          <w:szCs w:val="22"/>
        </w:rPr>
      </w:pPr>
      <w:r>
        <w:rPr>
          <w:rFonts w:ascii="Tahoma" w:hAnsi="Tahoma" w:cs="Tahoma"/>
          <w:b/>
          <w:bCs/>
          <w:color w:val="auto"/>
          <w:sz w:val="22"/>
          <w:szCs w:val="22"/>
        </w:rPr>
        <w:t xml:space="preserve"> </w:t>
      </w:r>
      <w:bookmarkStart w:id="9" w:name="_Toc98759647"/>
      <w:r w:rsidR="00E3655F" w:rsidRPr="003B26BD">
        <w:rPr>
          <w:rFonts w:ascii="Tahoma" w:hAnsi="Tahoma" w:cs="Tahoma"/>
          <w:b/>
          <w:bCs/>
          <w:color w:val="auto"/>
          <w:sz w:val="22"/>
          <w:szCs w:val="22"/>
        </w:rPr>
        <w:t>Risk Assessments</w:t>
      </w:r>
      <w:bookmarkEnd w:id="9"/>
    </w:p>
    <w:p w14:paraId="08958FE5" w14:textId="77777777" w:rsidR="00E3655F" w:rsidRDefault="00E3655F" w:rsidP="00E3655F">
      <w:pPr>
        <w:pStyle w:val="Default"/>
        <w:rPr>
          <w:rFonts w:ascii="Tahoma" w:hAnsi="Tahoma" w:cs="Tahoma"/>
          <w:sz w:val="22"/>
          <w:szCs w:val="22"/>
        </w:rPr>
      </w:pPr>
      <w:r w:rsidRPr="00AF25CE">
        <w:rPr>
          <w:rFonts w:ascii="Tahoma" w:hAnsi="Tahoma" w:cs="Tahoma"/>
          <w:sz w:val="22"/>
          <w:szCs w:val="22"/>
        </w:rPr>
        <w:t>Federal regulations now require</w:t>
      </w:r>
      <w:r>
        <w:rPr>
          <w:rFonts w:ascii="Tahoma" w:hAnsi="Tahoma" w:cs="Tahoma"/>
          <w:sz w:val="22"/>
          <w:szCs w:val="22"/>
        </w:rPr>
        <w:t xml:space="preserve"> </w:t>
      </w:r>
      <w:r w:rsidRPr="00AF25CE">
        <w:rPr>
          <w:rFonts w:ascii="Tahoma" w:hAnsi="Tahoma" w:cs="Tahoma"/>
          <w:sz w:val="22"/>
          <w:szCs w:val="22"/>
        </w:rPr>
        <w:t>grantees</w:t>
      </w:r>
      <w:r>
        <w:rPr>
          <w:rFonts w:ascii="Tahoma" w:hAnsi="Tahoma" w:cs="Tahoma"/>
          <w:sz w:val="22"/>
          <w:szCs w:val="22"/>
        </w:rPr>
        <w:t xml:space="preserve"> (ADECA)</w:t>
      </w:r>
      <w:r w:rsidRPr="00AF25CE">
        <w:rPr>
          <w:rFonts w:ascii="Tahoma" w:hAnsi="Tahoma" w:cs="Tahoma"/>
          <w:sz w:val="22"/>
          <w:szCs w:val="22"/>
        </w:rPr>
        <w:t xml:space="preserve"> to conduct a risk assessment of each applicant before an award can be made. A risk assessment must be based on each applicant with regard to current or previous funding, unresolved audit issues, delinquent programmatic and fiscal reporting, and prior performance. Applicants with any findings may carry special conditions such as increased monitoring and/or prohibitions on drawing funds until certain requirements are met. Applicants with substantial or persistent performance or compliance issues, long-standing open audits, or open criminal investigations will likely not </w:t>
      </w:r>
      <w:r>
        <w:rPr>
          <w:rFonts w:ascii="Tahoma" w:hAnsi="Tahoma" w:cs="Tahoma"/>
          <w:sz w:val="22"/>
          <w:szCs w:val="22"/>
        </w:rPr>
        <w:t>be considered for</w:t>
      </w:r>
      <w:r w:rsidRPr="00AF25CE">
        <w:rPr>
          <w:rFonts w:ascii="Tahoma" w:hAnsi="Tahoma" w:cs="Tahoma"/>
          <w:sz w:val="22"/>
          <w:szCs w:val="22"/>
        </w:rPr>
        <w:t xml:space="preserve"> an award until all issues are resolved. All assessments are unique and will be handled on a case-by-case basis.</w:t>
      </w:r>
    </w:p>
    <w:p w14:paraId="6CBDEF93" w14:textId="77777777" w:rsidR="00E3655F" w:rsidRDefault="00E3655F" w:rsidP="00E3655F">
      <w:pPr>
        <w:pStyle w:val="Default"/>
        <w:rPr>
          <w:rFonts w:ascii="Tahoma" w:hAnsi="Tahoma" w:cs="Tahoma"/>
          <w:sz w:val="22"/>
          <w:szCs w:val="22"/>
        </w:rPr>
      </w:pPr>
    </w:p>
    <w:p w14:paraId="780924A3" w14:textId="77777777" w:rsidR="00E3655F" w:rsidRPr="00EB125F" w:rsidRDefault="00E3655F" w:rsidP="00EB125F">
      <w:pPr>
        <w:pStyle w:val="Heading1"/>
        <w:rPr>
          <w:b/>
          <w:bCs/>
        </w:rPr>
      </w:pPr>
      <w:bookmarkStart w:id="10" w:name="_Toc98759648"/>
      <w:r w:rsidRPr="00EB125F">
        <w:rPr>
          <w:b/>
          <w:bCs/>
        </w:rPr>
        <w:t>PART II – APPLICATION AND SUBMISSION INFORMATION</w:t>
      </w:r>
      <w:bookmarkEnd w:id="10"/>
    </w:p>
    <w:p w14:paraId="11CF76EE" w14:textId="77777777" w:rsidR="00E3655F" w:rsidRDefault="00E3655F" w:rsidP="00E3655F">
      <w:pPr>
        <w:pStyle w:val="Default"/>
        <w:rPr>
          <w:rFonts w:ascii="Tahoma" w:hAnsi="Tahoma" w:cs="Tahoma"/>
          <w:b/>
          <w:bCs/>
          <w:sz w:val="22"/>
          <w:szCs w:val="22"/>
        </w:rPr>
      </w:pPr>
    </w:p>
    <w:p w14:paraId="0A5833CD" w14:textId="77777777" w:rsidR="00D53654" w:rsidRPr="00D53654" w:rsidRDefault="00D53654" w:rsidP="00D53654">
      <w:pPr>
        <w:autoSpaceDE w:val="0"/>
        <w:autoSpaceDN w:val="0"/>
        <w:adjustRightInd w:val="0"/>
        <w:spacing w:after="0" w:line="240" w:lineRule="auto"/>
        <w:rPr>
          <w:rFonts w:ascii="Tahoma" w:hAnsi="Tahoma" w:cs="Tahoma"/>
          <w:bCs/>
          <w:color w:val="000000"/>
        </w:rPr>
      </w:pPr>
      <w:r w:rsidRPr="00D53654">
        <w:rPr>
          <w:rFonts w:ascii="Tahoma" w:hAnsi="Tahoma" w:cs="Tahoma"/>
          <w:bCs/>
          <w:color w:val="000000"/>
        </w:rPr>
        <w:t>Submission Information:</w:t>
      </w:r>
    </w:p>
    <w:p w14:paraId="74C7F80A" w14:textId="05743003" w:rsidR="00D53654" w:rsidRPr="00D53654" w:rsidRDefault="00D53654" w:rsidP="00D53654">
      <w:pPr>
        <w:autoSpaceDE w:val="0"/>
        <w:autoSpaceDN w:val="0"/>
        <w:adjustRightInd w:val="0"/>
        <w:spacing w:after="0" w:line="240" w:lineRule="auto"/>
        <w:rPr>
          <w:rFonts w:ascii="Tahoma" w:hAnsi="Tahoma" w:cs="Tahoma"/>
          <w:bCs/>
          <w:color w:val="000000"/>
        </w:rPr>
      </w:pPr>
      <w:r w:rsidRPr="00D53654">
        <w:rPr>
          <w:rFonts w:ascii="Tahoma" w:hAnsi="Tahoma" w:cs="Tahoma"/>
          <w:bCs/>
          <w:color w:val="000000"/>
        </w:rPr>
        <w:t>For FY 202</w:t>
      </w:r>
      <w:r w:rsidR="00733A3C">
        <w:rPr>
          <w:rFonts w:ascii="Tahoma" w:hAnsi="Tahoma" w:cs="Tahoma"/>
          <w:bCs/>
          <w:color w:val="000000"/>
        </w:rPr>
        <w:t>2</w:t>
      </w:r>
      <w:r w:rsidRPr="00D53654">
        <w:rPr>
          <w:rFonts w:ascii="Tahoma" w:hAnsi="Tahoma" w:cs="Tahoma"/>
          <w:bCs/>
          <w:color w:val="000000"/>
        </w:rPr>
        <w:t xml:space="preserve">, applicants will complete and submit their applications in Alabama Grants at </w:t>
      </w:r>
      <w:bookmarkStart w:id="11" w:name="_Hlk75349532"/>
      <w:r w:rsidRPr="00D53654">
        <w:rPr>
          <w:rFonts w:ascii="Tahoma" w:hAnsi="Tahoma" w:cs="Tahoma"/>
          <w:bCs/>
          <w:color w:val="000000"/>
        </w:rPr>
        <w:fldChar w:fldCharType="begin"/>
      </w:r>
      <w:r w:rsidRPr="00D53654">
        <w:rPr>
          <w:rFonts w:ascii="Tahoma" w:hAnsi="Tahoma" w:cs="Tahoma"/>
          <w:bCs/>
          <w:color w:val="000000"/>
        </w:rPr>
        <w:instrText xml:space="preserve"> HYPERLINK "https://grants.alabama.gov/" </w:instrText>
      </w:r>
      <w:r w:rsidRPr="00D53654">
        <w:rPr>
          <w:rFonts w:ascii="Tahoma" w:hAnsi="Tahoma" w:cs="Tahoma"/>
          <w:bCs/>
          <w:color w:val="000000"/>
        </w:rPr>
        <w:fldChar w:fldCharType="separate"/>
      </w:r>
      <w:r w:rsidRPr="00D53654">
        <w:rPr>
          <w:rStyle w:val="Hyperlink"/>
          <w:rFonts w:ascii="Tahoma" w:hAnsi="Tahoma" w:cs="Tahoma"/>
          <w:bCs/>
        </w:rPr>
        <w:t>https://grants.alabama.gov/</w:t>
      </w:r>
      <w:r w:rsidRPr="00D53654">
        <w:rPr>
          <w:rFonts w:ascii="Tahoma" w:hAnsi="Tahoma" w:cs="Tahoma"/>
          <w:bCs/>
          <w:color w:val="000000"/>
        </w:rPr>
        <w:fldChar w:fldCharType="end"/>
      </w:r>
      <w:bookmarkEnd w:id="11"/>
      <w:r w:rsidRPr="00D53654">
        <w:rPr>
          <w:rFonts w:ascii="Tahoma" w:hAnsi="Tahoma" w:cs="Tahoma"/>
          <w:bCs/>
          <w:color w:val="000000"/>
        </w:rPr>
        <w:t>.</w:t>
      </w:r>
    </w:p>
    <w:p w14:paraId="36839D28" w14:textId="77777777" w:rsidR="00D53654" w:rsidRPr="00D53654" w:rsidRDefault="00D53654" w:rsidP="00D53654">
      <w:pPr>
        <w:autoSpaceDE w:val="0"/>
        <w:autoSpaceDN w:val="0"/>
        <w:adjustRightInd w:val="0"/>
        <w:spacing w:after="0" w:line="240" w:lineRule="auto"/>
        <w:rPr>
          <w:rFonts w:ascii="Tahoma" w:hAnsi="Tahoma" w:cs="Tahoma"/>
          <w:bCs/>
          <w:color w:val="000000"/>
        </w:rPr>
      </w:pPr>
    </w:p>
    <w:p w14:paraId="7230D561" w14:textId="6A18E51D" w:rsidR="00D53654" w:rsidRPr="002834F5" w:rsidRDefault="00D53654" w:rsidP="00D53654">
      <w:pPr>
        <w:autoSpaceDE w:val="0"/>
        <w:autoSpaceDN w:val="0"/>
        <w:adjustRightInd w:val="0"/>
        <w:spacing w:after="0" w:line="240" w:lineRule="auto"/>
        <w:rPr>
          <w:rFonts w:ascii="Tahoma" w:hAnsi="Tahoma" w:cs="Tahoma"/>
          <w:b/>
          <w:color w:val="000000"/>
        </w:rPr>
      </w:pPr>
      <w:r w:rsidRPr="002834F5">
        <w:rPr>
          <w:rFonts w:ascii="Tahoma" w:hAnsi="Tahoma" w:cs="Tahoma"/>
          <w:b/>
          <w:color w:val="000000"/>
        </w:rPr>
        <w:t xml:space="preserve">Applicants must submit the full application(s) by 11:59 p.m., </w:t>
      </w:r>
      <w:r w:rsidR="00733A3C" w:rsidRPr="002834F5">
        <w:rPr>
          <w:rFonts w:ascii="Tahoma" w:hAnsi="Tahoma" w:cs="Tahoma"/>
          <w:b/>
          <w:color w:val="000000"/>
        </w:rPr>
        <w:t>May 27, 2022</w:t>
      </w:r>
      <w:r w:rsidR="00103340" w:rsidRPr="002834F5">
        <w:rPr>
          <w:rFonts w:ascii="Tahoma" w:hAnsi="Tahoma" w:cs="Tahoma"/>
          <w:b/>
          <w:color w:val="000000"/>
        </w:rPr>
        <w:t>,</w:t>
      </w:r>
      <w:r w:rsidRPr="002834F5">
        <w:rPr>
          <w:rFonts w:ascii="Tahoma" w:hAnsi="Tahoma" w:cs="Tahoma"/>
          <w:b/>
          <w:color w:val="000000"/>
        </w:rPr>
        <w:t xml:space="preserve"> in Alabama Grants.</w:t>
      </w:r>
    </w:p>
    <w:p w14:paraId="5676DFE0" w14:textId="77777777" w:rsidR="00D53654" w:rsidRPr="00D53654" w:rsidRDefault="00D53654" w:rsidP="00D53654">
      <w:pPr>
        <w:autoSpaceDE w:val="0"/>
        <w:autoSpaceDN w:val="0"/>
        <w:adjustRightInd w:val="0"/>
        <w:spacing w:after="0" w:line="240" w:lineRule="auto"/>
        <w:rPr>
          <w:rFonts w:ascii="Tahoma" w:hAnsi="Tahoma" w:cs="Tahoma"/>
          <w:bCs/>
          <w:color w:val="000000"/>
        </w:rPr>
      </w:pPr>
    </w:p>
    <w:p w14:paraId="2977751C" w14:textId="77777777" w:rsidR="00D53654" w:rsidRPr="00D53654" w:rsidRDefault="00D53654" w:rsidP="00D53654">
      <w:pPr>
        <w:autoSpaceDE w:val="0"/>
        <w:autoSpaceDN w:val="0"/>
        <w:adjustRightInd w:val="0"/>
        <w:spacing w:after="0" w:line="240" w:lineRule="auto"/>
        <w:rPr>
          <w:rFonts w:ascii="Tahoma" w:hAnsi="Tahoma" w:cs="Tahoma"/>
          <w:bCs/>
          <w:color w:val="000000"/>
        </w:rPr>
      </w:pPr>
      <w:r w:rsidRPr="00D53654">
        <w:rPr>
          <w:rFonts w:ascii="Tahoma" w:hAnsi="Tahoma" w:cs="Tahoma"/>
          <w:bCs/>
          <w:color w:val="000000"/>
        </w:rPr>
        <w:t>System Registration:</w:t>
      </w:r>
    </w:p>
    <w:p w14:paraId="66D479C1" w14:textId="77777777" w:rsidR="00D53654" w:rsidRPr="00D53654" w:rsidRDefault="00D53654" w:rsidP="00D53654">
      <w:pPr>
        <w:numPr>
          <w:ilvl w:val="0"/>
          <w:numId w:val="16"/>
        </w:numPr>
        <w:autoSpaceDE w:val="0"/>
        <w:autoSpaceDN w:val="0"/>
        <w:adjustRightInd w:val="0"/>
        <w:spacing w:after="0" w:line="240" w:lineRule="auto"/>
        <w:rPr>
          <w:rFonts w:ascii="Tahoma" w:hAnsi="Tahoma" w:cs="Tahoma"/>
          <w:bCs/>
          <w:color w:val="000000"/>
        </w:rPr>
      </w:pPr>
      <w:r w:rsidRPr="00D53654">
        <w:rPr>
          <w:rFonts w:ascii="Tahoma" w:hAnsi="Tahoma" w:cs="Tahoma"/>
          <w:bCs/>
          <w:color w:val="000000"/>
        </w:rPr>
        <w:t xml:space="preserve">Navigate to </w:t>
      </w:r>
      <w:hyperlink r:id="rId16" w:history="1">
        <w:r w:rsidRPr="00D53654">
          <w:rPr>
            <w:rStyle w:val="Hyperlink"/>
            <w:rFonts w:ascii="Tahoma" w:hAnsi="Tahoma" w:cs="Tahoma"/>
            <w:bCs/>
          </w:rPr>
          <w:t>https://grants.alabama.gov/</w:t>
        </w:r>
      </w:hyperlink>
    </w:p>
    <w:p w14:paraId="004FBF01" w14:textId="77777777" w:rsidR="00D53654" w:rsidRPr="00D53654" w:rsidRDefault="00D53654" w:rsidP="00D53654">
      <w:pPr>
        <w:numPr>
          <w:ilvl w:val="0"/>
          <w:numId w:val="16"/>
        </w:numPr>
        <w:autoSpaceDE w:val="0"/>
        <w:autoSpaceDN w:val="0"/>
        <w:adjustRightInd w:val="0"/>
        <w:spacing w:after="0" w:line="240" w:lineRule="auto"/>
        <w:rPr>
          <w:rFonts w:ascii="Tahoma" w:hAnsi="Tahoma" w:cs="Tahoma"/>
          <w:bCs/>
          <w:color w:val="000000"/>
        </w:rPr>
      </w:pPr>
      <w:r w:rsidRPr="00D53654">
        <w:rPr>
          <w:rFonts w:ascii="Tahoma" w:hAnsi="Tahoma" w:cs="Tahoma"/>
          <w:bCs/>
          <w:color w:val="000000"/>
        </w:rPr>
        <w:t xml:space="preserve">Have an Authorized Official (AO) for your organization register as a new user. </w:t>
      </w:r>
    </w:p>
    <w:p w14:paraId="0E5F2D55" w14:textId="77777777" w:rsidR="00D53654" w:rsidRPr="00D53654" w:rsidRDefault="00D53654" w:rsidP="00D53654">
      <w:pPr>
        <w:numPr>
          <w:ilvl w:val="0"/>
          <w:numId w:val="16"/>
        </w:numPr>
        <w:autoSpaceDE w:val="0"/>
        <w:autoSpaceDN w:val="0"/>
        <w:adjustRightInd w:val="0"/>
        <w:spacing w:after="0" w:line="240" w:lineRule="auto"/>
        <w:rPr>
          <w:rFonts w:ascii="Tahoma" w:hAnsi="Tahoma" w:cs="Tahoma"/>
          <w:bCs/>
          <w:color w:val="000000"/>
        </w:rPr>
      </w:pPr>
      <w:r w:rsidRPr="00D53654">
        <w:rPr>
          <w:rFonts w:ascii="Tahoma" w:hAnsi="Tahoma" w:cs="Tahoma"/>
          <w:bCs/>
          <w:color w:val="000000"/>
        </w:rPr>
        <w:t>Complete and submit a registration request.</w:t>
      </w:r>
    </w:p>
    <w:p w14:paraId="745AD08C" w14:textId="77777777" w:rsidR="00D53654" w:rsidRPr="00D53654" w:rsidRDefault="00D53654" w:rsidP="00D53654">
      <w:pPr>
        <w:numPr>
          <w:ilvl w:val="0"/>
          <w:numId w:val="16"/>
        </w:numPr>
        <w:autoSpaceDE w:val="0"/>
        <w:autoSpaceDN w:val="0"/>
        <w:adjustRightInd w:val="0"/>
        <w:spacing w:after="0" w:line="240" w:lineRule="auto"/>
        <w:rPr>
          <w:rFonts w:ascii="Tahoma" w:hAnsi="Tahoma" w:cs="Tahoma"/>
          <w:bCs/>
          <w:color w:val="000000"/>
        </w:rPr>
      </w:pPr>
      <w:r w:rsidRPr="00D53654">
        <w:rPr>
          <w:rFonts w:ascii="Tahoma" w:hAnsi="Tahoma" w:cs="Tahoma"/>
          <w:bCs/>
          <w:color w:val="000000"/>
        </w:rPr>
        <w:t>Wait for an email confirmation granting access to the system.</w:t>
      </w:r>
    </w:p>
    <w:p w14:paraId="5AFF7BAE" w14:textId="3A5E2B89" w:rsidR="00D53654" w:rsidRPr="00D53654" w:rsidRDefault="00D53654" w:rsidP="00D53654">
      <w:pPr>
        <w:numPr>
          <w:ilvl w:val="0"/>
          <w:numId w:val="16"/>
        </w:numPr>
        <w:autoSpaceDE w:val="0"/>
        <w:autoSpaceDN w:val="0"/>
        <w:adjustRightInd w:val="0"/>
        <w:spacing w:after="0" w:line="240" w:lineRule="auto"/>
        <w:rPr>
          <w:rFonts w:ascii="Tahoma" w:hAnsi="Tahoma" w:cs="Tahoma"/>
          <w:bCs/>
          <w:color w:val="000000"/>
        </w:rPr>
      </w:pPr>
      <w:r w:rsidRPr="00D53654">
        <w:rPr>
          <w:rFonts w:ascii="Tahoma" w:hAnsi="Tahoma" w:cs="Tahoma"/>
          <w:bCs/>
          <w:color w:val="000000"/>
        </w:rPr>
        <w:t>After receiving the confirmation, your AO can login to the system and designate access to your organizational account to other staff members as appropriate. (See the Grantee Admin Manual or Grantee Admin Training Video under the Alabama Grants’ Training Materials section</w:t>
      </w:r>
      <w:r w:rsidR="00F03EDE">
        <w:rPr>
          <w:rFonts w:ascii="Tahoma" w:hAnsi="Tahoma" w:cs="Tahoma"/>
          <w:bCs/>
          <w:color w:val="000000"/>
        </w:rPr>
        <w:t>.</w:t>
      </w:r>
      <w:r w:rsidRPr="00D53654">
        <w:rPr>
          <w:rFonts w:ascii="Tahoma" w:hAnsi="Tahoma" w:cs="Tahoma"/>
          <w:bCs/>
          <w:color w:val="000000"/>
        </w:rPr>
        <w:t>)</w:t>
      </w:r>
    </w:p>
    <w:p w14:paraId="1638B920" w14:textId="77777777" w:rsidR="00D53654" w:rsidRPr="00D53654" w:rsidRDefault="00D53654" w:rsidP="00D53654">
      <w:pPr>
        <w:autoSpaceDE w:val="0"/>
        <w:autoSpaceDN w:val="0"/>
        <w:adjustRightInd w:val="0"/>
        <w:spacing w:after="0" w:line="240" w:lineRule="auto"/>
        <w:rPr>
          <w:rFonts w:ascii="Tahoma" w:hAnsi="Tahoma" w:cs="Tahoma"/>
          <w:bCs/>
          <w:color w:val="000000"/>
        </w:rPr>
      </w:pPr>
    </w:p>
    <w:p w14:paraId="1922BE38" w14:textId="77777777" w:rsidR="00D53654" w:rsidRPr="00D53654" w:rsidRDefault="00D53654" w:rsidP="00D53654">
      <w:pPr>
        <w:autoSpaceDE w:val="0"/>
        <w:autoSpaceDN w:val="0"/>
        <w:adjustRightInd w:val="0"/>
        <w:spacing w:after="0" w:line="240" w:lineRule="auto"/>
        <w:rPr>
          <w:rFonts w:ascii="Tahoma" w:hAnsi="Tahoma" w:cs="Tahoma"/>
          <w:bCs/>
          <w:color w:val="000000"/>
        </w:rPr>
      </w:pPr>
      <w:r w:rsidRPr="00D53654">
        <w:rPr>
          <w:rFonts w:ascii="Tahoma" w:hAnsi="Tahoma" w:cs="Tahoma"/>
          <w:bCs/>
          <w:color w:val="000000"/>
        </w:rPr>
        <w:t>Based on the organization type selected under the organization profile, a user will see any available funding opportunities under the “My Opportunities” panel of the user’s dashboard.</w:t>
      </w:r>
    </w:p>
    <w:p w14:paraId="573B5B7B" w14:textId="77777777" w:rsidR="00D53654" w:rsidRPr="00D53654" w:rsidRDefault="00D53654" w:rsidP="00D53654">
      <w:pPr>
        <w:autoSpaceDE w:val="0"/>
        <w:autoSpaceDN w:val="0"/>
        <w:adjustRightInd w:val="0"/>
        <w:spacing w:after="0" w:line="240" w:lineRule="auto"/>
        <w:rPr>
          <w:rFonts w:ascii="Tahoma" w:hAnsi="Tahoma" w:cs="Tahoma"/>
          <w:bCs/>
          <w:color w:val="000000"/>
        </w:rPr>
      </w:pPr>
    </w:p>
    <w:p w14:paraId="1B3160BE" w14:textId="77777777" w:rsidR="00D53654" w:rsidRPr="00D53654" w:rsidRDefault="00D53654" w:rsidP="00D53654">
      <w:pPr>
        <w:autoSpaceDE w:val="0"/>
        <w:autoSpaceDN w:val="0"/>
        <w:adjustRightInd w:val="0"/>
        <w:spacing w:after="0" w:line="240" w:lineRule="auto"/>
        <w:rPr>
          <w:rFonts w:ascii="Tahoma" w:hAnsi="Tahoma" w:cs="Tahoma"/>
          <w:bCs/>
          <w:color w:val="000000"/>
        </w:rPr>
      </w:pPr>
      <w:r w:rsidRPr="00D53654">
        <w:rPr>
          <w:rFonts w:ascii="Tahoma" w:hAnsi="Tahoma" w:cs="Tahoma"/>
          <w:bCs/>
          <w:color w:val="000000"/>
        </w:rPr>
        <w:t>Any application or documentation in support of an application not submitted in Alabama Grants will not be accepted for review. The Law Enforcement and Traffic Safety Division reserves the right to reject any incomplete proposals without review.</w:t>
      </w:r>
    </w:p>
    <w:p w14:paraId="24CEDCCA" w14:textId="77777777" w:rsidR="0094030D" w:rsidRDefault="0094030D" w:rsidP="00D53654">
      <w:pPr>
        <w:autoSpaceDE w:val="0"/>
        <w:autoSpaceDN w:val="0"/>
        <w:adjustRightInd w:val="0"/>
        <w:spacing w:after="0" w:line="240" w:lineRule="auto"/>
        <w:rPr>
          <w:rFonts w:ascii="Tahoma" w:hAnsi="Tahoma" w:cs="Tahoma"/>
          <w:bCs/>
          <w:color w:val="000000"/>
        </w:rPr>
      </w:pPr>
      <w:bookmarkStart w:id="12" w:name="_Hlk69218091"/>
    </w:p>
    <w:p w14:paraId="03FF13A4" w14:textId="0F2F4DF8" w:rsidR="00D53654" w:rsidRPr="00D53654" w:rsidRDefault="00D53654" w:rsidP="00D53654">
      <w:pPr>
        <w:autoSpaceDE w:val="0"/>
        <w:autoSpaceDN w:val="0"/>
        <w:adjustRightInd w:val="0"/>
        <w:spacing w:after="0" w:line="240" w:lineRule="auto"/>
        <w:rPr>
          <w:rFonts w:ascii="Tahoma" w:hAnsi="Tahoma" w:cs="Tahoma"/>
          <w:bCs/>
          <w:color w:val="000000"/>
        </w:rPr>
      </w:pPr>
      <w:r w:rsidRPr="00D53654">
        <w:rPr>
          <w:rFonts w:ascii="Tahoma" w:hAnsi="Tahoma" w:cs="Tahoma"/>
          <w:bCs/>
          <w:color w:val="000000"/>
        </w:rPr>
        <w:t>Contact Information:</w:t>
      </w:r>
    </w:p>
    <w:bookmarkEnd w:id="12"/>
    <w:p w14:paraId="6BA12A28" w14:textId="77777777" w:rsidR="00D53654" w:rsidRPr="00D53654" w:rsidRDefault="00D53654" w:rsidP="00D53654">
      <w:pPr>
        <w:autoSpaceDE w:val="0"/>
        <w:autoSpaceDN w:val="0"/>
        <w:adjustRightInd w:val="0"/>
        <w:spacing w:after="0" w:line="240" w:lineRule="auto"/>
        <w:rPr>
          <w:rFonts w:ascii="Tahoma" w:hAnsi="Tahoma" w:cs="Tahoma"/>
          <w:bCs/>
          <w:color w:val="000000"/>
        </w:rPr>
      </w:pPr>
      <w:r w:rsidRPr="00D53654">
        <w:rPr>
          <w:rFonts w:ascii="Tahoma" w:hAnsi="Tahoma" w:cs="Tahoma"/>
          <w:bCs/>
          <w:color w:val="000000"/>
        </w:rPr>
        <w:t xml:space="preserve">For assistance with technical issues, such as forgetting username and/or password, adding dashboard panels, or navigating the website in Alabama Grants, contact the Agate Software Helpdesk at </w:t>
      </w:r>
      <w:hyperlink r:id="rId17" w:history="1">
        <w:r w:rsidRPr="00D53654">
          <w:rPr>
            <w:rStyle w:val="Hyperlink"/>
            <w:rFonts w:ascii="Tahoma" w:hAnsi="Tahoma" w:cs="Tahoma"/>
            <w:bCs/>
          </w:rPr>
          <w:t>helpdesk@agatesoftware.com</w:t>
        </w:r>
      </w:hyperlink>
      <w:r w:rsidRPr="00D53654">
        <w:rPr>
          <w:rFonts w:ascii="Tahoma" w:hAnsi="Tahoma" w:cs="Tahoma"/>
          <w:bCs/>
          <w:color w:val="000000"/>
        </w:rPr>
        <w:t xml:space="preserve"> or at 1 (800) 820-1890. The Agate Software Helpdesk operates 7:00 a.m. to 7:00 p.m. CST Monday - Friday.</w:t>
      </w:r>
    </w:p>
    <w:p w14:paraId="1EE33A16" w14:textId="77777777" w:rsidR="00E3655F" w:rsidRDefault="00E3655F" w:rsidP="00E3655F">
      <w:pPr>
        <w:autoSpaceDE w:val="0"/>
        <w:autoSpaceDN w:val="0"/>
        <w:adjustRightInd w:val="0"/>
        <w:spacing w:after="0" w:line="240" w:lineRule="auto"/>
        <w:rPr>
          <w:rFonts w:ascii="Tahoma" w:hAnsi="Tahoma" w:cs="Tahoma"/>
          <w:b/>
          <w:color w:val="000000"/>
        </w:rPr>
      </w:pPr>
    </w:p>
    <w:p w14:paraId="0E381824" w14:textId="692E5584" w:rsidR="00E3655F" w:rsidRPr="00386165" w:rsidRDefault="00E3655F" w:rsidP="005F3EAB">
      <w:pPr>
        <w:pStyle w:val="Heading2"/>
        <w:rPr>
          <w:rFonts w:ascii="Tahoma" w:hAnsi="Tahoma" w:cs="Tahoma"/>
          <w:b/>
          <w:bCs/>
          <w:color w:val="auto"/>
          <w:sz w:val="22"/>
          <w:szCs w:val="22"/>
        </w:rPr>
      </w:pPr>
      <w:bookmarkStart w:id="13" w:name="_Toc98759649"/>
      <w:r w:rsidRPr="00386165">
        <w:rPr>
          <w:rFonts w:ascii="Tahoma" w:hAnsi="Tahoma" w:cs="Tahoma"/>
          <w:b/>
          <w:bCs/>
          <w:color w:val="auto"/>
          <w:sz w:val="22"/>
          <w:szCs w:val="22"/>
        </w:rPr>
        <w:lastRenderedPageBreak/>
        <w:t>General Application Instructions</w:t>
      </w:r>
      <w:bookmarkEnd w:id="13"/>
    </w:p>
    <w:p w14:paraId="1902CEC2" w14:textId="77777777" w:rsidR="00E3655F" w:rsidRDefault="00E3655F" w:rsidP="00E3655F">
      <w:pPr>
        <w:autoSpaceDE w:val="0"/>
        <w:autoSpaceDN w:val="0"/>
        <w:adjustRightInd w:val="0"/>
        <w:spacing w:after="0" w:line="240" w:lineRule="auto"/>
        <w:rPr>
          <w:rFonts w:ascii="Tahoma" w:hAnsi="Tahoma" w:cs="Tahoma"/>
          <w:color w:val="000000"/>
        </w:rPr>
      </w:pPr>
      <w:r>
        <w:rPr>
          <w:rFonts w:ascii="Tahoma" w:hAnsi="Tahoma" w:cs="Tahoma"/>
          <w:color w:val="000000"/>
        </w:rPr>
        <w:t xml:space="preserve">In this section, the narrative should provide an overall explanation of the services that your agency provides. The narrative must be clear enough to allow program managers to understand what the agency does and the services it provides. </w:t>
      </w:r>
    </w:p>
    <w:p w14:paraId="1BC2AC5D" w14:textId="25C5FC5B" w:rsidR="00E3655F" w:rsidRPr="00440423" w:rsidRDefault="00E3655F" w:rsidP="00E3655F">
      <w:pPr>
        <w:autoSpaceDE w:val="0"/>
        <w:autoSpaceDN w:val="0"/>
        <w:adjustRightInd w:val="0"/>
        <w:spacing w:after="0" w:line="240" w:lineRule="auto"/>
        <w:rPr>
          <w:rFonts w:ascii="Tahoma" w:hAnsi="Tahoma" w:cs="Tahoma"/>
          <w:color w:val="000000"/>
        </w:rPr>
      </w:pPr>
      <w:r>
        <w:rPr>
          <w:rFonts w:ascii="Tahoma" w:hAnsi="Tahoma" w:cs="Tahoma"/>
          <w:color w:val="000000"/>
        </w:rPr>
        <w:t>This section</w:t>
      </w:r>
      <w:r w:rsidRPr="00440423">
        <w:rPr>
          <w:rFonts w:ascii="Tahoma" w:hAnsi="Tahoma" w:cs="Tahoma"/>
          <w:color w:val="000000"/>
        </w:rPr>
        <w:t xml:space="preserve"> must contain</w:t>
      </w:r>
      <w:r w:rsidR="00FF7D15">
        <w:rPr>
          <w:rFonts w:ascii="Tahoma" w:hAnsi="Tahoma" w:cs="Tahoma"/>
          <w:color w:val="000000"/>
        </w:rPr>
        <w:t xml:space="preserve"> the following</w:t>
      </w:r>
      <w:r w:rsidRPr="00440423">
        <w:rPr>
          <w:rFonts w:ascii="Tahoma" w:hAnsi="Tahoma" w:cs="Tahoma"/>
          <w:color w:val="000000"/>
        </w:rPr>
        <w:t xml:space="preserve">: </w:t>
      </w:r>
    </w:p>
    <w:p w14:paraId="165B34FE" w14:textId="77777777" w:rsidR="00E3655F" w:rsidRDefault="00E3655F" w:rsidP="00E3655F">
      <w:pPr>
        <w:autoSpaceDE w:val="0"/>
        <w:autoSpaceDN w:val="0"/>
        <w:adjustRightInd w:val="0"/>
        <w:spacing w:after="0" w:line="240" w:lineRule="auto"/>
        <w:rPr>
          <w:rFonts w:ascii="Tahoma" w:hAnsi="Tahoma" w:cs="Tahoma"/>
          <w:b/>
          <w:bCs/>
          <w:color w:val="000000"/>
        </w:rPr>
      </w:pPr>
    </w:p>
    <w:p w14:paraId="440CB982" w14:textId="4095FABF" w:rsidR="00E3655F" w:rsidRPr="00C52B14" w:rsidRDefault="00E3655F" w:rsidP="00C52B14">
      <w:pPr>
        <w:pStyle w:val="ListParagraph"/>
        <w:numPr>
          <w:ilvl w:val="0"/>
          <w:numId w:val="21"/>
        </w:numPr>
        <w:autoSpaceDE w:val="0"/>
        <w:autoSpaceDN w:val="0"/>
        <w:adjustRightInd w:val="0"/>
        <w:spacing w:after="0" w:line="240" w:lineRule="auto"/>
        <w:rPr>
          <w:rFonts w:ascii="Tahoma" w:hAnsi="Tahoma" w:cs="Tahoma"/>
          <w:color w:val="000000"/>
        </w:rPr>
      </w:pPr>
      <w:r w:rsidRPr="00C52B14">
        <w:rPr>
          <w:rFonts w:ascii="Tahoma" w:hAnsi="Tahoma" w:cs="Tahoma"/>
          <w:b/>
          <w:bCs/>
          <w:color w:val="000000"/>
        </w:rPr>
        <w:t xml:space="preserve"> Problem Statement </w:t>
      </w:r>
    </w:p>
    <w:p w14:paraId="373583C6" w14:textId="375E944C" w:rsidR="00E3655F" w:rsidRDefault="00E3655F" w:rsidP="00E3655F">
      <w:pPr>
        <w:autoSpaceDE w:val="0"/>
        <w:autoSpaceDN w:val="0"/>
        <w:adjustRightInd w:val="0"/>
        <w:spacing w:after="0" w:line="240" w:lineRule="auto"/>
        <w:rPr>
          <w:rFonts w:ascii="Tahoma" w:hAnsi="Tahoma" w:cs="Tahoma"/>
          <w:color w:val="000000"/>
        </w:rPr>
      </w:pPr>
      <w:r w:rsidRPr="00440423">
        <w:rPr>
          <w:rFonts w:ascii="Tahoma" w:hAnsi="Tahoma" w:cs="Tahoma"/>
          <w:color w:val="000000"/>
        </w:rPr>
        <w:t xml:space="preserve">A statement of the problem should be clearly defined and based upon facts, a needs assessment, or statistics. The data should include the most current available and should be specific to the area to be served by the project. </w:t>
      </w:r>
      <w:r>
        <w:rPr>
          <w:rFonts w:ascii="Tahoma" w:hAnsi="Tahoma" w:cs="Tahoma"/>
          <w:color w:val="000000"/>
        </w:rPr>
        <w:t xml:space="preserve">This section should also clearly detail the cities/counties to be served by this program. </w:t>
      </w:r>
    </w:p>
    <w:p w14:paraId="426C0160" w14:textId="77777777" w:rsidR="00916F87" w:rsidRPr="00440423" w:rsidRDefault="00916F87" w:rsidP="00E3655F">
      <w:pPr>
        <w:autoSpaceDE w:val="0"/>
        <w:autoSpaceDN w:val="0"/>
        <w:adjustRightInd w:val="0"/>
        <w:spacing w:after="0" w:line="240" w:lineRule="auto"/>
        <w:rPr>
          <w:rFonts w:ascii="Tahoma" w:hAnsi="Tahoma" w:cs="Tahoma"/>
          <w:color w:val="000000"/>
        </w:rPr>
      </w:pPr>
    </w:p>
    <w:p w14:paraId="5E60C267" w14:textId="68E9A998" w:rsidR="00E3655F" w:rsidRPr="00C52B14" w:rsidRDefault="00C52B14" w:rsidP="00C52B14">
      <w:pPr>
        <w:pStyle w:val="ListParagraph"/>
        <w:numPr>
          <w:ilvl w:val="0"/>
          <w:numId w:val="21"/>
        </w:numPr>
        <w:autoSpaceDE w:val="0"/>
        <w:autoSpaceDN w:val="0"/>
        <w:adjustRightInd w:val="0"/>
        <w:spacing w:after="0" w:line="240" w:lineRule="auto"/>
        <w:rPr>
          <w:rFonts w:ascii="Tahoma" w:hAnsi="Tahoma" w:cs="Tahoma"/>
          <w:color w:val="000000"/>
          <w:sz w:val="23"/>
          <w:szCs w:val="23"/>
        </w:rPr>
      </w:pPr>
      <w:r>
        <w:rPr>
          <w:rFonts w:ascii="Tahoma" w:hAnsi="Tahoma" w:cs="Tahoma"/>
          <w:b/>
          <w:bCs/>
          <w:color w:val="000000"/>
          <w:sz w:val="23"/>
          <w:szCs w:val="23"/>
        </w:rPr>
        <w:t xml:space="preserve"> </w:t>
      </w:r>
      <w:r w:rsidR="00E3655F" w:rsidRPr="00C52B14">
        <w:rPr>
          <w:rFonts w:ascii="Tahoma" w:hAnsi="Tahoma" w:cs="Tahoma"/>
          <w:b/>
          <w:bCs/>
          <w:color w:val="000000"/>
          <w:sz w:val="23"/>
          <w:szCs w:val="23"/>
        </w:rPr>
        <w:t xml:space="preserve">Goals and Objectives </w:t>
      </w:r>
    </w:p>
    <w:p w14:paraId="410EE4E6" w14:textId="447D8A94" w:rsidR="00E3655F" w:rsidRDefault="00E3655F" w:rsidP="00E3655F">
      <w:pPr>
        <w:autoSpaceDE w:val="0"/>
        <w:autoSpaceDN w:val="0"/>
        <w:adjustRightInd w:val="0"/>
        <w:spacing w:after="0" w:line="240" w:lineRule="auto"/>
        <w:rPr>
          <w:rFonts w:ascii="Tahoma" w:hAnsi="Tahoma" w:cs="Tahoma"/>
          <w:color w:val="000000"/>
        </w:rPr>
      </w:pPr>
      <w:r>
        <w:rPr>
          <w:rFonts w:ascii="Tahoma" w:hAnsi="Tahoma" w:cs="Tahoma"/>
          <w:color w:val="000000"/>
        </w:rPr>
        <w:t>Identify the general goals that will be achieved upon completion of the proposed project. It should include the anticipated number of persons to be assisted through the project and show the project’s expected outcome. The goals for the project should include quantitative and descriptive estimates of the services to be provided.</w:t>
      </w:r>
    </w:p>
    <w:p w14:paraId="1F3A2D47" w14:textId="77777777" w:rsidR="00916F87" w:rsidRPr="00440423" w:rsidRDefault="00916F87" w:rsidP="00E3655F">
      <w:pPr>
        <w:autoSpaceDE w:val="0"/>
        <w:autoSpaceDN w:val="0"/>
        <w:adjustRightInd w:val="0"/>
        <w:spacing w:after="0" w:line="240" w:lineRule="auto"/>
        <w:rPr>
          <w:rFonts w:ascii="Tahoma" w:hAnsi="Tahoma" w:cs="Tahoma"/>
          <w:color w:val="000000"/>
        </w:rPr>
      </w:pPr>
    </w:p>
    <w:p w14:paraId="32514E9A" w14:textId="1FD3311E" w:rsidR="00E3655F" w:rsidRPr="00C52B14" w:rsidRDefault="00C52B14" w:rsidP="00C52B14">
      <w:pPr>
        <w:pStyle w:val="ListParagraph"/>
        <w:numPr>
          <w:ilvl w:val="0"/>
          <w:numId w:val="21"/>
        </w:numPr>
        <w:autoSpaceDE w:val="0"/>
        <w:autoSpaceDN w:val="0"/>
        <w:adjustRightInd w:val="0"/>
        <w:spacing w:after="0" w:line="240" w:lineRule="auto"/>
        <w:rPr>
          <w:rFonts w:ascii="Tahoma" w:hAnsi="Tahoma" w:cs="Tahoma"/>
          <w:color w:val="000000"/>
        </w:rPr>
      </w:pPr>
      <w:r>
        <w:rPr>
          <w:rFonts w:ascii="Tahoma" w:hAnsi="Tahoma" w:cs="Tahoma"/>
          <w:b/>
          <w:bCs/>
          <w:color w:val="000000"/>
        </w:rPr>
        <w:t xml:space="preserve"> </w:t>
      </w:r>
      <w:r w:rsidR="00E3655F" w:rsidRPr="00C52B14">
        <w:rPr>
          <w:rFonts w:ascii="Tahoma" w:hAnsi="Tahoma" w:cs="Tahoma"/>
          <w:b/>
          <w:bCs/>
          <w:color w:val="000000"/>
        </w:rPr>
        <w:t xml:space="preserve">Methods and Procedures </w:t>
      </w:r>
    </w:p>
    <w:p w14:paraId="74414714" w14:textId="77777777" w:rsidR="00E3655F" w:rsidRPr="00440423" w:rsidRDefault="00E3655F" w:rsidP="00E3655F">
      <w:pPr>
        <w:autoSpaceDE w:val="0"/>
        <w:autoSpaceDN w:val="0"/>
        <w:adjustRightInd w:val="0"/>
        <w:spacing w:after="0" w:line="240" w:lineRule="auto"/>
        <w:rPr>
          <w:rFonts w:ascii="Tahoma" w:hAnsi="Tahoma" w:cs="Tahoma"/>
          <w:color w:val="000000"/>
        </w:rPr>
      </w:pPr>
      <w:r w:rsidRPr="00440423">
        <w:rPr>
          <w:rFonts w:ascii="Tahoma" w:hAnsi="Tahoma" w:cs="Tahoma"/>
          <w:color w:val="000000"/>
        </w:rPr>
        <w:t xml:space="preserve">Applicants are to describe the activities, services, and project proposed. It should be clear to the reader that the project has been well thought out, excellent planning is evident, and </w:t>
      </w:r>
      <w:r>
        <w:rPr>
          <w:rFonts w:ascii="Tahoma" w:hAnsi="Tahoma" w:cs="Tahoma"/>
          <w:color w:val="000000"/>
        </w:rPr>
        <w:t>good outcomes are projected and documented</w:t>
      </w:r>
      <w:r w:rsidRPr="00440423">
        <w:rPr>
          <w:rFonts w:ascii="Tahoma" w:hAnsi="Tahoma" w:cs="Tahoma"/>
          <w:color w:val="000000"/>
        </w:rPr>
        <w:t xml:space="preserve">. Project should be based on an approved evidence-based program or provide documented evidence of prior success. A one-year timeline of activities should be included. </w:t>
      </w:r>
    </w:p>
    <w:p w14:paraId="0750C201" w14:textId="15E7CAA5" w:rsidR="00E3655F" w:rsidRDefault="00E3655F" w:rsidP="00E3655F">
      <w:pPr>
        <w:autoSpaceDE w:val="0"/>
        <w:autoSpaceDN w:val="0"/>
        <w:adjustRightInd w:val="0"/>
        <w:spacing w:after="0" w:line="240" w:lineRule="auto"/>
        <w:rPr>
          <w:rFonts w:ascii="Tahoma" w:hAnsi="Tahoma" w:cs="Tahoma"/>
          <w:color w:val="000000"/>
        </w:rPr>
      </w:pPr>
      <w:r>
        <w:rPr>
          <w:rFonts w:ascii="Tahoma" w:hAnsi="Tahoma" w:cs="Tahoma"/>
          <w:color w:val="000000"/>
        </w:rPr>
        <w:t xml:space="preserve">The types of clients, the counties, and the services to be offered to those clients should be clearly detailed. Also, be sure to detail the specific tasks and activities that grant funded staff will be conducting during the project. </w:t>
      </w:r>
    </w:p>
    <w:p w14:paraId="7855EB36" w14:textId="77777777" w:rsidR="00916F87" w:rsidRPr="00440423" w:rsidRDefault="00916F87" w:rsidP="00E3655F">
      <w:pPr>
        <w:autoSpaceDE w:val="0"/>
        <w:autoSpaceDN w:val="0"/>
        <w:adjustRightInd w:val="0"/>
        <w:spacing w:after="0" w:line="240" w:lineRule="auto"/>
        <w:rPr>
          <w:rFonts w:ascii="Tahoma" w:hAnsi="Tahoma" w:cs="Tahoma"/>
          <w:color w:val="000000"/>
        </w:rPr>
      </w:pPr>
    </w:p>
    <w:p w14:paraId="74371F30" w14:textId="55C0788D" w:rsidR="00E3655F" w:rsidRPr="00C52B14" w:rsidRDefault="00C52B14" w:rsidP="00C52B14">
      <w:pPr>
        <w:pStyle w:val="ListParagraph"/>
        <w:numPr>
          <w:ilvl w:val="0"/>
          <w:numId w:val="21"/>
        </w:numPr>
        <w:autoSpaceDE w:val="0"/>
        <w:autoSpaceDN w:val="0"/>
        <w:adjustRightInd w:val="0"/>
        <w:spacing w:after="0" w:line="240" w:lineRule="auto"/>
        <w:rPr>
          <w:rFonts w:ascii="Tahoma" w:hAnsi="Tahoma" w:cs="Tahoma"/>
          <w:color w:val="000000"/>
        </w:rPr>
      </w:pPr>
      <w:r>
        <w:rPr>
          <w:rFonts w:ascii="Tahoma" w:hAnsi="Tahoma" w:cs="Tahoma"/>
          <w:b/>
          <w:bCs/>
          <w:color w:val="000000"/>
        </w:rPr>
        <w:t xml:space="preserve"> </w:t>
      </w:r>
      <w:r w:rsidR="00E3655F" w:rsidRPr="00C52B14">
        <w:rPr>
          <w:rFonts w:ascii="Tahoma" w:hAnsi="Tahoma" w:cs="Tahoma"/>
          <w:b/>
          <w:bCs/>
          <w:color w:val="000000"/>
        </w:rPr>
        <w:t xml:space="preserve">Evaluation </w:t>
      </w:r>
    </w:p>
    <w:p w14:paraId="01B45CD1" w14:textId="0F57CDAA" w:rsidR="00E3655F" w:rsidRDefault="00E3655F" w:rsidP="00E3655F">
      <w:pPr>
        <w:autoSpaceDE w:val="0"/>
        <w:autoSpaceDN w:val="0"/>
        <w:adjustRightInd w:val="0"/>
        <w:spacing w:after="0" w:line="240" w:lineRule="auto"/>
        <w:rPr>
          <w:rFonts w:ascii="Tahoma" w:hAnsi="Tahoma" w:cs="Tahoma"/>
          <w:color w:val="000000"/>
        </w:rPr>
      </w:pPr>
      <w:r w:rsidRPr="00440423">
        <w:rPr>
          <w:rFonts w:ascii="Tahoma" w:hAnsi="Tahoma" w:cs="Tahoma"/>
          <w:color w:val="000000"/>
        </w:rPr>
        <w:t>The applicant must demonstrate the ability to collect and analyze collected data in order to effectively monitor program success. All data collected should also relate to the stated goals and objectives. Good ways to measure results include percentage increases or decreases, numerical increases or decreases</w:t>
      </w:r>
      <w:r w:rsidR="00554977">
        <w:rPr>
          <w:rFonts w:ascii="Tahoma" w:hAnsi="Tahoma" w:cs="Tahoma"/>
          <w:color w:val="000000"/>
        </w:rPr>
        <w:t>,</w:t>
      </w:r>
      <w:r w:rsidRPr="00440423">
        <w:rPr>
          <w:rFonts w:ascii="Tahoma" w:hAnsi="Tahoma" w:cs="Tahoma"/>
          <w:color w:val="000000"/>
        </w:rPr>
        <w:t xml:space="preserve"> and surveys administered at the beginning and end of the project that measure participants’ changes in attitudes and/or increases in knowledge. </w:t>
      </w:r>
      <w:r>
        <w:rPr>
          <w:rFonts w:ascii="Tahoma" w:hAnsi="Tahoma" w:cs="Tahoma"/>
          <w:color w:val="000000"/>
        </w:rPr>
        <w:t xml:space="preserve">Explain how you plan on tracking and evaluating the project to ensure that the stated goals of the project are met. Having these measures in place will also help with the quarterly reporting requirement. </w:t>
      </w:r>
      <w:r w:rsidR="00C22A89">
        <w:rPr>
          <w:rFonts w:ascii="Tahoma" w:hAnsi="Tahoma" w:cs="Tahoma"/>
          <w:color w:val="000000"/>
        </w:rPr>
        <w:t xml:space="preserve">You will also need to discuss the sustainability of your project beyond available grant funding. </w:t>
      </w:r>
    </w:p>
    <w:p w14:paraId="5336DC65" w14:textId="77777777" w:rsidR="00916F87" w:rsidRDefault="00916F87" w:rsidP="00E3655F">
      <w:pPr>
        <w:autoSpaceDE w:val="0"/>
        <w:autoSpaceDN w:val="0"/>
        <w:adjustRightInd w:val="0"/>
        <w:spacing w:after="0" w:line="240" w:lineRule="auto"/>
        <w:rPr>
          <w:rFonts w:ascii="Tahoma" w:hAnsi="Tahoma" w:cs="Tahoma"/>
          <w:color w:val="000000"/>
        </w:rPr>
      </w:pPr>
    </w:p>
    <w:p w14:paraId="25888C49" w14:textId="3582825B" w:rsidR="00E3655F" w:rsidRPr="00C52B14" w:rsidRDefault="00C52B14" w:rsidP="00C52B14">
      <w:pPr>
        <w:pStyle w:val="ListParagraph"/>
        <w:numPr>
          <w:ilvl w:val="0"/>
          <w:numId w:val="21"/>
        </w:numPr>
        <w:autoSpaceDE w:val="0"/>
        <w:autoSpaceDN w:val="0"/>
        <w:adjustRightInd w:val="0"/>
        <w:spacing w:after="0" w:line="240" w:lineRule="auto"/>
        <w:rPr>
          <w:rFonts w:ascii="Tahoma" w:hAnsi="Tahoma" w:cs="Tahoma"/>
        </w:rPr>
      </w:pPr>
      <w:r>
        <w:rPr>
          <w:rFonts w:ascii="Tahoma" w:hAnsi="Tahoma" w:cs="Tahoma"/>
          <w:b/>
          <w:bCs/>
        </w:rPr>
        <w:t xml:space="preserve"> </w:t>
      </w:r>
      <w:r w:rsidR="00E3655F" w:rsidRPr="00C52B14">
        <w:rPr>
          <w:rFonts w:ascii="Tahoma" w:hAnsi="Tahoma" w:cs="Tahoma"/>
          <w:b/>
          <w:bCs/>
        </w:rPr>
        <w:t xml:space="preserve">Budget/Budget Narrative </w:t>
      </w:r>
    </w:p>
    <w:p w14:paraId="027A834C" w14:textId="65F7AB02" w:rsidR="00E3655F" w:rsidRPr="00440423" w:rsidRDefault="00E3655F" w:rsidP="00E3655F">
      <w:pPr>
        <w:autoSpaceDE w:val="0"/>
        <w:autoSpaceDN w:val="0"/>
        <w:adjustRightInd w:val="0"/>
        <w:spacing w:after="0" w:line="240" w:lineRule="auto"/>
        <w:rPr>
          <w:rFonts w:ascii="Tahoma" w:hAnsi="Tahoma" w:cs="Tahoma"/>
        </w:rPr>
      </w:pPr>
      <w:r>
        <w:rPr>
          <w:rFonts w:ascii="Tahoma" w:hAnsi="Tahoma" w:cs="Tahoma"/>
        </w:rPr>
        <w:t xml:space="preserve">Your application </w:t>
      </w:r>
      <w:r w:rsidR="00D804AB">
        <w:rPr>
          <w:rFonts w:ascii="Tahoma" w:hAnsi="Tahoma" w:cs="Tahoma"/>
        </w:rPr>
        <w:t>will include</w:t>
      </w:r>
      <w:r>
        <w:rPr>
          <w:rFonts w:ascii="Tahoma" w:hAnsi="Tahoma" w:cs="Tahoma"/>
        </w:rPr>
        <w:t xml:space="preserve"> a budget detail and a</w:t>
      </w:r>
      <w:r w:rsidR="00D804AB">
        <w:rPr>
          <w:rFonts w:ascii="Tahoma" w:hAnsi="Tahoma" w:cs="Tahoma"/>
        </w:rPr>
        <w:t xml:space="preserve"> </w:t>
      </w:r>
      <w:r>
        <w:rPr>
          <w:rFonts w:ascii="Tahoma" w:hAnsi="Tahoma" w:cs="Tahoma"/>
        </w:rPr>
        <w:t xml:space="preserve">budget narrative section, which should provide justification and describe in detail the basis for determining the cost of the items included in each budget category. </w:t>
      </w:r>
      <w:r w:rsidRPr="00582E59">
        <w:rPr>
          <w:rFonts w:ascii="Tahoma" w:hAnsi="Tahoma" w:cs="Tahoma"/>
          <w:u w:val="single"/>
        </w:rPr>
        <w:t xml:space="preserve">A simple repeat of the calculation shown on the </w:t>
      </w:r>
      <w:r>
        <w:rPr>
          <w:rFonts w:ascii="Tahoma" w:hAnsi="Tahoma" w:cs="Tahoma"/>
          <w:u w:val="single"/>
        </w:rPr>
        <w:t>budget d</w:t>
      </w:r>
      <w:r w:rsidRPr="00582E59">
        <w:rPr>
          <w:rFonts w:ascii="Tahoma" w:hAnsi="Tahoma" w:cs="Tahoma"/>
          <w:u w:val="single"/>
        </w:rPr>
        <w:t>etail pages is not an acceptable narrative</w:t>
      </w:r>
      <w:r w:rsidRPr="00440423">
        <w:rPr>
          <w:rFonts w:ascii="Tahoma" w:hAnsi="Tahoma" w:cs="Tahoma"/>
        </w:rPr>
        <w:t xml:space="preserve">. </w:t>
      </w:r>
    </w:p>
    <w:p w14:paraId="310BA59F" w14:textId="5AA4E8F6" w:rsidR="00E3655F" w:rsidRPr="00440423" w:rsidRDefault="00E3655F" w:rsidP="00E3655F">
      <w:pPr>
        <w:autoSpaceDE w:val="0"/>
        <w:autoSpaceDN w:val="0"/>
        <w:adjustRightInd w:val="0"/>
        <w:spacing w:after="0" w:line="240" w:lineRule="auto"/>
        <w:rPr>
          <w:rFonts w:ascii="Tahoma" w:hAnsi="Tahoma" w:cs="Tahoma"/>
        </w:rPr>
      </w:pPr>
      <w:r w:rsidRPr="00440423">
        <w:rPr>
          <w:rFonts w:ascii="Tahoma" w:hAnsi="Tahoma" w:cs="Tahoma"/>
        </w:rPr>
        <w:t xml:space="preserve">Proposed expenditures should be </w:t>
      </w:r>
      <w:r>
        <w:rPr>
          <w:rFonts w:ascii="Tahoma" w:hAnsi="Tahoma" w:cs="Tahoma"/>
        </w:rPr>
        <w:t xml:space="preserve">allocable, </w:t>
      </w:r>
      <w:r w:rsidR="002B1239">
        <w:rPr>
          <w:rFonts w:ascii="Tahoma" w:hAnsi="Tahoma" w:cs="Tahoma"/>
        </w:rPr>
        <w:t>reasonable,</w:t>
      </w:r>
      <w:r>
        <w:rPr>
          <w:rFonts w:ascii="Tahoma" w:hAnsi="Tahoma" w:cs="Tahoma"/>
        </w:rPr>
        <w:t xml:space="preserve"> and allowable</w:t>
      </w:r>
      <w:r w:rsidRPr="00440423">
        <w:rPr>
          <w:rFonts w:ascii="Tahoma" w:hAnsi="Tahoma" w:cs="Tahoma"/>
        </w:rPr>
        <w:t xml:space="preserve">. </w:t>
      </w:r>
    </w:p>
    <w:p w14:paraId="26DD8248" w14:textId="77777777" w:rsidR="00E3655F" w:rsidRDefault="00E3655F" w:rsidP="00730BF8">
      <w:pPr>
        <w:numPr>
          <w:ilvl w:val="0"/>
          <w:numId w:val="11"/>
        </w:numPr>
        <w:autoSpaceDE w:val="0"/>
        <w:autoSpaceDN w:val="0"/>
        <w:adjustRightInd w:val="0"/>
        <w:spacing w:after="21" w:line="240" w:lineRule="auto"/>
        <w:rPr>
          <w:rFonts w:ascii="Tahoma" w:hAnsi="Tahoma" w:cs="Tahoma"/>
        </w:rPr>
      </w:pPr>
      <w:r w:rsidRPr="00730BF8">
        <w:rPr>
          <w:rFonts w:ascii="Tahoma" w:hAnsi="Tahoma" w:cs="Tahoma"/>
          <w:b/>
          <w:u w:val="single"/>
        </w:rPr>
        <w:t>Personnel</w:t>
      </w:r>
      <w:r>
        <w:rPr>
          <w:rFonts w:ascii="Tahoma" w:hAnsi="Tahoma" w:cs="Tahoma"/>
        </w:rPr>
        <w:t xml:space="preserve">: </w:t>
      </w:r>
    </w:p>
    <w:p w14:paraId="1ADBD382" w14:textId="77777777" w:rsidR="00E3655F" w:rsidRDefault="00E3655F" w:rsidP="00E3655F">
      <w:pPr>
        <w:numPr>
          <w:ilvl w:val="1"/>
          <w:numId w:val="11"/>
        </w:numPr>
        <w:autoSpaceDE w:val="0"/>
        <w:autoSpaceDN w:val="0"/>
        <w:adjustRightInd w:val="0"/>
        <w:spacing w:after="21" w:line="240" w:lineRule="auto"/>
        <w:rPr>
          <w:rFonts w:ascii="Tahoma" w:hAnsi="Tahoma" w:cs="Tahoma"/>
        </w:rPr>
      </w:pPr>
      <w:r w:rsidRPr="00730BF8">
        <w:rPr>
          <w:rFonts w:ascii="Tahoma" w:hAnsi="Tahoma" w:cs="Tahoma"/>
          <w:u w:val="single"/>
        </w:rPr>
        <w:t>Salaries</w:t>
      </w:r>
      <w:r>
        <w:rPr>
          <w:rFonts w:ascii="Tahoma" w:hAnsi="Tahoma" w:cs="Tahoma"/>
        </w:rPr>
        <w:t xml:space="preserve">: List the name of the employee (or put TBD if unknown), position/title, salary, rate of pay, and estimated percent of time devoted to the project. Example: Jane Doe, Program Manager, $1200 (paycheck amount), 12 (she gets paid monthly and there are 12 months in a year), and she will dedicate 50% of her time to the project so $1200 x 12 x 50% = $7200 OR Jane Doe, Evaluator, $15 (hourly rate), 520 (anticipated hours they will work, this example is based off 10 hours a week for 52 weeks), and of these 520 hours she will devote 100% of her time to the project so $15 x 520 x 100% = $7800. </w:t>
      </w:r>
    </w:p>
    <w:p w14:paraId="7E4DE369" w14:textId="77777777" w:rsidR="00E3655F" w:rsidRDefault="00E3655F" w:rsidP="00E3655F">
      <w:pPr>
        <w:numPr>
          <w:ilvl w:val="1"/>
          <w:numId w:val="11"/>
        </w:numPr>
        <w:autoSpaceDE w:val="0"/>
        <w:autoSpaceDN w:val="0"/>
        <w:adjustRightInd w:val="0"/>
        <w:spacing w:after="21" w:line="240" w:lineRule="auto"/>
        <w:rPr>
          <w:rFonts w:ascii="Tahoma" w:hAnsi="Tahoma" w:cs="Tahoma"/>
        </w:rPr>
      </w:pPr>
      <w:r w:rsidRPr="00730BF8">
        <w:rPr>
          <w:rFonts w:ascii="Tahoma" w:hAnsi="Tahoma" w:cs="Tahoma"/>
          <w:u w:val="single"/>
        </w:rPr>
        <w:t>Fringe</w:t>
      </w:r>
      <w:r>
        <w:rPr>
          <w:rFonts w:ascii="Tahoma" w:hAnsi="Tahoma" w:cs="Tahoma"/>
        </w:rPr>
        <w:t>: Indicate each type of fringe benefit included and keep in mind that the computation should be explained in the budget narrative section. This section is based on the employer’s share of expenses. When completing this section, please remember the following:</w:t>
      </w:r>
      <w:r w:rsidRPr="00440423">
        <w:rPr>
          <w:rFonts w:ascii="Tahoma" w:hAnsi="Tahoma" w:cs="Tahoma"/>
        </w:rPr>
        <w:t xml:space="preserve"> </w:t>
      </w:r>
    </w:p>
    <w:p w14:paraId="0D1A3466" w14:textId="77777777" w:rsidR="00E3655F" w:rsidRDefault="00E3655F" w:rsidP="00E3655F">
      <w:pPr>
        <w:numPr>
          <w:ilvl w:val="2"/>
          <w:numId w:val="11"/>
        </w:numPr>
        <w:autoSpaceDE w:val="0"/>
        <w:autoSpaceDN w:val="0"/>
        <w:adjustRightInd w:val="0"/>
        <w:spacing w:after="21" w:line="240" w:lineRule="auto"/>
        <w:rPr>
          <w:rFonts w:ascii="Tahoma" w:hAnsi="Tahoma" w:cs="Tahoma"/>
        </w:rPr>
      </w:pPr>
      <w:r>
        <w:rPr>
          <w:rFonts w:ascii="Tahoma" w:hAnsi="Tahoma" w:cs="Tahoma"/>
        </w:rPr>
        <w:t>Maximum amount allowed for FICA = 7.65% of salaries</w:t>
      </w:r>
    </w:p>
    <w:p w14:paraId="4158ED45" w14:textId="77777777" w:rsidR="00E3655F" w:rsidRDefault="00E3655F" w:rsidP="00E3655F">
      <w:pPr>
        <w:numPr>
          <w:ilvl w:val="2"/>
          <w:numId w:val="11"/>
        </w:numPr>
        <w:autoSpaceDE w:val="0"/>
        <w:autoSpaceDN w:val="0"/>
        <w:adjustRightInd w:val="0"/>
        <w:spacing w:after="21" w:line="240" w:lineRule="auto"/>
        <w:rPr>
          <w:rFonts w:ascii="Tahoma" w:hAnsi="Tahoma" w:cs="Tahoma"/>
        </w:rPr>
      </w:pPr>
      <w:r>
        <w:rPr>
          <w:rFonts w:ascii="Tahoma" w:hAnsi="Tahoma" w:cs="Tahoma"/>
        </w:rPr>
        <w:t>SUI is based on the first $8,000 of an employee’s pay per calendar year.</w:t>
      </w:r>
    </w:p>
    <w:p w14:paraId="0B933D19" w14:textId="77777777" w:rsidR="00E3655F" w:rsidRDefault="00E3655F" w:rsidP="00E3655F">
      <w:pPr>
        <w:numPr>
          <w:ilvl w:val="2"/>
          <w:numId w:val="11"/>
        </w:numPr>
        <w:autoSpaceDE w:val="0"/>
        <w:autoSpaceDN w:val="0"/>
        <w:adjustRightInd w:val="0"/>
        <w:spacing w:after="21" w:line="240" w:lineRule="auto"/>
        <w:rPr>
          <w:rFonts w:ascii="Tahoma" w:hAnsi="Tahoma" w:cs="Tahoma"/>
        </w:rPr>
      </w:pPr>
      <w:r>
        <w:rPr>
          <w:rFonts w:ascii="Tahoma" w:hAnsi="Tahoma" w:cs="Tahoma"/>
        </w:rPr>
        <w:t>Allowable insurances include health, disability, and life.</w:t>
      </w:r>
    </w:p>
    <w:p w14:paraId="2A9B9112" w14:textId="77777777" w:rsidR="00E3655F" w:rsidRPr="00440423" w:rsidRDefault="00E3655F" w:rsidP="00730BF8">
      <w:pPr>
        <w:numPr>
          <w:ilvl w:val="2"/>
          <w:numId w:val="11"/>
        </w:numPr>
        <w:autoSpaceDE w:val="0"/>
        <w:autoSpaceDN w:val="0"/>
        <w:adjustRightInd w:val="0"/>
        <w:spacing w:after="21" w:line="240" w:lineRule="auto"/>
        <w:rPr>
          <w:rFonts w:ascii="Tahoma" w:hAnsi="Tahoma" w:cs="Tahoma"/>
        </w:rPr>
      </w:pPr>
      <w:r>
        <w:rPr>
          <w:rFonts w:ascii="Tahoma" w:hAnsi="Tahoma" w:cs="Tahoma"/>
        </w:rPr>
        <w:lastRenderedPageBreak/>
        <w:t>Workers’ compensation is a rate unique for your agency.</w:t>
      </w:r>
    </w:p>
    <w:p w14:paraId="2D1920BA" w14:textId="77590481" w:rsidR="00E3655F" w:rsidRPr="00440423" w:rsidRDefault="00E3655F" w:rsidP="00730BF8">
      <w:pPr>
        <w:autoSpaceDE w:val="0"/>
        <w:autoSpaceDN w:val="0"/>
        <w:adjustRightInd w:val="0"/>
        <w:spacing w:after="21" w:line="240" w:lineRule="auto"/>
        <w:ind w:left="720"/>
        <w:rPr>
          <w:rFonts w:ascii="Tahoma" w:hAnsi="Tahoma" w:cs="Tahoma"/>
        </w:rPr>
      </w:pPr>
      <w:r w:rsidRPr="00440423">
        <w:rPr>
          <w:rFonts w:ascii="Tahoma" w:hAnsi="Tahoma" w:cs="Tahoma"/>
        </w:rPr>
        <w:t xml:space="preserve">(2) </w:t>
      </w:r>
      <w:r>
        <w:rPr>
          <w:rFonts w:ascii="Tahoma" w:hAnsi="Tahoma" w:cs="Tahoma"/>
          <w:u w:val="single"/>
        </w:rPr>
        <w:t xml:space="preserve">Professional </w:t>
      </w:r>
      <w:r w:rsidRPr="00730BF8">
        <w:rPr>
          <w:rFonts w:ascii="Tahoma" w:hAnsi="Tahoma" w:cs="Tahoma"/>
          <w:u w:val="single"/>
        </w:rPr>
        <w:t>Services</w:t>
      </w:r>
      <w:r w:rsidRPr="00440423">
        <w:rPr>
          <w:rFonts w:ascii="Tahoma" w:hAnsi="Tahoma" w:cs="Tahoma"/>
        </w:rPr>
        <w:t xml:space="preserve">: Any persons performing work on this project, who are not employees of the subgrantee should be included under this category. A signed and dated contract </w:t>
      </w:r>
      <w:r w:rsidR="00BD6F76">
        <w:rPr>
          <w:rFonts w:ascii="Tahoma" w:hAnsi="Tahoma" w:cs="Tahoma"/>
        </w:rPr>
        <w:t>must</w:t>
      </w:r>
      <w:r w:rsidRPr="00440423">
        <w:rPr>
          <w:rFonts w:ascii="Tahoma" w:hAnsi="Tahoma" w:cs="Tahoma"/>
        </w:rPr>
        <w:t xml:space="preserve"> be executed for each person performing contractual services on an awarded grant. </w:t>
      </w:r>
      <w:r>
        <w:rPr>
          <w:rFonts w:ascii="Tahoma" w:hAnsi="Tahoma" w:cs="Tahoma"/>
        </w:rPr>
        <w:t xml:space="preserve">Please make sure to include in the Budget Narrative section the type of services being provided and hourly rate. </w:t>
      </w:r>
      <w:r w:rsidRPr="00730BF8">
        <w:rPr>
          <w:rFonts w:ascii="Tahoma" w:hAnsi="Tahoma" w:cs="Tahoma"/>
          <w:b/>
        </w:rPr>
        <w:t>Note:</w:t>
      </w:r>
      <w:r>
        <w:rPr>
          <w:rFonts w:ascii="Tahoma" w:hAnsi="Tahoma" w:cs="Tahoma"/>
        </w:rPr>
        <w:t xml:space="preserve"> Travel for Professional Services should be listed within this category and not in the Travel section.</w:t>
      </w:r>
    </w:p>
    <w:p w14:paraId="38095A76" w14:textId="5F741743" w:rsidR="00E3655F" w:rsidRPr="00440423" w:rsidRDefault="00E3655F" w:rsidP="00730BF8">
      <w:pPr>
        <w:autoSpaceDE w:val="0"/>
        <w:autoSpaceDN w:val="0"/>
        <w:adjustRightInd w:val="0"/>
        <w:spacing w:after="21" w:line="240" w:lineRule="auto"/>
        <w:ind w:left="720"/>
        <w:rPr>
          <w:rFonts w:ascii="Tahoma" w:hAnsi="Tahoma" w:cs="Tahoma"/>
        </w:rPr>
      </w:pPr>
      <w:r w:rsidRPr="00440423">
        <w:rPr>
          <w:rFonts w:ascii="Tahoma" w:hAnsi="Tahoma" w:cs="Tahoma"/>
        </w:rPr>
        <w:t xml:space="preserve">(3) </w:t>
      </w:r>
      <w:r w:rsidRPr="00730BF8">
        <w:rPr>
          <w:rFonts w:ascii="Tahoma" w:hAnsi="Tahoma" w:cs="Tahoma"/>
          <w:u w:val="single"/>
        </w:rPr>
        <w:t>Travel</w:t>
      </w:r>
      <w:r w:rsidRPr="00440423">
        <w:rPr>
          <w:rFonts w:ascii="Tahoma" w:hAnsi="Tahoma" w:cs="Tahoma"/>
        </w:rPr>
        <w:t xml:space="preserve">: Travel expenses for work performed in association with and charged to this project should be included. Travel expenses are paid per the applicant’s written travel policies or </w:t>
      </w:r>
      <w:r w:rsidR="004A14DD">
        <w:rPr>
          <w:rFonts w:ascii="Tahoma" w:hAnsi="Tahoma" w:cs="Tahoma"/>
        </w:rPr>
        <w:t>S</w:t>
      </w:r>
      <w:r w:rsidRPr="00440423">
        <w:rPr>
          <w:rFonts w:ascii="Tahoma" w:hAnsi="Tahoma" w:cs="Tahoma"/>
        </w:rPr>
        <w:t xml:space="preserve">tate of Alabama policies, whichever is more restrictive. </w:t>
      </w:r>
    </w:p>
    <w:p w14:paraId="59E02101" w14:textId="77777777" w:rsidR="00E3655F" w:rsidRPr="00440423" w:rsidRDefault="00E3655F" w:rsidP="00730BF8">
      <w:pPr>
        <w:autoSpaceDE w:val="0"/>
        <w:autoSpaceDN w:val="0"/>
        <w:adjustRightInd w:val="0"/>
        <w:spacing w:after="21" w:line="240" w:lineRule="auto"/>
        <w:ind w:left="720"/>
        <w:rPr>
          <w:rFonts w:ascii="Tahoma" w:hAnsi="Tahoma" w:cs="Tahoma"/>
        </w:rPr>
      </w:pPr>
      <w:r w:rsidRPr="00440423">
        <w:rPr>
          <w:rFonts w:ascii="Tahoma" w:hAnsi="Tahoma" w:cs="Tahoma"/>
        </w:rPr>
        <w:t xml:space="preserve">(4) </w:t>
      </w:r>
      <w:r w:rsidRPr="00730BF8">
        <w:rPr>
          <w:rFonts w:ascii="Tahoma" w:hAnsi="Tahoma" w:cs="Tahoma"/>
          <w:u w:val="single"/>
        </w:rPr>
        <w:t>Operating Expenses</w:t>
      </w:r>
      <w:r w:rsidRPr="00440423">
        <w:rPr>
          <w:rFonts w:ascii="Tahoma" w:hAnsi="Tahoma" w:cs="Tahoma"/>
        </w:rPr>
        <w:t>: List all expected Operating Expenses necessary for carrying out the activities associated with the proposed project that will be charged to an awarded grant.</w:t>
      </w:r>
      <w:r>
        <w:rPr>
          <w:rFonts w:ascii="Tahoma" w:hAnsi="Tahoma" w:cs="Tahoma"/>
        </w:rPr>
        <w:t xml:space="preserve"> Rent, utilities, supplies, printing, postage, etc. must be allocated if used to accomplish other functions of the agency. Equipment such as printers and laptops (less than $5,000 per unit) should go in this category. </w:t>
      </w:r>
      <w:r w:rsidRPr="00730BF8">
        <w:rPr>
          <w:rFonts w:ascii="Tahoma" w:hAnsi="Tahoma" w:cs="Tahoma"/>
          <w:b/>
        </w:rPr>
        <w:t>Note</w:t>
      </w:r>
      <w:r>
        <w:rPr>
          <w:rFonts w:ascii="Tahoma" w:hAnsi="Tahoma" w:cs="Tahoma"/>
        </w:rPr>
        <w:t xml:space="preserve">: This should also include any indirect costs. </w:t>
      </w:r>
    </w:p>
    <w:p w14:paraId="065F0FCA" w14:textId="77777777" w:rsidR="00E3655F" w:rsidRPr="00440423" w:rsidRDefault="00E3655F" w:rsidP="00730BF8">
      <w:pPr>
        <w:autoSpaceDE w:val="0"/>
        <w:autoSpaceDN w:val="0"/>
        <w:adjustRightInd w:val="0"/>
        <w:spacing w:after="21" w:line="240" w:lineRule="auto"/>
        <w:ind w:left="720"/>
        <w:rPr>
          <w:rFonts w:ascii="Tahoma" w:hAnsi="Tahoma" w:cs="Tahoma"/>
        </w:rPr>
      </w:pPr>
      <w:r w:rsidRPr="00440423">
        <w:rPr>
          <w:rFonts w:ascii="Tahoma" w:hAnsi="Tahoma" w:cs="Tahoma"/>
        </w:rPr>
        <w:t xml:space="preserve">(5) </w:t>
      </w:r>
      <w:r w:rsidRPr="00730BF8">
        <w:rPr>
          <w:rFonts w:ascii="Tahoma" w:hAnsi="Tahoma" w:cs="Tahoma"/>
          <w:u w:val="single"/>
        </w:rPr>
        <w:t>Equipment</w:t>
      </w:r>
      <w:r w:rsidRPr="00440423">
        <w:rPr>
          <w:rFonts w:ascii="Tahoma" w:hAnsi="Tahoma" w:cs="Tahoma"/>
        </w:rPr>
        <w:t xml:space="preserve">: List any equipment purchases necessary for carrying out the activities associated with the proposed project that will be charged to an awarded grant. </w:t>
      </w:r>
      <w:r w:rsidRPr="00730BF8">
        <w:rPr>
          <w:rFonts w:ascii="Tahoma" w:hAnsi="Tahoma" w:cs="Tahoma"/>
          <w:b/>
        </w:rPr>
        <w:t>N</w:t>
      </w:r>
      <w:r>
        <w:rPr>
          <w:rFonts w:ascii="Tahoma" w:hAnsi="Tahoma" w:cs="Tahoma"/>
          <w:b/>
        </w:rPr>
        <w:t>ote</w:t>
      </w:r>
      <w:r w:rsidRPr="00440423">
        <w:rPr>
          <w:rFonts w:ascii="Tahoma" w:hAnsi="Tahoma" w:cs="Tahoma"/>
        </w:rPr>
        <w:t>: Equipment is defined as one unit of equipment with a useful life of more than one year and an acquisition cost of $5,000 or more.</w:t>
      </w:r>
      <w:r>
        <w:rPr>
          <w:rFonts w:ascii="Tahoma" w:hAnsi="Tahoma" w:cs="Tahoma"/>
        </w:rPr>
        <w:t xml:space="preserve"> **Any equipment that is less than $5,000 should be listed under </w:t>
      </w:r>
      <w:r w:rsidRPr="00730BF8">
        <w:rPr>
          <w:rFonts w:ascii="Tahoma" w:hAnsi="Tahoma" w:cs="Tahoma"/>
          <w:u w:val="single"/>
        </w:rPr>
        <w:t>Operating Expenses</w:t>
      </w:r>
      <w:r>
        <w:rPr>
          <w:rFonts w:ascii="Tahoma" w:hAnsi="Tahoma" w:cs="Tahoma"/>
        </w:rPr>
        <w:t xml:space="preserve">. </w:t>
      </w:r>
      <w:r w:rsidRPr="00440423">
        <w:rPr>
          <w:rFonts w:ascii="Tahoma" w:hAnsi="Tahoma" w:cs="Tahoma"/>
        </w:rPr>
        <w:t xml:space="preserve"> </w:t>
      </w:r>
    </w:p>
    <w:p w14:paraId="07ED657E" w14:textId="1CAC89CF" w:rsidR="00E3655F" w:rsidRDefault="00E3655F" w:rsidP="00E3655F">
      <w:pPr>
        <w:autoSpaceDE w:val="0"/>
        <w:autoSpaceDN w:val="0"/>
        <w:adjustRightInd w:val="0"/>
        <w:spacing w:after="0" w:line="240" w:lineRule="auto"/>
        <w:rPr>
          <w:rFonts w:ascii="Tahoma" w:hAnsi="Tahoma" w:cs="Tahoma"/>
        </w:rPr>
      </w:pPr>
      <w:r w:rsidRPr="00440423">
        <w:rPr>
          <w:rFonts w:ascii="Tahoma" w:hAnsi="Tahoma" w:cs="Tahoma"/>
        </w:rPr>
        <w:t xml:space="preserve">• Note Concerning Indirect Cost or Cost Allocation: In accordance with 2 CFR 200.331(a)(1)(xiii) and (a)(4), and 2 CFR 200.414, subrecipients of Federal awards may charge indirect costs to the award unless statutorily prohibited by the Federal program and in accordance with any applicable administrative caps on Federal funding. ADECA will not negotiate indirect cost rates with </w:t>
      </w:r>
      <w:r w:rsidR="005815E3" w:rsidRPr="00440423">
        <w:rPr>
          <w:rFonts w:ascii="Tahoma" w:hAnsi="Tahoma" w:cs="Tahoma"/>
        </w:rPr>
        <w:t>subrecipients but</w:t>
      </w:r>
      <w:r w:rsidRPr="00440423">
        <w:rPr>
          <w:rFonts w:ascii="Tahoma" w:hAnsi="Tahoma" w:cs="Tahoma"/>
        </w:rPr>
        <w:t xml:space="preserve"> will accept a Federally negotiated indirect cost rate of the 10% de minimis rate of the modified total direct cost (MTDC) as defined in 2 CFR 200.68. If requesting the 10% de minimis rate, subrecipients must submit a certification that the entity has never received a federally approved indirect cost rate. Subrecipients are allowed to allocate and change direct costs through cost allocation. However, in accordance with 2 CFR 200.403, costs must be consistently charged as either indirect or direct costs, but not charged as both or inconsistently charged to the Federal award. Once chosen, the method must be used consistently for all Federal awards until such time as a negotiated rate is approved by the subrecipients’ Federal cognizant agency. </w:t>
      </w:r>
    </w:p>
    <w:p w14:paraId="191539D8" w14:textId="77777777" w:rsidR="00916F87" w:rsidRDefault="00916F87" w:rsidP="00E3655F">
      <w:pPr>
        <w:autoSpaceDE w:val="0"/>
        <w:autoSpaceDN w:val="0"/>
        <w:adjustRightInd w:val="0"/>
        <w:spacing w:after="0" w:line="240" w:lineRule="auto"/>
        <w:rPr>
          <w:rFonts w:ascii="Tahoma" w:hAnsi="Tahoma" w:cs="Tahoma"/>
        </w:rPr>
      </w:pPr>
    </w:p>
    <w:p w14:paraId="7FA27FE6" w14:textId="749E7BD9" w:rsidR="00E3655F" w:rsidRPr="00C52B14" w:rsidRDefault="00C52B14" w:rsidP="00C52B14">
      <w:pPr>
        <w:pStyle w:val="ListParagraph"/>
        <w:numPr>
          <w:ilvl w:val="0"/>
          <w:numId w:val="21"/>
        </w:numPr>
        <w:autoSpaceDE w:val="0"/>
        <w:autoSpaceDN w:val="0"/>
        <w:adjustRightInd w:val="0"/>
        <w:spacing w:after="0" w:line="240" w:lineRule="auto"/>
        <w:rPr>
          <w:rFonts w:ascii="Tahoma" w:hAnsi="Tahoma" w:cs="Tahoma"/>
          <w:b/>
        </w:rPr>
      </w:pPr>
      <w:r>
        <w:rPr>
          <w:rFonts w:ascii="Tahoma" w:hAnsi="Tahoma" w:cs="Tahoma"/>
          <w:b/>
        </w:rPr>
        <w:t xml:space="preserve"> </w:t>
      </w:r>
      <w:r w:rsidR="00E3655F" w:rsidRPr="00C52B14">
        <w:rPr>
          <w:rFonts w:ascii="Tahoma" w:hAnsi="Tahoma" w:cs="Tahoma"/>
          <w:b/>
        </w:rPr>
        <w:t xml:space="preserve">Additional Information </w:t>
      </w:r>
    </w:p>
    <w:p w14:paraId="181195AA" w14:textId="77777777" w:rsidR="00E3655F" w:rsidRDefault="00E3655F" w:rsidP="00E3655F">
      <w:pPr>
        <w:autoSpaceDE w:val="0"/>
        <w:autoSpaceDN w:val="0"/>
        <w:adjustRightInd w:val="0"/>
        <w:spacing w:after="0" w:line="240" w:lineRule="auto"/>
        <w:rPr>
          <w:rFonts w:ascii="Tahoma" w:hAnsi="Tahoma" w:cs="Tahoma"/>
        </w:rPr>
      </w:pPr>
      <w:r>
        <w:rPr>
          <w:rFonts w:ascii="Tahoma" w:hAnsi="Tahoma" w:cs="Tahoma"/>
        </w:rPr>
        <w:t xml:space="preserve">In addition to the required forms above, include any interagency MOUs with local organizations that can provide services to the families, and letters of recommendation from both the local Children’s Policy Council and the Family Court Judge. </w:t>
      </w:r>
    </w:p>
    <w:p w14:paraId="75A75F04" w14:textId="77777777" w:rsidR="00E3655F" w:rsidRDefault="00E3655F" w:rsidP="00E3655F">
      <w:pPr>
        <w:autoSpaceDE w:val="0"/>
        <w:autoSpaceDN w:val="0"/>
        <w:adjustRightInd w:val="0"/>
        <w:spacing w:after="0" w:line="240" w:lineRule="auto"/>
        <w:rPr>
          <w:rFonts w:ascii="Tahoma" w:hAnsi="Tahoma" w:cs="Tahoma"/>
        </w:rPr>
      </w:pPr>
    </w:p>
    <w:p w14:paraId="30F50880" w14:textId="77777777" w:rsidR="00E3655F" w:rsidRDefault="00E3655F" w:rsidP="00E3655F">
      <w:pPr>
        <w:autoSpaceDE w:val="0"/>
        <w:autoSpaceDN w:val="0"/>
        <w:adjustRightInd w:val="0"/>
        <w:spacing w:after="0" w:line="240" w:lineRule="auto"/>
        <w:rPr>
          <w:rFonts w:ascii="Tahoma" w:hAnsi="Tahoma" w:cs="Tahoma"/>
        </w:rPr>
      </w:pPr>
    </w:p>
    <w:p w14:paraId="4353EDA4" w14:textId="77777777" w:rsidR="00E3655F" w:rsidRPr="00266FE1" w:rsidRDefault="00E3655F" w:rsidP="00266FE1">
      <w:pPr>
        <w:pStyle w:val="Heading1"/>
        <w:rPr>
          <w:b/>
          <w:bCs/>
        </w:rPr>
      </w:pPr>
      <w:bookmarkStart w:id="14" w:name="_Toc98759650"/>
      <w:r w:rsidRPr="00266FE1">
        <w:rPr>
          <w:b/>
          <w:bCs/>
        </w:rPr>
        <w:t>PART III – ADDITIONAL REQUIRED FORMS</w:t>
      </w:r>
      <w:bookmarkEnd w:id="14"/>
    </w:p>
    <w:p w14:paraId="05D08FF0" w14:textId="77777777" w:rsidR="00E3655F" w:rsidRDefault="00E3655F" w:rsidP="00E3655F">
      <w:pPr>
        <w:pStyle w:val="Default"/>
        <w:rPr>
          <w:rFonts w:ascii="Tahoma" w:hAnsi="Tahoma" w:cs="Tahoma"/>
          <w:b/>
          <w:bCs/>
          <w:sz w:val="22"/>
          <w:szCs w:val="22"/>
        </w:rPr>
      </w:pPr>
    </w:p>
    <w:p w14:paraId="2D2E981F" w14:textId="7731FC5C" w:rsidR="00E3655F" w:rsidRPr="00C52B14" w:rsidRDefault="00C52B14" w:rsidP="00C52B14">
      <w:pPr>
        <w:pStyle w:val="ListParagraph"/>
        <w:numPr>
          <w:ilvl w:val="0"/>
          <w:numId w:val="22"/>
        </w:numPr>
        <w:autoSpaceDE w:val="0"/>
        <w:autoSpaceDN w:val="0"/>
        <w:adjustRightInd w:val="0"/>
        <w:spacing w:after="19" w:line="240" w:lineRule="auto"/>
        <w:rPr>
          <w:rFonts w:ascii="Tahoma" w:hAnsi="Tahoma" w:cs="Tahoma"/>
          <w:b/>
          <w:bCs/>
          <w:color w:val="000000"/>
        </w:rPr>
      </w:pPr>
      <w:r>
        <w:rPr>
          <w:rFonts w:ascii="Tahoma" w:hAnsi="Tahoma" w:cs="Tahoma"/>
          <w:b/>
          <w:color w:val="000000"/>
        </w:rPr>
        <w:t xml:space="preserve"> </w:t>
      </w:r>
      <w:r w:rsidR="00E3655F" w:rsidRPr="00C52B14">
        <w:rPr>
          <w:rFonts w:ascii="Tahoma" w:hAnsi="Tahoma" w:cs="Tahoma"/>
          <w:b/>
          <w:color w:val="000000"/>
        </w:rPr>
        <w:t>State of Alabama Disclosure Statement</w:t>
      </w:r>
      <w:r w:rsidR="00E3655F" w:rsidRPr="00C52B14">
        <w:rPr>
          <w:rFonts w:ascii="Tahoma" w:hAnsi="Tahoma" w:cs="Tahoma"/>
          <w:color w:val="000000"/>
        </w:rPr>
        <w:t xml:space="preserve"> - Act 2001-955 requires the disclosure statement to be completed and filed with all applications, bids, contracts, or grant applications to the State of Alabama in excess of $5,000. The form must be signed, dated, and notarized prior to submission. </w:t>
      </w:r>
      <w:r w:rsidR="00E3655F" w:rsidRPr="00C52B14">
        <w:rPr>
          <w:rFonts w:ascii="Tahoma" w:hAnsi="Tahoma" w:cs="Tahoma"/>
          <w:b/>
          <w:bCs/>
          <w:color w:val="000000"/>
        </w:rPr>
        <w:t xml:space="preserve">Complete all lines as indicated. If an item does not apply, denote N/A (not applicable). </w:t>
      </w:r>
    </w:p>
    <w:p w14:paraId="11086A3E" w14:textId="77777777" w:rsidR="00916F87" w:rsidRPr="00DA5254" w:rsidRDefault="00916F87" w:rsidP="00E3655F">
      <w:pPr>
        <w:autoSpaceDE w:val="0"/>
        <w:autoSpaceDN w:val="0"/>
        <w:adjustRightInd w:val="0"/>
        <w:spacing w:after="19" w:line="240" w:lineRule="auto"/>
        <w:rPr>
          <w:rFonts w:ascii="Tahoma" w:hAnsi="Tahoma" w:cs="Tahoma"/>
          <w:color w:val="000000"/>
        </w:rPr>
      </w:pPr>
    </w:p>
    <w:p w14:paraId="6F8E9DFF" w14:textId="77EEEA92" w:rsidR="00E3655F" w:rsidRPr="00C52B14" w:rsidRDefault="00C52B14" w:rsidP="00C52B14">
      <w:pPr>
        <w:pStyle w:val="ListParagraph"/>
        <w:numPr>
          <w:ilvl w:val="0"/>
          <w:numId w:val="22"/>
        </w:numPr>
        <w:autoSpaceDE w:val="0"/>
        <w:autoSpaceDN w:val="0"/>
        <w:adjustRightInd w:val="0"/>
        <w:spacing w:after="19" w:line="240" w:lineRule="auto"/>
        <w:rPr>
          <w:rFonts w:ascii="Tahoma" w:hAnsi="Tahoma" w:cs="Tahoma"/>
          <w:color w:val="000000"/>
        </w:rPr>
      </w:pPr>
      <w:r>
        <w:rPr>
          <w:rFonts w:ascii="Tahoma" w:hAnsi="Tahoma" w:cs="Tahoma"/>
          <w:b/>
          <w:color w:val="000000"/>
        </w:rPr>
        <w:t xml:space="preserve"> </w:t>
      </w:r>
      <w:r w:rsidR="00E3655F" w:rsidRPr="00C52B14">
        <w:rPr>
          <w:rFonts w:ascii="Tahoma" w:hAnsi="Tahoma" w:cs="Tahoma"/>
          <w:b/>
          <w:color w:val="000000"/>
        </w:rPr>
        <w:t>Certification Regarding Drug-Free Workplace Requirements</w:t>
      </w:r>
      <w:r w:rsidR="00E3655F" w:rsidRPr="00C52B14">
        <w:rPr>
          <w:rFonts w:ascii="Tahoma" w:hAnsi="Tahoma" w:cs="Tahoma"/>
          <w:color w:val="000000"/>
        </w:rPr>
        <w:t xml:space="preserve"> - The certification says the subrecipient certifies that it will provide a drug-free workplace. Certification Regarding Drug-Free Workplace Requirements form must be signed and included with the grant application. </w:t>
      </w:r>
    </w:p>
    <w:p w14:paraId="4A62916F" w14:textId="77777777" w:rsidR="000C2EBD" w:rsidRPr="00DA5254" w:rsidRDefault="000C2EBD" w:rsidP="00E3655F">
      <w:pPr>
        <w:autoSpaceDE w:val="0"/>
        <w:autoSpaceDN w:val="0"/>
        <w:adjustRightInd w:val="0"/>
        <w:spacing w:after="19" w:line="240" w:lineRule="auto"/>
        <w:rPr>
          <w:rFonts w:ascii="Tahoma" w:hAnsi="Tahoma" w:cs="Tahoma"/>
          <w:color w:val="000000"/>
        </w:rPr>
      </w:pPr>
    </w:p>
    <w:p w14:paraId="4D503D71" w14:textId="0D19886E" w:rsidR="00E3655F" w:rsidRPr="00C52B14" w:rsidRDefault="00C52B14" w:rsidP="00C52B14">
      <w:pPr>
        <w:pStyle w:val="ListParagraph"/>
        <w:numPr>
          <w:ilvl w:val="0"/>
          <w:numId w:val="22"/>
        </w:numPr>
        <w:autoSpaceDE w:val="0"/>
        <w:autoSpaceDN w:val="0"/>
        <w:adjustRightInd w:val="0"/>
        <w:spacing w:after="19" w:line="240" w:lineRule="auto"/>
        <w:rPr>
          <w:rFonts w:ascii="Tahoma" w:hAnsi="Tahoma" w:cs="Tahoma"/>
          <w:color w:val="000000"/>
        </w:rPr>
      </w:pPr>
      <w:r>
        <w:rPr>
          <w:rFonts w:ascii="Tahoma" w:hAnsi="Tahoma" w:cs="Tahoma"/>
          <w:b/>
          <w:color w:val="000000"/>
        </w:rPr>
        <w:t xml:space="preserve"> </w:t>
      </w:r>
      <w:r w:rsidR="00E3655F" w:rsidRPr="00C52B14">
        <w:rPr>
          <w:rFonts w:ascii="Tahoma" w:hAnsi="Tahoma" w:cs="Tahoma"/>
          <w:b/>
          <w:color w:val="000000"/>
        </w:rPr>
        <w:t>Certification Regarding Debarment, Suspension, Ineligibility, and Involuntary Exclusion</w:t>
      </w:r>
      <w:r w:rsidR="00E3655F" w:rsidRPr="00C52B14">
        <w:rPr>
          <w:rFonts w:ascii="Tahoma" w:hAnsi="Tahoma" w:cs="Tahoma"/>
          <w:color w:val="000000"/>
        </w:rPr>
        <w:t xml:space="preserve"> – Lower Tier Covered Transactions (Sub-Recipient) – This form is used to ensure that an agency is not suspended or otherwise excluded from receiving federal funding, must be </w:t>
      </w:r>
      <w:r w:rsidR="00712C78" w:rsidRPr="00C52B14">
        <w:rPr>
          <w:rFonts w:ascii="Tahoma" w:hAnsi="Tahoma" w:cs="Tahoma"/>
          <w:color w:val="000000"/>
        </w:rPr>
        <w:t>signed,</w:t>
      </w:r>
      <w:r w:rsidR="00E3655F" w:rsidRPr="00C52B14">
        <w:rPr>
          <w:rFonts w:ascii="Tahoma" w:hAnsi="Tahoma" w:cs="Tahoma"/>
          <w:color w:val="000000"/>
        </w:rPr>
        <w:t xml:space="preserve"> and returned with the application. </w:t>
      </w:r>
    </w:p>
    <w:p w14:paraId="2FFE294D" w14:textId="77777777" w:rsidR="000C2EBD" w:rsidRPr="00DA5254" w:rsidRDefault="000C2EBD" w:rsidP="00E3655F">
      <w:pPr>
        <w:autoSpaceDE w:val="0"/>
        <w:autoSpaceDN w:val="0"/>
        <w:adjustRightInd w:val="0"/>
        <w:spacing w:after="19" w:line="240" w:lineRule="auto"/>
        <w:rPr>
          <w:rFonts w:ascii="Tahoma" w:hAnsi="Tahoma" w:cs="Tahoma"/>
          <w:color w:val="000000"/>
        </w:rPr>
      </w:pPr>
    </w:p>
    <w:p w14:paraId="1A51F0FE" w14:textId="7D866C35" w:rsidR="00E3655F" w:rsidRPr="00C52B14" w:rsidRDefault="00C52B14" w:rsidP="00C52B14">
      <w:pPr>
        <w:pStyle w:val="ListParagraph"/>
        <w:numPr>
          <w:ilvl w:val="0"/>
          <w:numId w:val="22"/>
        </w:numPr>
        <w:autoSpaceDE w:val="0"/>
        <w:autoSpaceDN w:val="0"/>
        <w:adjustRightInd w:val="0"/>
        <w:spacing w:after="19" w:line="240" w:lineRule="auto"/>
        <w:rPr>
          <w:rFonts w:ascii="Tahoma" w:hAnsi="Tahoma" w:cs="Tahoma"/>
          <w:color w:val="000000"/>
        </w:rPr>
      </w:pPr>
      <w:r>
        <w:rPr>
          <w:rFonts w:ascii="Tahoma" w:hAnsi="Tahoma" w:cs="Tahoma"/>
          <w:b/>
          <w:color w:val="000000"/>
        </w:rPr>
        <w:lastRenderedPageBreak/>
        <w:t xml:space="preserve"> </w:t>
      </w:r>
      <w:r w:rsidR="00E3655F" w:rsidRPr="00C52B14">
        <w:rPr>
          <w:rFonts w:ascii="Tahoma" w:hAnsi="Tahoma" w:cs="Tahoma"/>
          <w:b/>
          <w:color w:val="000000"/>
        </w:rPr>
        <w:t>Certification Regarding Lobbying</w:t>
      </w:r>
      <w:r w:rsidR="00E3655F" w:rsidRPr="00C52B14">
        <w:rPr>
          <w:rFonts w:ascii="Tahoma" w:hAnsi="Tahoma" w:cs="Tahoma"/>
          <w:color w:val="000000"/>
        </w:rPr>
        <w:t xml:space="preserve">- Compliance with federal certifications requirements for restrictions on lobbying. Must complete and be signed by the Authorizing Official before disbursement of funds. </w:t>
      </w:r>
    </w:p>
    <w:p w14:paraId="7C30FDDC" w14:textId="77777777" w:rsidR="000C2EBD" w:rsidRPr="00DA5254" w:rsidRDefault="000C2EBD" w:rsidP="00E3655F">
      <w:pPr>
        <w:autoSpaceDE w:val="0"/>
        <w:autoSpaceDN w:val="0"/>
        <w:adjustRightInd w:val="0"/>
        <w:spacing w:after="19" w:line="240" w:lineRule="auto"/>
        <w:rPr>
          <w:rFonts w:ascii="Tahoma" w:hAnsi="Tahoma" w:cs="Tahoma"/>
          <w:color w:val="000000"/>
        </w:rPr>
      </w:pPr>
    </w:p>
    <w:p w14:paraId="54970B0D" w14:textId="30FF8735" w:rsidR="00E3655F" w:rsidRPr="00C52B14" w:rsidRDefault="00C52B14" w:rsidP="00C52B14">
      <w:pPr>
        <w:pStyle w:val="ListParagraph"/>
        <w:numPr>
          <w:ilvl w:val="0"/>
          <w:numId w:val="22"/>
        </w:numPr>
        <w:autoSpaceDE w:val="0"/>
        <w:autoSpaceDN w:val="0"/>
        <w:adjustRightInd w:val="0"/>
        <w:spacing w:after="19" w:line="240" w:lineRule="auto"/>
        <w:rPr>
          <w:rFonts w:ascii="Tahoma" w:hAnsi="Tahoma" w:cs="Tahoma"/>
          <w:color w:val="000000"/>
        </w:rPr>
      </w:pPr>
      <w:r>
        <w:rPr>
          <w:rFonts w:ascii="Tahoma" w:hAnsi="Tahoma" w:cs="Tahoma"/>
          <w:b/>
          <w:color w:val="000000"/>
        </w:rPr>
        <w:t xml:space="preserve"> </w:t>
      </w:r>
      <w:r w:rsidR="00E3655F" w:rsidRPr="00C52B14">
        <w:rPr>
          <w:rFonts w:ascii="Tahoma" w:hAnsi="Tahoma" w:cs="Tahoma"/>
          <w:b/>
          <w:color w:val="000000"/>
        </w:rPr>
        <w:t>Equal Employment Opportunity Certification</w:t>
      </w:r>
      <w:r w:rsidR="00E3655F" w:rsidRPr="00C52B14">
        <w:rPr>
          <w:rFonts w:ascii="Tahoma" w:hAnsi="Tahoma" w:cs="Tahoma"/>
          <w:color w:val="000000"/>
        </w:rPr>
        <w:t xml:space="preserve"> – Compliance is required with the following federal laws which prohibit discrimination on the basis of race, color, national origin, religion, sex, age</w:t>
      </w:r>
      <w:r w:rsidR="001C4701">
        <w:rPr>
          <w:rFonts w:ascii="Tahoma" w:hAnsi="Tahoma" w:cs="Tahoma"/>
          <w:color w:val="000000"/>
        </w:rPr>
        <w:t>,</w:t>
      </w:r>
      <w:r w:rsidR="00E3655F" w:rsidRPr="00C52B14">
        <w:rPr>
          <w:rFonts w:ascii="Tahoma" w:hAnsi="Tahoma" w:cs="Tahoma"/>
          <w:color w:val="000000"/>
        </w:rPr>
        <w:t xml:space="preserve"> or disability. The Equal Employment Opportunity Program Certification must be completed and signed by the Authorizing Official. </w:t>
      </w:r>
    </w:p>
    <w:p w14:paraId="3D0E035F" w14:textId="77777777" w:rsidR="000C2EBD" w:rsidRPr="00DA5254" w:rsidRDefault="000C2EBD" w:rsidP="00E3655F">
      <w:pPr>
        <w:autoSpaceDE w:val="0"/>
        <w:autoSpaceDN w:val="0"/>
        <w:adjustRightInd w:val="0"/>
        <w:spacing w:after="19" w:line="240" w:lineRule="auto"/>
        <w:rPr>
          <w:rFonts w:ascii="Tahoma" w:hAnsi="Tahoma" w:cs="Tahoma"/>
          <w:color w:val="000000"/>
        </w:rPr>
      </w:pPr>
    </w:p>
    <w:p w14:paraId="418FD634" w14:textId="73C8BC58" w:rsidR="00E3655F" w:rsidRPr="00C52B14" w:rsidRDefault="00C52B14" w:rsidP="00C52B14">
      <w:pPr>
        <w:pStyle w:val="ListParagraph"/>
        <w:numPr>
          <w:ilvl w:val="0"/>
          <w:numId w:val="22"/>
        </w:numPr>
        <w:autoSpaceDE w:val="0"/>
        <w:autoSpaceDN w:val="0"/>
        <w:adjustRightInd w:val="0"/>
        <w:spacing w:after="19" w:line="240" w:lineRule="auto"/>
        <w:rPr>
          <w:rFonts w:ascii="Tahoma" w:hAnsi="Tahoma" w:cs="Tahoma"/>
          <w:color w:val="000000"/>
        </w:rPr>
      </w:pPr>
      <w:r>
        <w:rPr>
          <w:rFonts w:ascii="Tahoma" w:hAnsi="Tahoma" w:cs="Tahoma"/>
          <w:b/>
          <w:color w:val="000000"/>
        </w:rPr>
        <w:t xml:space="preserve"> </w:t>
      </w:r>
      <w:r w:rsidR="00E3655F" w:rsidRPr="00C52B14">
        <w:rPr>
          <w:rFonts w:ascii="Tahoma" w:hAnsi="Tahoma" w:cs="Tahoma"/>
          <w:b/>
          <w:color w:val="000000"/>
        </w:rPr>
        <w:t>Financial Questionnaire</w:t>
      </w:r>
      <w:r w:rsidR="00E3655F" w:rsidRPr="00C52B14">
        <w:rPr>
          <w:rFonts w:ascii="Tahoma" w:hAnsi="Tahoma" w:cs="Tahoma"/>
          <w:color w:val="000000"/>
        </w:rPr>
        <w:t xml:space="preserve"> - The questionnaire is a tool designed to assist both subgrantee and the LETS staff in assessing the subgrantee’s management capabilities. Subrecipient organizations are expected to have certain systems, policies, and procedures in place for managing their own funds, equipment, and personnel. The questionnaire must be completed, signed, and included in the application. </w:t>
      </w:r>
    </w:p>
    <w:p w14:paraId="7D13B6E2" w14:textId="77777777" w:rsidR="000C2EBD" w:rsidRPr="00DA5254" w:rsidRDefault="000C2EBD" w:rsidP="00E3655F">
      <w:pPr>
        <w:autoSpaceDE w:val="0"/>
        <w:autoSpaceDN w:val="0"/>
        <w:adjustRightInd w:val="0"/>
        <w:spacing w:after="19" w:line="240" w:lineRule="auto"/>
        <w:rPr>
          <w:rFonts w:ascii="Tahoma" w:hAnsi="Tahoma" w:cs="Tahoma"/>
          <w:color w:val="000000"/>
        </w:rPr>
      </w:pPr>
    </w:p>
    <w:p w14:paraId="54D2016B" w14:textId="59F8CF6F" w:rsidR="00D57875" w:rsidRPr="00D57875" w:rsidRDefault="00C52B14" w:rsidP="00D57875">
      <w:pPr>
        <w:pStyle w:val="ListParagraph"/>
        <w:numPr>
          <w:ilvl w:val="0"/>
          <w:numId w:val="22"/>
        </w:numPr>
        <w:autoSpaceDE w:val="0"/>
        <w:autoSpaceDN w:val="0"/>
        <w:adjustRightInd w:val="0"/>
        <w:spacing w:after="0" w:line="240" w:lineRule="auto"/>
        <w:rPr>
          <w:rFonts w:ascii="Tahoma" w:hAnsi="Tahoma" w:cs="Tahoma"/>
          <w:color w:val="000000"/>
        </w:rPr>
      </w:pPr>
      <w:r>
        <w:rPr>
          <w:rFonts w:ascii="Tahoma" w:hAnsi="Tahoma" w:cs="Tahoma"/>
          <w:b/>
          <w:color w:val="000000"/>
        </w:rPr>
        <w:t xml:space="preserve"> </w:t>
      </w:r>
      <w:r w:rsidR="00E3655F" w:rsidRPr="00C52B14">
        <w:rPr>
          <w:rFonts w:ascii="Tahoma" w:hAnsi="Tahoma" w:cs="Tahoma"/>
          <w:b/>
          <w:color w:val="000000"/>
        </w:rPr>
        <w:t>Standard Subgrant Agreement Conditions and Assurances</w:t>
      </w:r>
      <w:r w:rsidR="00E3655F" w:rsidRPr="00C52B14">
        <w:rPr>
          <w:rFonts w:ascii="Tahoma" w:hAnsi="Tahoma" w:cs="Tahoma"/>
          <w:color w:val="000000"/>
        </w:rPr>
        <w:t>– Required to sign the Standard Subgrant Agreement Conditions and Assurances, which include but are not limited to requirements under federal and state laws in addition to requirements for accounting, data collection and reporting.</w:t>
      </w:r>
      <w:r w:rsidR="00D57875">
        <w:rPr>
          <w:rFonts w:ascii="Tahoma" w:hAnsi="Tahoma" w:cs="Tahoma"/>
          <w:color w:val="000000"/>
        </w:rPr>
        <w:t xml:space="preserve">  Subgrant Agreement Conditions and Assurances will be signed upon</w:t>
      </w:r>
      <w:r w:rsidR="008132E9">
        <w:rPr>
          <w:rFonts w:ascii="Tahoma" w:hAnsi="Tahoma" w:cs="Tahoma"/>
          <w:color w:val="000000"/>
        </w:rPr>
        <w:t xml:space="preserve"> an application’s funding approval.</w:t>
      </w:r>
    </w:p>
    <w:p w14:paraId="7B38D619" w14:textId="77777777" w:rsidR="000C2EBD" w:rsidRDefault="000C2EBD" w:rsidP="00E3655F">
      <w:pPr>
        <w:autoSpaceDE w:val="0"/>
        <w:autoSpaceDN w:val="0"/>
        <w:adjustRightInd w:val="0"/>
        <w:spacing w:after="0" w:line="240" w:lineRule="auto"/>
        <w:rPr>
          <w:rFonts w:ascii="Tahoma" w:hAnsi="Tahoma" w:cs="Tahoma"/>
          <w:color w:val="000000"/>
        </w:rPr>
      </w:pPr>
    </w:p>
    <w:p w14:paraId="064893DB" w14:textId="6CD31DAB" w:rsidR="0094030D" w:rsidRPr="00985FCE" w:rsidRDefault="00C52B14" w:rsidP="00985FCE">
      <w:pPr>
        <w:pStyle w:val="ListParagraph"/>
        <w:numPr>
          <w:ilvl w:val="0"/>
          <w:numId w:val="22"/>
        </w:numPr>
        <w:autoSpaceDE w:val="0"/>
        <w:autoSpaceDN w:val="0"/>
        <w:adjustRightInd w:val="0"/>
        <w:spacing w:after="0" w:line="240" w:lineRule="auto"/>
        <w:rPr>
          <w:rFonts w:ascii="Tahoma" w:hAnsi="Tahoma" w:cs="Tahoma"/>
          <w:color w:val="000000"/>
        </w:rPr>
      </w:pPr>
      <w:r w:rsidRPr="00985FCE">
        <w:rPr>
          <w:rFonts w:ascii="Tahoma" w:hAnsi="Tahoma" w:cs="Tahoma"/>
          <w:b/>
          <w:bCs/>
          <w:color w:val="000000"/>
        </w:rPr>
        <w:t xml:space="preserve"> </w:t>
      </w:r>
      <w:r w:rsidR="0094030D" w:rsidRPr="00985FCE">
        <w:rPr>
          <w:rFonts w:ascii="Tahoma" w:hAnsi="Tahoma" w:cs="Tahoma"/>
          <w:b/>
          <w:bCs/>
          <w:color w:val="000000"/>
        </w:rPr>
        <w:t>Letters of Support</w:t>
      </w:r>
      <w:r w:rsidR="00985FCE">
        <w:rPr>
          <w:rFonts w:ascii="Tahoma" w:hAnsi="Tahoma" w:cs="Tahoma"/>
          <w:b/>
          <w:bCs/>
          <w:color w:val="000000"/>
        </w:rPr>
        <w:t xml:space="preserve"> - </w:t>
      </w:r>
      <w:r w:rsidR="0094030D" w:rsidRPr="00985FCE">
        <w:rPr>
          <w:rFonts w:ascii="Tahoma" w:hAnsi="Tahoma" w:cs="Tahoma"/>
          <w:color w:val="000000"/>
        </w:rPr>
        <w:t xml:space="preserve">Letters of support </w:t>
      </w:r>
      <w:r w:rsidR="0079330B">
        <w:rPr>
          <w:rFonts w:ascii="Tahoma" w:hAnsi="Tahoma" w:cs="Tahoma"/>
          <w:color w:val="000000"/>
        </w:rPr>
        <w:t>from the local Children’s Policy Council</w:t>
      </w:r>
      <w:r w:rsidR="00787DD7">
        <w:rPr>
          <w:rFonts w:ascii="Tahoma" w:hAnsi="Tahoma" w:cs="Tahoma"/>
          <w:color w:val="000000"/>
        </w:rPr>
        <w:t xml:space="preserve"> </w:t>
      </w:r>
      <w:r w:rsidR="0094030D" w:rsidRPr="00985FCE">
        <w:rPr>
          <w:rFonts w:ascii="Tahoma" w:hAnsi="Tahoma" w:cs="Tahoma"/>
          <w:color w:val="000000"/>
        </w:rPr>
        <w:t xml:space="preserve">will need to be attached in the miscellaneous documents section of the application. </w:t>
      </w:r>
    </w:p>
    <w:p w14:paraId="54836D69" w14:textId="77777777" w:rsidR="00E3655F" w:rsidRDefault="00E3655F" w:rsidP="00E3655F">
      <w:pPr>
        <w:pStyle w:val="Default"/>
        <w:rPr>
          <w:rFonts w:ascii="Tahoma" w:hAnsi="Tahoma" w:cs="Tahoma"/>
          <w:b/>
          <w:bCs/>
          <w:sz w:val="22"/>
          <w:szCs w:val="22"/>
        </w:rPr>
      </w:pPr>
    </w:p>
    <w:p w14:paraId="51093234" w14:textId="77777777" w:rsidR="00E3655F" w:rsidRPr="007E7A1F" w:rsidRDefault="00E3655F" w:rsidP="007E7A1F">
      <w:pPr>
        <w:pStyle w:val="Heading1"/>
        <w:rPr>
          <w:b/>
          <w:bCs/>
        </w:rPr>
      </w:pPr>
      <w:bookmarkStart w:id="15" w:name="_Toc98759651"/>
      <w:r w:rsidRPr="007E7A1F">
        <w:rPr>
          <w:b/>
          <w:bCs/>
        </w:rPr>
        <w:t>PART IV - AWARD INFORMATION</w:t>
      </w:r>
      <w:bookmarkEnd w:id="15"/>
    </w:p>
    <w:p w14:paraId="68D7E5A8" w14:textId="77777777" w:rsidR="00E3655F" w:rsidRPr="00AD5EE1" w:rsidRDefault="00E3655F" w:rsidP="00E3655F">
      <w:pPr>
        <w:pStyle w:val="Default"/>
        <w:rPr>
          <w:rFonts w:ascii="Tahoma" w:hAnsi="Tahoma" w:cs="Tahoma"/>
          <w:b/>
          <w:bCs/>
        </w:rPr>
      </w:pPr>
    </w:p>
    <w:p w14:paraId="3D924608" w14:textId="2A5FC36C" w:rsidR="00E3655F" w:rsidRPr="007E7A1F" w:rsidRDefault="00E3655F" w:rsidP="00985FCE">
      <w:pPr>
        <w:pStyle w:val="Heading2"/>
        <w:numPr>
          <w:ilvl w:val="0"/>
          <w:numId w:val="23"/>
        </w:numPr>
        <w:rPr>
          <w:rFonts w:ascii="Tahoma" w:hAnsi="Tahoma" w:cs="Tahoma"/>
          <w:b/>
          <w:bCs/>
          <w:color w:val="auto"/>
          <w:sz w:val="22"/>
          <w:szCs w:val="22"/>
        </w:rPr>
      </w:pPr>
      <w:bookmarkStart w:id="16" w:name="_Toc98759652"/>
      <w:r w:rsidRPr="007E7A1F">
        <w:rPr>
          <w:rFonts w:ascii="Tahoma" w:hAnsi="Tahoma" w:cs="Tahoma"/>
          <w:b/>
          <w:bCs/>
          <w:color w:val="auto"/>
          <w:sz w:val="22"/>
          <w:szCs w:val="22"/>
        </w:rPr>
        <w:t>Period of Performance</w:t>
      </w:r>
      <w:bookmarkEnd w:id="16"/>
      <w:r w:rsidRPr="007E7A1F">
        <w:rPr>
          <w:rFonts w:ascii="Tahoma" w:hAnsi="Tahoma" w:cs="Tahoma"/>
          <w:b/>
          <w:bCs/>
          <w:color w:val="auto"/>
          <w:sz w:val="22"/>
          <w:szCs w:val="22"/>
        </w:rPr>
        <w:t xml:space="preserve"> </w:t>
      </w:r>
    </w:p>
    <w:p w14:paraId="2F957F3E" w14:textId="132A9629" w:rsidR="00E3655F" w:rsidRDefault="00E3655F" w:rsidP="00E3655F">
      <w:pPr>
        <w:autoSpaceDE w:val="0"/>
        <w:autoSpaceDN w:val="0"/>
        <w:adjustRightInd w:val="0"/>
        <w:spacing w:after="0" w:line="240" w:lineRule="auto"/>
        <w:rPr>
          <w:rFonts w:ascii="Tahoma" w:hAnsi="Tahoma" w:cs="Tahoma"/>
          <w:b/>
          <w:i/>
          <w:color w:val="000000"/>
        </w:rPr>
      </w:pPr>
      <w:r w:rsidRPr="00805F91">
        <w:rPr>
          <w:rFonts w:ascii="Tahoma" w:hAnsi="Tahoma" w:cs="Tahoma"/>
          <w:color w:val="000000"/>
        </w:rPr>
        <w:t>The LETS Division anticipates award</w:t>
      </w:r>
      <w:r>
        <w:rPr>
          <w:rFonts w:ascii="Tahoma" w:hAnsi="Tahoma" w:cs="Tahoma"/>
          <w:color w:val="000000"/>
        </w:rPr>
        <w:t>ed</w:t>
      </w:r>
      <w:r w:rsidRPr="00805F91">
        <w:rPr>
          <w:rFonts w:ascii="Tahoma" w:hAnsi="Tahoma" w:cs="Tahoma"/>
          <w:color w:val="000000"/>
        </w:rPr>
        <w:t xml:space="preserve"> project</w:t>
      </w:r>
      <w:r>
        <w:rPr>
          <w:rFonts w:ascii="Tahoma" w:hAnsi="Tahoma" w:cs="Tahoma"/>
          <w:color w:val="000000"/>
        </w:rPr>
        <w:t>s</w:t>
      </w:r>
      <w:r w:rsidRPr="00805F91">
        <w:rPr>
          <w:rFonts w:ascii="Tahoma" w:hAnsi="Tahoma" w:cs="Tahoma"/>
          <w:color w:val="000000"/>
        </w:rPr>
        <w:t xml:space="preserve"> to begin </w:t>
      </w:r>
      <w:r w:rsidRPr="00181F83">
        <w:rPr>
          <w:rFonts w:ascii="Tahoma" w:hAnsi="Tahoma" w:cs="Tahoma"/>
          <w:b/>
          <w:bCs/>
          <w:color w:val="000000"/>
        </w:rPr>
        <w:t>October 1, 20</w:t>
      </w:r>
      <w:r w:rsidR="00125029" w:rsidRPr="00181F83">
        <w:rPr>
          <w:rFonts w:ascii="Tahoma" w:hAnsi="Tahoma" w:cs="Tahoma"/>
          <w:b/>
          <w:bCs/>
          <w:color w:val="000000"/>
        </w:rPr>
        <w:t>2</w:t>
      </w:r>
      <w:r w:rsidR="00B52DAA" w:rsidRPr="00181F83">
        <w:rPr>
          <w:rFonts w:ascii="Tahoma" w:hAnsi="Tahoma" w:cs="Tahoma"/>
          <w:b/>
          <w:bCs/>
          <w:color w:val="000000"/>
        </w:rPr>
        <w:t>2</w:t>
      </w:r>
      <w:r w:rsidR="00BD6F76">
        <w:rPr>
          <w:rFonts w:ascii="Tahoma" w:hAnsi="Tahoma" w:cs="Tahoma"/>
          <w:color w:val="000000"/>
        </w:rPr>
        <w:t>,</w:t>
      </w:r>
      <w:r w:rsidRPr="00805F91">
        <w:rPr>
          <w:rFonts w:ascii="Tahoma" w:hAnsi="Tahoma" w:cs="Tahoma"/>
          <w:color w:val="000000"/>
        </w:rPr>
        <w:t xml:space="preserve"> and to terminate no later than </w:t>
      </w:r>
      <w:r w:rsidRPr="00181F83">
        <w:rPr>
          <w:rFonts w:ascii="Tahoma" w:hAnsi="Tahoma" w:cs="Tahoma"/>
          <w:b/>
          <w:bCs/>
          <w:color w:val="000000"/>
        </w:rPr>
        <w:t>September 30, 202</w:t>
      </w:r>
      <w:r w:rsidR="00B52DAA" w:rsidRPr="00181F83">
        <w:rPr>
          <w:rFonts w:ascii="Tahoma" w:hAnsi="Tahoma" w:cs="Tahoma"/>
          <w:b/>
          <w:bCs/>
          <w:color w:val="000000"/>
        </w:rPr>
        <w:t>3</w:t>
      </w:r>
      <w:r w:rsidR="00BD6F76">
        <w:rPr>
          <w:rFonts w:ascii="Tahoma" w:hAnsi="Tahoma" w:cs="Tahoma"/>
          <w:color w:val="000000"/>
        </w:rPr>
        <w:t>,</w:t>
      </w:r>
      <w:r w:rsidR="00125029">
        <w:rPr>
          <w:rFonts w:ascii="Tahoma" w:hAnsi="Tahoma" w:cs="Tahoma"/>
          <w:color w:val="000000"/>
        </w:rPr>
        <w:t xml:space="preserve"> </w:t>
      </w:r>
      <w:r>
        <w:rPr>
          <w:rFonts w:ascii="Tahoma" w:hAnsi="Tahoma" w:cs="Tahoma"/>
          <w:color w:val="000000"/>
        </w:rPr>
        <w:t>with the possibility of</w:t>
      </w:r>
      <w:r w:rsidR="00BD6F76">
        <w:rPr>
          <w:rFonts w:ascii="Tahoma" w:hAnsi="Tahoma" w:cs="Tahoma"/>
          <w:color w:val="000000"/>
        </w:rPr>
        <w:t xml:space="preserve"> continuation grants being issued.</w:t>
      </w:r>
      <w:r w:rsidRPr="009C0EA7">
        <w:rPr>
          <w:rFonts w:ascii="Tahoma" w:hAnsi="Tahoma" w:cs="Tahoma"/>
          <w:b/>
          <w:i/>
          <w:color w:val="000000"/>
        </w:rPr>
        <w:t xml:space="preserve"> </w:t>
      </w:r>
    </w:p>
    <w:p w14:paraId="2EE4EED5" w14:textId="77777777" w:rsidR="009F2050" w:rsidRDefault="009F2050" w:rsidP="00E3655F">
      <w:pPr>
        <w:autoSpaceDE w:val="0"/>
        <w:autoSpaceDN w:val="0"/>
        <w:adjustRightInd w:val="0"/>
        <w:spacing w:after="0" w:line="240" w:lineRule="auto"/>
        <w:rPr>
          <w:rFonts w:ascii="Tahoma" w:hAnsi="Tahoma" w:cs="Tahoma"/>
          <w:b/>
          <w:i/>
          <w:color w:val="000000"/>
        </w:rPr>
      </w:pPr>
    </w:p>
    <w:p w14:paraId="35D2C148" w14:textId="73263A2B" w:rsidR="00E3655F" w:rsidRPr="00B52DAA" w:rsidRDefault="00E3655F" w:rsidP="00985FCE">
      <w:pPr>
        <w:pStyle w:val="Heading2"/>
        <w:numPr>
          <w:ilvl w:val="0"/>
          <w:numId w:val="23"/>
        </w:numPr>
        <w:rPr>
          <w:rFonts w:ascii="Tahoma" w:hAnsi="Tahoma" w:cs="Tahoma"/>
          <w:b/>
          <w:bCs/>
        </w:rPr>
      </w:pPr>
      <w:bookmarkStart w:id="17" w:name="_Toc98759653"/>
      <w:r w:rsidRPr="00B52DAA">
        <w:rPr>
          <w:rFonts w:ascii="Tahoma" w:hAnsi="Tahoma" w:cs="Tahoma"/>
          <w:b/>
          <w:bCs/>
          <w:color w:val="auto"/>
          <w:sz w:val="22"/>
          <w:szCs w:val="22"/>
        </w:rPr>
        <w:t>Cost Matching</w:t>
      </w:r>
      <w:bookmarkEnd w:id="17"/>
    </w:p>
    <w:p w14:paraId="714DA57E" w14:textId="1FAB3BD2" w:rsidR="00E3655F" w:rsidRDefault="00E3655F" w:rsidP="00E3655F">
      <w:pPr>
        <w:autoSpaceDE w:val="0"/>
        <w:autoSpaceDN w:val="0"/>
        <w:adjustRightInd w:val="0"/>
        <w:spacing w:after="0" w:line="240" w:lineRule="auto"/>
        <w:rPr>
          <w:rFonts w:ascii="Tahoma" w:hAnsi="Tahoma" w:cs="Tahoma"/>
          <w:bCs/>
          <w:color w:val="000000"/>
        </w:rPr>
      </w:pPr>
      <w:r>
        <w:rPr>
          <w:rFonts w:ascii="Tahoma" w:hAnsi="Tahoma" w:cs="Tahoma"/>
          <w:bCs/>
          <w:color w:val="000000"/>
        </w:rPr>
        <w:t xml:space="preserve">Cost matching is not required under Title II.  </w:t>
      </w:r>
    </w:p>
    <w:p w14:paraId="0722A3FC" w14:textId="77777777" w:rsidR="009F2050" w:rsidRPr="00F705E0" w:rsidRDefault="009F2050" w:rsidP="00E3655F">
      <w:pPr>
        <w:autoSpaceDE w:val="0"/>
        <w:autoSpaceDN w:val="0"/>
        <w:adjustRightInd w:val="0"/>
        <w:spacing w:after="0" w:line="240" w:lineRule="auto"/>
        <w:rPr>
          <w:rFonts w:ascii="Tahoma" w:hAnsi="Tahoma" w:cs="Tahoma"/>
          <w:bCs/>
          <w:color w:val="000000"/>
        </w:rPr>
      </w:pPr>
    </w:p>
    <w:p w14:paraId="15AC8A4B" w14:textId="6B8F227E" w:rsidR="00E3655F" w:rsidRPr="00B52DAA" w:rsidRDefault="00985FCE" w:rsidP="00985FCE">
      <w:pPr>
        <w:pStyle w:val="Heading2"/>
        <w:numPr>
          <w:ilvl w:val="0"/>
          <w:numId w:val="23"/>
        </w:numPr>
        <w:rPr>
          <w:rFonts w:ascii="Tahoma" w:hAnsi="Tahoma" w:cs="Tahoma"/>
          <w:b/>
          <w:bCs/>
          <w:color w:val="auto"/>
          <w:sz w:val="22"/>
          <w:szCs w:val="22"/>
        </w:rPr>
      </w:pPr>
      <w:r>
        <w:rPr>
          <w:rFonts w:ascii="Tahoma" w:hAnsi="Tahoma" w:cs="Tahoma"/>
          <w:b/>
          <w:bCs/>
          <w:color w:val="auto"/>
          <w:sz w:val="22"/>
          <w:szCs w:val="22"/>
        </w:rPr>
        <w:t xml:space="preserve"> </w:t>
      </w:r>
      <w:bookmarkStart w:id="18" w:name="_Toc98759654"/>
      <w:r w:rsidR="00E3655F" w:rsidRPr="00B52DAA">
        <w:rPr>
          <w:rFonts w:ascii="Tahoma" w:hAnsi="Tahoma" w:cs="Tahoma"/>
          <w:b/>
          <w:bCs/>
          <w:color w:val="auto"/>
          <w:sz w:val="22"/>
          <w:szCs w:val="22"/>
        </w:rPr>
        <w:t>Estimated Funding</w:t>
      </w:r>
      <w:bookmarkEnd w:id="18"/>
    </w:p>
    <w:p w14:paraId="399EB58C" w14:textId="56F9B2F8" w:rsidR="00C22A89" w:rsidRDefault="00E3655F" w:rsidP="00E3655F">
      <w:pPr>
        <w:autoSpaceDE w:val="0"/>
        <w:autoSpaceDN w:val="0"/>
        <w:adjustRightInd w:val="0"/>
        <w:spacing w:after="0" w:line="240" w:lineRule="auto"/>
        <w:rPr>
          <w:rFonts w:ascii="Tahoma" w:hAnsi="Tahoma" w:cs="Tahoma"/>
          <w:color w:val="000000"/>
        </w:rPr>
      </w:pPr>
      <w:r>
        <w:rPr>
          <w:rFonts w:ascii="Tahoma" w:hAnsi="Tahoma" w:cs="Tahoma"/>
          <w:color w:val="000000"/>
        </w:rPr>
        <w:t xml:space="preserve">Selected applications will receive a grant </w:t>
      </w:r>
      <w:r w:rsidRPr="00805F91">
        <w:rPr>
          <w:rFonts w:ascii="Tahoma" w:hAnsi="Tahoma" w:cs="Tahoma"/>
          <w:color w:val="000000"/>
        </w:rPr>
        <w:t xml:space="preserve">for an amount not to exceed the amount requested by the </w:t>
      </w:r>
      <w:r>
        <w:rPr>
          <w:rFonts w:ascii="Tahoma" w:hAnsi="Tahoma" w:cs="Tahoma"/>
          <w:color w:val="000000"/>
        </w:rPr>
        <w:t>applicant</w:t>
      </w:r>
      <w:r w:rsidRPr="00805F91">
        <w:rPr>
          <w:rFonts w:ascii="Tahoma" w:hAnsi="Tahoma" w:cs="Tahoma"/>
          <w:color w:val="000000"/>
        </w:rPr>
        <w:t xml:space="preserve"> or that which is negotiated between the selected </w:t>
      </w:r>
      <w:r>
        <w:rPr>
          <w:rFonts w:ascii="Tahoma" w:hAnsi="Tahoma" w:cs="Tahoma"/>
          <w:color w:val="000000"/>
        </w:rPr>
        <w:t>applicant</w:t>
      </w:r>
      <w:r w:rsidRPr="00805F91">
        <w:rPr>
          <w:rFonts w:ascii="Tahoma" w:hAnsi="Tahoma" w:cs="Tahoma"/>
          <w:color w:val="000000"/>
        </w:rPr>
        <w:t xml:space="preserve"> and the LETS Division. </w:t>
      </w:r>
      <w:r>
        <w:rPr>
          <w:rFonts w:ascii="Tahoma" w:hAnsi="Tahoma" w:cs="Tahoma"/>
          <w:color w:val="000000"/>
        </w:rPr>
        <w:t>The maximum subaward amount is $50,000 for a one-year period.</w:t>
      </w:r>
      <w:r w:rsidR="00C22A89">
        <w:rPr>
          <w:rFonts w:ascii="Tahoma" w:hAnsi="Tahoma" w:cs="Tahoma"/>
          <w:color w:val="000000"/>
        </w:rPr>
        <w:t xml:space="preserve"> (66% year 2 and 33% year 3)</w:t>
      </w:r>
    </w:p>
    <w:p w14:paraId="4453A551" w14:textId="77777777" w:rsidR="009F2050" w:rsidRPr="00805F91" w:rsidRDefault="009F2050" w:rsidP="00E3655F">
      <w:pPr>
        <w:autoSpaceDE w:val="0"/>
        <w:autoSpaceDN w:val="0"/>
        <w:adjustRightInd w:val="0"/>
        <w:spacing w:after="0" w:line="240" w:lineRule="auto"/>
        <w:rPr>
          <w:rFonts w:ascii="Tahoma" w:hAnsi="Tahoma" w:cs="Tahoma"/>
          <w:color w:val="000000"/>
        </w:rPr>
      </w:pPr>
    </w:p>
    <w:p w14:paraId="5256A8AF" w14:textId="42226770" w:rsidR="00E3655F" w:rsidRPr="00B52DAA" w:rsidRDefault="00985FCE" w:rsidP="00985FCE">
      <w:pPr>
        <w:pStyle w:val="Heading2"/>
        <w:numPr>
          <w:ilvl w:val="0"/>
          <w:numId w:val="23"/>
        </w:numPr>
        <w:rPr>
          <w:rFonts w:ascii="Tahoma" w:hAnsi="Tahoma" w:cs="Tahoma"/>
          <w:b/>
          <w:bCs/>
        </w:rPr>
      </w:pPr>
      <w:r>
        <w:rPr>
          <w:rFonts w:ascii="Tahoma" w:hAnsi="Tahoma" w:cs="Tahoma"/>
          <w:b/>
          <w:bCs/>
          <w:color w:val="auto"/>
          <w:sz w:val="22"/>
          <w:szCs w:val="22"/>
        </w:rPr>
        <w:t xml:space="preserve"> </w:t>
      </w:r>
      <w:bookmarkStart w:id="19" w:name="_Toc98759655"/>
      <w:r w:rsidR="00E3655F" w:rsidRPr="00B52DAA">
        <w:rPr>
          <w:rFonts w:ascii="Tahoma" w:hAnsi="Tahoma" w:cs="Tahoma"/>
          <w:b/>
          <w:bCs/>
          <w:color w:val="auto"/>
          <w:sz w:val="22"/>
          <w:szCs w:val="22"/>
        </w:rPr>
        <w:t>Program Reporting Requirements</w:t>
      </w:r>
      <w:bookmarkEnd w:id="19"/>
    </w:p>
    <w:p w14:paraId="61922FB8" w14:textId="0206AA46" w:rsidR="00E3655F" w:rsidRPr="00AD5EE1" w:rsidRDefault="00E3655F" w:rsidP="00E3655F">
      <w:pPr>
        <w:autoSpaceDE w:val="0"/>
        <w:autoSpaceDN w:val="0"/>
        <w:adjustRightInd w:val="0"/>
        <w:spacing w:after="0" w:line="240" w:lineRule="auto"/>
        <w:rPr>
          <w:rFonts w:ascii="Tahoma" w:hAnsi="Tahoma" w:cs="Tahoma"/>
          <w:bCs/>
          <w:color w:val="000000"/>
        </w:rPr>
      </w:pPr>
      <w:r>
        <w:rPr>
          <w:rFonts w:ascii="Tahoma" w:hAnsi="Tahoma" w:cs="Tahoma"/>
          <w:bCs/>
          <w:color w:val="000000"/>
        </w:rPr>
        <w:t xml:space="preserve">Progress </w:t>
      </w:r>
      <w:r w:rsidRPr="0051706C">
        <w:rPr>
          <w:rFonts w:ascii="Tahoma" w:hAnsi="Tahoma" w:cs="Tahoma"/>
          <w:bCs/>
          <w:color w:val="000000"/>
        </w:rPr>
        <w:t>r</w:t>
      </w:r>
      <w:r w:rsidRPr="00AD5EE1">
        <w:rPr>
          <w:rFonts w:ascii="Tahoma" w:hAnsi="Tahoma" w:cs="Tahoma"/>
          <w:bCs/>
          <w:color w:val="000000"/>
        </w:rPr>
        <w:t xml:space="preserve">eports are to be submitted in a calendar quarter basis, regardless of the start date of the subgrant project. These reports must provide an update on the project’s objectives. </w:t>
      </w:r>
      <w:r w:rsidRPr="00730BF8">
        <w:rPr>
          <w:rFonts w:ascii="Tahoma" w:hAnsi="Tahoma" w:cs="Tahoma"/>
          <w:b/>
          <w:bCs/>
          <w:i/>
          <w:color w:val="000000"/>
          <w:u w:val="single"/>
        </w:rPr>
        <w:t>Failure to submit reports in a timely manner will significantly delay any reimbursements submitted within the grant period</w:t>
      </w:r>
      <w:r w:rsidRPr="00AD5EE1">
        <w:rPr>
          <w:rFonts w:ascii="Tahoma" w:hAnsi="Tahoma" w:cs="Tahoma"/>
          <w:bCs/>
          <w:color w:val="000000"/>
        </w:rPr>
        <w:t xml:space="preserve">. See table below for the progress reports and financial reports due dates: </w:t>
      </w:r>
    </w:p>
    <w:p w14:paraId="403D8022" w14:textId="77777777" w:rsidR="00E3655F" w:rsidRPr="00AD5EE1" w:rsidRDefault="00E3655F" w:rsidP="00E3655F">
      <w:pPr>
        <w:autoSpaceDE w:val="0"/>
        <w:autoSpaceDN w:val="0"/>
        <w:adjustRightInd w:val="0"/>
        <w:spacing w:after="0" w:line="240" w:lineRule="auto"/>
        <w:rPr>
          <w:rFonts w:ascii="Tahoma" w:hAnsi="Tahoma" w:cs="Tahoma"/>
          <w:bCs/>
          <w:color w:val="000000"/>
        </w:rPr>
      </w:pPr>
    </w:p>
    <w:tbl>
      <w:tblPr>
        <w:tblW w:w="9240"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272"/>
      </w:tblGrid>
      <w:tr w:rsidR="00E3655F" w:rsidRPr="00AD5EE1" w14:paraId="2828533D" w14:textId="77777777" w:rsidTr="002B5CD9">
        <w:tc>
          <w:tcPr>
            <w:tcW w:w="4968" w:type="dxa"/>
            <w:shd w:val="clear" w:color="auto" w:fill="auto"/>
          </w:tcPr>
          <w:p w14:paraId="12696D79" w14:textId="77777777" w:rsidR="00E3655F" w:rsidRPr="0051706C" w:rsidRDefault="00E3655F" w:rsidP="002B5CD9">
            <w:pPr>
              <w:widowControl w:val="0"/>
              <w:autoSpaceDE w:val="0"/>
              <w:autoSpaceDN w:val="0"/>
              <w:adjustRightInd w:val="0"/>
              <w:spacing w:after="0" w:line="240" w:lineRule="auto"/>
              <w:jc w:val="center"/>
              <w:rPr>
                <w:rFonts w:ascii="Tahoma" w:eastAsia="Times New Roman" w:hAnsi="Tahoma" w:cs="Tahoma"/>
                <w:b/>
                <w:bCs/>
                <w:color w:val="000000"/>
              </w:rPr>
            </w:pPr>
            <w:r w:rsidRPr="0051706C">
              <w:rPr>
                <w:rFonts w:ascii="Tahoma" w:eastAsia="Times New Roman" w:hAnsi="Tahoma" w:cs="Tahoma"/>
                <w:b/>
                <w:bCs/>
                <w:color w:val="000000"/>
              </w:rPr>
              <w:t>Report Period</w:t>
            </w:r>
          </w:p>
        </w:tc>
        <w:tc>
          <w:tcPr>
            <w:tcW w:w="4272" w:type="dxa"/>
            <w:shd w:val="clear" w:color="auto" w:fill="auto"/>
          </w:tcPr>
          <w:p w14:paraId="71997B9E" w14:textId="77777777" w:rsidR="00E3655F" w:rsidRPr="00AD5EE1" w:rsidRDefault="00E3655F" w:rsidP="002B5CD9">
            <w:pPr>
              <w:widowControl w:val="0"/>
              <w:autoSpaceDE w:val="0"/>
              <w:autoSpaceDN w:val="0"/>
              <w:adjustRightInd w:val="0"/>
              <w:spacing w:after="0" w:line="240" w:lineRule="auto"/>
              <w:jc w:val="center"/>
              <w:rPr>
                <w:rFonts w:ascii="Tahoma" w:eastAsia="Times New Roman" w:hAnsi="Tahoma" w:cs="Tahoma"/>
                <w:b/>
                <w:bCs/>
                <w:color w:val="000000"/>
              </w:rPr>
            </w:pPr>
            <w:r w:rsidRPr="00AD5EE1">
              <w:rPr>
                <w:rFonts w:ascii="Tahoma" w:eastAsia="Times New Roman" w:hAnsi="Tahoma" w:cs="Tahoma"/>
                <w:b/>
                <w:bCs/>
                <w:color w:val="000000"/>
              </w:rPr>
              <w:t>Due on or before the following dates</w:t>
            </w:r>
          </w:p>
        </w:tc>
      </w:tr>
      <w:tr w:rsidR="00E3655F" w:rsidRPr="00AD5EE1" w14:paraId="7287050A" w14:textId="77777777" w:rsidTr="002B5CD9">
        <w:tc>
          <w:tcPr>
            <w:tcW w:w="4968" w:type="dxa"/>
            <w:shd w:val="clear" w:color="auto" w:fill="auto"/>
          </w:tcPr>
          <w:p w14:paraId="2E0E01EF" w14:textId="77777777" w:rsidR="00E3655F" w:rsidRPr="00AD5EE1" w:rsidRDefault="00E3655F" w:rsidP="002B5CD9">
            <w:pPr>
              <w:widowControl w:val="0"/>
              <w:autoSpaceDE w:val="0"/>
              <w:autoSpaceDN w:val="0"/>
              <w:adjustRightInd w:val="0"/>
              <w:spacing w:after="0" w:line="240" w:lineRule="auto"/>
              <w:rPr>
                <w:rFonts w:ascii="Tahoma" w:eastAsia="Times New Roman" w:hAnsi="Tahoma" w:cs="Tahoma"/>
                <w:bCs/>
                <w:color w:val="000000"/>
              </w:rPr>
            </w:pPr>
            <w:r w:rsidRPr="00AD5EE1">
              <w:rPr>
                <w:rFonts w:ascii="Tahoma" w:eastAsia="Times New Roman" w:hAnsi="Tahoma" w:cs="Tahoma"/>
                <w:bCs/>
                <w:color w:val="000000"/>
              </w:rPr>
              <w:t>October 1 through December 31</w:t>
            </w:r>
          </w:p>
        </w:tc>
        <w:tc>
          <w:tcPr>
            <w:tcW w:w="4272" w:type="dxa"/>
            <w:shd w:val="clear" w:color="auto" w:fill="auto"/>
          </w:tcPr>
          <w:p w14:paraId="6A6CFF32" w14:textId="77777777" w:rsidR="00E3655F" w:rsidRPr="00AD5EE1" w:rsidRDefault="00E3655F" w:rsidP="002B5CD9">
            <w:pPr>
              <w:widowControl w:val="0"/>
              <w:autoSpaceDE w:val="0"/>
              <w:autoSpaceDN w:val="0"/>
              <w:adjustRightInd w:val="0"/>
              <w:spacing w:after="0" w:line="240" w:lineRule="auto"/>
              <w:rPr>
                <w:rFonts w:ascii="Tahoma" w:eastAsia="Times New Roman" w:hAnsi="Tahoma" w:cs="Tahoma"/>
                <w:bCs/>
                <w:color w:val="000000"/>
              </w:rPr>
            </w:pPr>
            <w:r w:rsidRPr="00AD5EE1">
              <w:rPr>
                <w:rFonts w:ascii="Tahoma" w:eastAsia="Times New Roman" w:hAnsi="Tahoma" w:cs="Tahoma"/>
                <w:bCs/>
                <w:color w:val="000000"/>
              </w:rPr>
              <w:t>January 15</w:t>
            </w:r>
            <w:r w:rsidRPr="00AD5EE1">
              <w:rPr>
                <w:rFonts w:ascii="Tahoma" w:eastAsia="Times New Roman" w:hAnsi="Tahoma" w:cs="Tahoma"/>
                <w:bCs/>
                <w:color w:val="000000"/>
                <w:vertAlign w:val="superscript"/>
              </w:rPr>
              <w:t>th</w:t>
            </w:r>
          </w:p>
        </w:tc>
      </w:tr>
      <w:tr w:rsidR="00E3655F" w:rsidRPr="00AD5EE1" w14:paraId="2EADE5CB" w14:textId="77777777" w:rsidTr="002B5CD9">
        <w:tc>
          <w:tcPr>
            <w:tcW w:w="4968" w:type="dxa"/>
            <w:shd w:val="clear" w:color="auto" w:fill="auto"/>
          </w:tcPr>
          <w:p w14:paraId="40D955B5" w14:textId="77777777" w:rsidR="00E3655F" w:rsidRPr="00AD5EE1" w:rsidRDefault="00E3655F" w:rsidP="002B5CD9">
            <w:pPr>
              <w:widowControl w:val="0"/>
              <w:autoSpaceDE w:val="0"/>
              <w:autoSpaceDN w:val="0"/>
              <w:adjustRightInd w:val="0"/>
              <w:spacing w:after="0" w:line="240" w:lineRule="auto"/>
              <w:rPr>
                <w:rFonts w:ascii="Tahoma" w:eastAsia="Times New Roman" w:hAnsi="Tahoma" w:cs="Tahoma"/>
                <w:bCs/>
                <w:color w:val="000000"/>
              </w:rPr>
            </w:pPr>
            <w:r w:rsidRPr="00AD5EE1">
              <w:rPr>
                <w:rFonts w:ascii="Tahoma" w:eastAsia="Times New Roman" w:hAnsi="Tahoma" w:cs="Tahoma"/>
                <w:bCs/>
                <w:color w:val="000000"/>
              </w:rPr>
              <w:t>January 1 through March 31</w:t>
            </w:r>
          </w:p>
        </w:tc>
        <w:tc>
          <w:tcPr>
            <w:tcW w:w="4272" w:type="dxa"/>
            <w:shd w:val="clear" w:color="auto" w:fill="auto"/>
          </w:tcPr>
          <w:p w14:paraId="6CB9CB01" w14:textId="77777777" w:rsidR="00E3655F" w:rsidRPr="00AD5EE1" w:rsidRDefault="00E3655F" w:rsidP="002B5CD9">
            <w:pPr>
              <w:widowControl w:val="0"/>
              <w:autoSpaceDE w:val="0"/>
              <w:autoSpaceDN w:val="0"/>
              <w:adjustRightInd w:val="0"/>
              <w:spacing w:after="0" w:line="240" w:lineRule="auto"/>
              <w:rPr>
                <w:rFonts w:ascii="Tahoma" w:eastAsia="Times New Roman" w:hAnsi="Tahoma" w:cs="Tahoma"/>
                <w:bCs/>
                <w:color w:val="000000"/>
              </w:rPr>
            </w:pPr>
            <w:r w:rsidRPr="00AD5EE1">
              <w:rPr>
                <w:rFonts w:ascii="Tahoma" w:eastAsia="Times New Roman" w:hAnsi="Tahoma" w:cs="Tahoma"/>
                <w:bCs/>
                <w:color w:val="000000"/>
              </w:rPr>
              <w:t>April 15</w:t>
            </w:r>
            <w:r w:rsidRPr="00AD5EE1">
              <w:rPr>
                <w:rFonts w:ascii="Tahoma" w:eastAsia="Times New Roman" w:hAnsi="Tahoma" w:cs="Tahoma"/>
                <w:bCs/>
                <w:color w:val="000000"/>
                <w:vertAlign w:val="superscript"/>
              </w:rPr>
              <w:t>th</w:t>
            </w:r>
          </w:p>
        </w:tc>
      </w:tr>
      <w:tr w:rsidR="00E3655F" w:rsidRPr="00AD5EE1" w14:paraId="03E0C3D3" w14:textId="77777777" w:rsidTr="002B5CD9">
        <w:tc>
          <w:tcPr>
            <w:tcW w:w="4968" w:type="dxa"/>
            <w:shd w:val="clear" w:color="auto" w:fill="auto"/>
          </w:tcPr>
          <w:p w14:paraId="60555D1C" w14:textId="77777777" w:rsidR="00E3655F" w:rsidRPr="00AD5EE1" w:rsidRDefault="00E3655F" w:rsidP="002B5CD9">
            <w:pPr>
              <w:widowControl w:val="0"/>
              <w:autoSpaceDE w:val="0"/>
              <w:autoSpaceDN w:val="0"/>
              <w:adjustRightInd w:val="0"/>
              <w:spacing w:after="0" w:line="240" w:lineRule="auto"/>
              <w:rPr>
                <w:rFonts w:ascii="Tahoma" w:eastAsia="Times New Roman" w:hAnsi="Tahoma" w:cs="Tahoma"/>
                <w:bCs/>
                <w:color w:val="000000"/>
              </w:rPr>
            </w:pPr>
            <w:r w:rsidRPr="00AD5EE1">
              <w:rPr>
                <w:rFonts w:ascii="Tahoma" w:eastAsia="Times New Roman" w:hAnsi="Tahoma" w:cs="Tahoma"/>
                <w:bCs/>
                <w:color w:val="000000"/>
              </w:rPr>
              <w:t>April 1 through June 30</w:t>
            </w:r>
          </w:p>
        </w:tc>
        <w:tc>
          <w:tcPr>
            <w:tcW w:w="4272" w:type="dxa"/>
            <w:shd w:val="clear" w:color="auto" w:fill="auto"/>
          </w:tcPr>
          <w:p w14:paraId="45E1D623" w14:textId="77777777" w:rsidR="00E3655F" w:rsidRPr="00AD5EE1" w:rsidRDefault="00E3655F" w:rsidP="002B5CD9">
            <w:pPr>
              <w:widowControl w:val="0"/>
              <w:autoSpaceDE w:val="0"/>
              <w:autoSpaceDN w:val="0"/>
              <w:adjustRightInd w:val="0"/>
              <w:spacing w:after="0" w:line="240" w:lineRule="auto"/>
              <w:rPr>
                <w:rFonts w:ascii="Tahoma" w:eastAsia="Times New Roman" w:hAnsi="Tahoma" w:cs="Tahoma"/>
                <w:bCs/>
                <w:color w:val="000000"/>
              </w:rPr>
            </w:pPr>
            <w:r w:rsidRPr="00AD5EE1">
              <w:rPr>
                <w:rFonts w:ascii="Tahoma" w:eastAsia="Times New Roman" w:hAnsi="Tahoma" w:cs="Tahoma"/>
                <w:bCs/>
                <w:color w:val="000000"/>
              </w:rPr>
              <w:t>July 15</w:t>
            </w:r>
            <w:r w:rsidRPr="00AD5EE1">
              <w:rPr>
                <w:rFonts w:ascii="Tahoma" w:eastAsia="Times New Roman" w:hAnsi="Tahoma" w:cs="Tahoma"/>
                <w:bCs/>
                <w:color w:val="000000"/>
                <w:vertAlign w:val="superscript"/>
              </w:rPr>
              <w:t>th</w:t>
            </w:r>
          </w:p>
        </w:tc>
      </w:tr>
      <w:tr w:rsidR="00E3655F" w:rsidRPr="00AD5EE1" w14:paraId="57B409AE" w14:textId="77777777" w:rsidTr="002B5CD9">
        <w:tc>
          <w:tcPr>
            <w:tcW w:w="4968" w:type="dxa"/>
            <w:shd w:val="clear" w:color="auto" w:fill="auto"/>
          </w:tcPr>
          <w:p w14:paraId="60C53796" w14:textId="77777777" w:rsidR="00E3655F" w:rsidRPr="00AD5EE1" w:rsidRDefault="00E3655F" w:rsidP="002B5CD9">
            <w:pPr>
              <w:widowControl w:val="0"/>
              <w:autoSpaceDE w:val="0"/>
              <w:autoSpaceDN w:val="0"/>
              <w:adjustRightInd w:val="0"/>
              <w:spacing w:after="0" w:line="240" w:lineRule="auto"/>
              <w:rPr>
                <w:rFonts w:ascii="Tahoma" w:eastAsia="Times New Roman" w:hAnsi="Tahoma" w:cs="Tahoma"/>
                <w:bCs/>
                <w:color w:val="000000"/>
              </w:rPr>
            </w:pPr>
            <w:r w:rsidRPr="00AD5EE1">
              <w:rPr>
                <w:rFonts w:ascii="Tahoma" w:eastAsia="Times New Roman" w:hAnsi="Tahoma" w:cs="Tahoma"/>
                <w:bCs/>
                <w:color w:val="000000"/>
              </w:rPr>
              <w:t>July 1 through September 30</w:t>
            </w:r>
          </w:p>
        </w:tc>
        <w:tc>
          <w:tcPr>
            <w:tcW w:w="4272" w:type="dxa"/>
            <w:shd w:val="clear" w:color="auto" w:fill="auto"/>
          </w:tcPr>
          <w:p w14:paraId="08F26FB4" w14:textId="77777777" w:rsidR="00E3655F" w:rsidRPr="00AD5EE1" w:rsidRDefault="00E3655F" w:rsidP="002B5CD9">
            <w:pPr>
              <w:widowControl w:val="0"/>
              <w:autoSpaceDE w:val="0"/>
              <w:autoSpaceDN w:val="0"/>
              <w:adjustRightInd w:val="0"/>
              <w:spacing w:after="0" w:line="240" w:lineRule="auto"/>
              <w:rPr>
                <w:rFonts w:ascii="Tahoma" w:eastAsia="Times New Roman" w:hAnsi="Tahoma" w:cs="Tahoma"/>
                <w:bCs/>
                <w:color w:val="000000"/>
              </w:rPr>
            </w:pPr>
            <w:r w:rsidRPr="00AD5EE1">
              <w:rPr>
                <w:rFonts w:ascii="Tahoma" w:eastAsia="Times New Roman" w:hAnsi="Tahoma" w:cs="Tahoma"/>
                <w:bCs/>
                <w:color w:val="000000"/>
              </w:rPr>
              <w:t>October 15</w:t>
            </w:r>
            <w:r w:rsidRPr="00AD5EE1">
              <w:rPr>
                <w:rFonts w:ascii="Tahoma" w:eastAsia="Times New Roman" w:hAnsi="Tahoma" w:cs="Tahoma"/>
                <w:bCs/>
                <w:color w:val="000000"/>
                <w:vertAlign w:val="superscript"/>
              </w:rPr>
              <w:t>th</w:t>
            </w:r>
          </w:p>
        </w:tc>
      </w:tr>
    </w:tbl>
    <w:p w14:paraId="30E44861" w14:textId="6AEF6552" w:rsidR="00E3655F" w:rsidRDefault="00E3655F" w:rsidP="00E3655F">
      <w:pPr>
        <w:autoSpaceDE w:val="0"/>
        <w:autoSpaceDN w:val="0"/>
        <w:adjustRightInd w:val="0"/>
        <w:spacing w:after="0" w:line="240" w:lineRule="auto"/>
        <w:rPr>
          <w:rFonts w:ascii="Tahoma" w:hAnsi="Tahoma" w:cs="Tahoma"/>
          <w:bCs/>
          <w:color w:val="000000"/>
        </w:rPr>
      </w:pPr>
    </w:p>
    <w:p w14:paraId="7D0EF8E4" w14:textId="426F37A4" w:rsidR="00BD6F76" w:rsidRDefault="00BD6F76" w:rsidP="00E3655F">
      <w:pPr>
        <w:autoSpaceDE w:val="0"/>
        <w:autoSpaceDN w:val="0"/>
        <w:adjustRightInd w:val="0"/>
        <w:spacing w:after="0" w:line="240" w:lineRule="auto"/>
        <w:rPr>
          <w:rFonts w:ascii="Tahoma" w:hAnsi="Tahoma" w:cs="Tahoma"/>
          <w:bCs/>
          <w:color w:val="000000"/>
        </w:rPr>
      </w:pPr>
    </w:p>
    <w:p w14:paraId="3FB66F50" w14:textId="54D916A5" w:rsidR="00BD6F76" w:rsidRDefault="00BD6F76" w:rsidP="00E3655F">
      <w:pPr>
        <w:autoSpaceDE w:val="0"/>
        <w:autoSpaceDN w:val="0"/>
        <w:adjustRightInd w:val="0"/>
        <w:spacing w:after="0" w:line="240" w:lineRule="auto"/>
        <w:rPr>
          <w:rFonts w:ascii="Tahoma" w:hAnsi="Tahoma" w:cs="Tahoma"/>
          <w:bCs/>
          <w:color w:val="000000"/>
        </w:rPr>
      </w:pPr>
    </w:p>
    <w:p w14:paraId="6977A960" w14:textId="4463B332" w:rsidR="00E3655F" w:rsidRPr="0092297A" w:rsidRDefault="00985FCE" w:rsidP="00985FCE">
      <w:pPr>
        <w:pStyle w:val="Heading2"/>
        <w:numPr>
          <w:ilvl w:val="0"/>
          <w:numId w:val="23"/>
        </w:numPr>
        <w:rPr>
          <w:rFonts w:ascii="Tahoma" w:eastAsia="Times New Roman" w:hAnsi="Tahoma" w:cs="Tahoma"/>
          <w:b/>
          <w:bCs/>
          <w:color w:val="auto"/>
          <w:sz w:val="22"/>
          <w:szCs w:val="22"/>
        </w:rPr>
      </w:pPr>
      <w:r>
        <w:rPr>
          <w:rFonts w:ascii="Tahoma" w:eastAsia="Times New Roman" w:hAnsi="Tahoma" w:cs="Tahoma"/>
          <w:b/>
          <w:bCs/>
          <w:color w:val="auto"/>
          <w:sz w:val="22"/>
          <w:szCs w:val="22"/>
        </w:rPr>
        <w:lastRenderedPageBreak/>
        <w:t xml:space="preserve"> </w:t>
      </w:r>
      <w:bookmarkStart w:id="20" w:name="_Toc98759656"/>
      <w:r w:rsidR="0094030D" w:rsidRPr="0092297A">
        <w:rPr>
          <w:rFonts w:ascii="Tahoma" w:eastAsia="Times New Roman" w:hAnsi="Tahoma" w:cs="Tahoma"/>
          <w:b/>
          <w:bCs/>
          <w:color w:val="auto"/>
          <w:sz w:val="22"/>
          <w:szCs w:val="22"/>
        </w:rPr>
        <w:t>Sustainability</w:t>
      </w:r>
      <w:bookmarkEnd w:id="20"/>
    </w:p>
    <w:p w14:paraId="7F76534E" w14:textId="76633F74" w:rsidR="0094030D" w:rsidRDefault="0094030D" w:rsidP="0094030D">
      <w:pPr>
        <w:spacing w:after="0" w:line="240" w:lineRule="auto"/>
        <w:contextualSpacing/>
        <w:rPr>
          <w:rFonts w:ascii="Tahoma" w:eastAsia="Times New Roman" w:hAnsi="Tahoma" w:cs="Tahoma"/>
        </w:rPr>
      </w:pPr>
      <w:r w:rsidRPr="0094030D">
        <w:rPr>
          <w:rFonts w:ascii="Tahoma" w:eastAsia="Times New Roman" w:hAnsi="Tahoma" w:cs="Tahoma"/>
        </w:rPr>
        <w:t>Within your program evaluation narrative, you will need to describe the sustainability of your program</w:t>
      </w:r>
      <w:r>
        <w:rPr>
          <w:rFonts w:ascii="Tahoma" w:eastAsia="Times New Roman" w:hAnsi="Tahoma" w:cs="Tahoma"/>
        </w:rPr>
        <w:t xml:space="preserve"> beyond Title II grant funding. Title II grant funding is designed to provide support for starting new and effective juvenile programming and is not guaranteed on an </w:t>
      </w:r>
      <w:r w:rsidR="00BD6F76">
        <w:rPr>
          <w:rFonts w:ascii="Tahoma" w:eastAsia="Times New Roman" w:hAnsi="Tahoma" w:cs="Tahoma"/>
        </w:rPr>
        <w:t>annual</w:t>
      </w:r>
      <w:r>
        <w:rPr>
          <w:rFonts w:ascii="Tahoma" w:eastAsia="Times New Roman" w:hAnsi="Tahoma" w:cs="Tahoma"/>
        </w:rPr>
        <w:t xml:space="preserve"> basis. Please provide information on the sustainability of your program if grant funding is not awarded. </w:t>
      </w:r>
    </w:p>
    <w:p w14:paraId="36B8802C" w14:textId="77777777" w:rsidR="0094030D" w:rsidRPr="00AD5EE1" w:rsidRDefault="0094030D" w:rsidP="0094030D">
      <w:pPr>
        <w:spacing w:after="0" w:line="240" w:lineRule="auto"/>
        <w:contextualSpacing/>
        <w:rPr>
          <w:rFonts w:ascii="Tahoma" w:eastAsia="Times New Roman" w:hAnsi="Tahoma" w:cs="Tahoma"/>
          <w:sz w:val="24"/>
          <w:szCs w:val="24"/>
        </w:rPr>
      </w:pPr>
    </w:p>
    <w:p w14:paraId="2EA9C29C" w14:textId="77777777" w:rsidR="00E3655F" w:rsidRPr="00AD5EE1" w:rsidRDefault="00E3655F" w:rsidP="00E3655F">
      <w:pPr>
        <w:spacing w:before="120" w:after="120" w:line="240" w:lineRule="auto"/>
        <w:contextualSpacing/>
        <w:rPr>
          <w:rFonts w:ascii="Tahoma" w:eastAsia="Times New Roman" w:hAnsi="Tahoma" w:cs="Tahoma"/>
          <w:sz w:val="24"/>
          <w:szCs w:val="24"/>
        </w:rPr>
      </w:pPr>
    </w:p>
    <w:p w14:paraId="419BA261" w14:textId="77777777" w:rsidR="00E3655F" w:rsidRPr="00AD5EE1" w:rsidRDefault="00E3655F" w:rsidP="00E3655F">
      <w:pPr>
        <w:spacing w:after="0" w:line="240" w:lineRule="auto"/>
        <w:contextualSpacing/>
        <w:jc w:val="center"/>
        <w:rPr>
          <w:rFonts w:ascii="Tahoma" w:eastAsia="Times New Roman" w:hAnsi="Tahoma" w:cs="Tahoma"/>
          <w:b/>
          <w:bCs/>
          <w:sz w:val="28"/>
          <w:szCs w:val="28"/>
        </w:rPr>
      </w:pPr>
    </w:p>
    <w:p w14:paraId="0AB13690" w14:textId="77777777" w:rsidR="00E3655F" w:rsidRDefault="00E3655F" w:rsidP="00E3655F">
      <w:pPr>
        <w:spacing w:after="0" w:line="240" w:lineRule="auto"/>
        <w:contextualSpacing/>
        <w:jc w:val="center"/>
        <w:rPr>
          <w:rFonts w:ascii="Times New Roman" w:eastAsia="Times New Roman" w:hAnsi="Times New Roman"/>
          <w:b/>
          <w:bCs/>
          <w:sz w:val="28"/>
          <w:szCs w:val="28"/>
        </w:rPr>
      </w:pPr>
    </w:p>
    <w:p w14:paraId="4B86E530" w14:textId="77777777" w:rsidR="00E3655F" w:rsidRDefault="00E3655F" w:rsidP="00E3655F">
      <w:pPr>
        <w:spacing w:after="0" w:line="240" w:lineRule="auto"/>
        <w:contextualSpacing/>
        <w:jc w:val="center"/>
        <w:rPr>
          <w:rFonts w:ascii="Times New Roman" w:eastAsia="Times New Roman" w:hAnsi="Times New Roman"/>
          <w:b/>
          <w:bCs/>
          <w:sz w:val="28"/>
          <w:szCs w:val="28"/>
        </w:rPr>
      </w:pPr>
    </w:p>
    <w:p w14:paraId="11134918" w14:textId="77777777" w:rsidR="00E3655F" w:rsidRDefault="00E3655F" w:rsidP="00E3655F">
      <w:pPr>
        <w:spacing w:after="0" w:line="240" w:lineRule="auto"/>
        <w:contextualSpacing/>
        <w:rPr>
          <w:rFonts w:ascii="Times New Roman" w:eastAsia="Times New Roman" w:hAnsi="Times New Roman"/>
          <w:b/>
          <w:bCs/>
          <w:sz w:val="28"/>
          <w:szCs w:val="28"/>
        </w:rPr>
      </w:pPr>
    </w:p>
    <w:p w14:paraId="2BE7CB5A" w14:textId="77777777" w:rsidR="00E3655F" w:rsidRDefault="00E3655F" w:rsidP="00E3655F">
      <w:pPr>
        <w:spacing w:after="0" w:line="240" w:lineRule="auto"/>
        <w:contextualSpacing/>
        <w:jc w:val="center"/>
        <w:rPr>
          <w:rFonts w:ascii="Times New Roman" w:eastAsia="Times New Roman" w:hAnsi="Times New Roman"/>
          <w:b/>
          <w:bCs/>
          <w:sz w:val="28"/>
          <w:szCs w:val="28"/>
        </w:rPr>
      </w:pPr>
    </w:p>
    <w:p w14:paraId="079A7288" w14:textId="749E0F89" w:rsidR="00042571" w:rsidRPr="00945775" w:rsidRDefault="00042571" w:rsidP="00945775">
      <w:pPr>
        <w:spacing w:after="0" w:line="240" w:lineRule="auto"/>
        <w:contextualSpacing/>
        <w:rPr>
          <w:rFonts w:ascii="Times New Roman" w:eastAsia="Times New Roman" w:hAnsi="Times New Roman"/>
          <w:b/>
          <w:bCs/>
          <w:sz w:val="28"/>
          <w:szCs w:val="28"/>
        </w:rPr>
      </w:pPr>
    </w:p>
    <w:sectPr w:rsidR="00042571" w:rsidRPr="00945775" w:rsidSect="00DF0E2D">
      <w:footerReference w:type="default" r:id="rId18"/>
      <w:footerReference w:type="first" r:id="rId19"/>
      <w:pgSz w:w="12240" w:h="15840"/>
      <w:pgMar w:top="720" w:right="720" w:bottom="720" w:left="720" w:header="72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4173F" w14:textId="77777777" w:rsidR="00A04C7A" w:rsidRDefault="00A04C7A">
      <w:pPr>
        <w:spacing w:after="0" w:line="240" w:lineRule="auto"/>
      </w:pPr>
      <w:r>
        <w:separator/>
      </w:r>
    </w:p>
  </w:endnote>
  <w:endnote w:type="continuationSeparator" w:id="0">
    <w:p w14:paraId="491C9BEC" w14:textId="77777777" w:rsidR="00A04C7A" w:rsidRDefault="00A04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AB354" w14:textId="77777777" w:rsidR="009C5FAB" w:rsidRDefault="00E3655F">
    <w:pPr>
      <w:pStyle w:val="Footer"/>
      <w:jc w:val="center"/>
    </w:pPr>
    <w:r>
      <w:fldChar w:fldCharType="begin"/>
    </w:r>
    <w:r>
      <w:instrText xml:space="preserve"> PAGE   \* MERGEFORMAT </w:instrText>
    </w:r>
    <w:r>
      <w:fldChar w:fldCharType="separate"/>
    </w:r>
    <w:r>
      <w:rPr>
        <w:noProof/>
      </w:rPr>
      <w:t>4</w:t>
    </w:r>
    <w:r>
      <w:rPr>
        <w:noProof/>
      </w:rPr>
      <w:fldChar w:fldCharType="end"/>
    </w:r>
  </w:p>
  <w:p w14:paraId="0C4E65D3" w14:textId="77777777" w:rsidR="002140A0" w:rsidRDefault="008F62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465944"/>
      <w:docPartObj>
        <w:docPartGallery w:val="Page Numbers (Bottom of Page)"/>
        <w:docPartUnique/>
      </w:docPartObj>
    </w:sdtPr>
    <w:sdtEndPr>
      <w:rPr>
        <w:noProof/>
      </w:rPr>
    </w:sdtEndPr>
    <w:sdtContent>
      <w:p w14:paraId="5C01558B" w14:textId="198C4CB4" w:rsidR="00B64F67" w:rsidRDefault="00B64F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C82519" w14:textId="77777777" w:rsidR="00B64F67" w:rsidRDefault="00B64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97DE9" w14:textId="77777777" w:rsidR="00A04C7A" w:rsidRDefault="00A04C7A">
      <w:pPr>
        <w:spacing w:after="0" w:line="240" w:lineRule="auto"/>
      </w:pPr>
      <w:r>
        <w:separator/>
      </w:r>
    </w:p>
  </w:footnote>
  <w:footnote w:type="continuationSeparator" w:id="0">
    <w:p w14:paraId="2E342D80" w14:textId="77777777" w:rsidR="00A04C7A" w:rsidRDefault="00A04C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4C47"/>
    <w:multiLevelType w:val="hybridMultilevel"/>
    <w:tmpl w:val="FDFA2BFE"/>
    <w:lvl w:ilvl="0" w:tplc="C5641E82">
      <w:start w:val="1"/>
      <w:numFmt w:val="lowerRoman"/>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 w15:restartNumberingAfterBreak="0">
    <w:nsid w:val="0F124CCC"/>
    <w:multiLevelType w:val="hybridMultilevel"/>
    <w:tmpl w:val="56ECF712"/>
    <w:lvl w:ilvl="0" w:tplc="D2BCFEEC">
      <w:start w:val="1"/>
      <w:numFmt w:val="upperLetter"/>
      <w:lvlText w:val="%1."/>
      <w:lvlJc w:val="left"/>
      <w:pPr>
        <w:ind w:left="720" w:hanging="360"/>
      </w:pPr>
      <w:rPr>
        <w:rFonts w:eastAsiaTheme="majorEastAsia"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54934"/>
    <w:multiLevelType w:val="hybridMultilevel"/>
    <w:tmpl w:val="A7783390"/>
    <w:lvl w:ilvl="0" w:tplc="DAC0ADB0">
      <w:start w:val="1"/>
      <w:numFmt w:val="decimal"/>
      <w:lvlText w:val="(%1)"/>
      <w:lvlJc w:val="left"/>
      <w:pPr>
        <w:ind w:left="1125" w:hanging="405"/>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3F1EFC"/>
    <w:multiLevelType w:val="hybridMultilevel"/>
    <w:tmpl w:val="EAE4E1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04D89"/>
    <w:multiLevelType w:val="hybridMultilevel"/>
    <w:tmpl w:val="A8E0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C10697"/>
    <w:multiLevelType w:val="hybridMultilevel"/>
    <w:tmpl w:val="C396C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A84D11"/>
    <w:multiLevelType w:val="hybridMultilevel"/>
    <w:tmpl w:val="9E7C8DCC"/>
    <w:lvl w:ilvl="0" w:tplc="39444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400AFF"/>
    <w:multiLevelType w:val="hybridMultilevel"/>
    <w:tmpl w:val="0E80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834C0"/>
    <w:multiLevelType w:val="hybridMultilevel"/>
    <w:tmpl w:val="3E2C921E"/>
    <w:lvl w:ilvl="0" w:tplc="3586A250">
      <w:start w:val="1"/>
      <w:numFmt w:val="upperLetter"/>
      <w:lvlText w:val="%1."/>
      <w:lvlJc w:val="left"/>
      <w:pPr>
        <w:ind w:left="72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4A3A92"/>
    <w:multiLevelType w:val="hybridMultilevel"/>
    <w:tmpl w:val="52E0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B58AA"/>
    <w:multiLevelType w:val="multilevel"/>
    <w:tmpl w:val="6ABE67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3A6739F"/>
    <w:multiLevelType w:val="hybridMultilevel"/>
    <w:tmpl w:val="F1C48256"/>
    <w:lvl w:ilvl="0" w:tplc="1012C910">
      <w:start w:val="1"/>
      <w:numFmt w:val="upperLetter"/>
      <w:lvlText w:val="%1."/>
      <w:lvlJc w:val="left"/>
      <w:pPr>
        <w:ind w:left="360" w:hanging="360"/>
      </w:pPr>
      <w:rPr>
        <w:rFonts w:eastAsiaTheme="majorEastAsia"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5F63CF7"/>
    <w:multiLevelType w:val="hybridMultilevel"/>
    <w:tmpl w:val="A3068BE2"/>
    <w:lvl w:ilvl="0" w:tplc="68D63BCE">
      <w:start w:val="8"/>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C01664"/>
    <w:multiLevelType w:val="hybridMultilevel"/>
    <w:tmpl w:val="C1405D90"/>
    <w:lvl w:ilvl="0" w:tplc="E24402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593138"/>
    <w:multiLevelType w:val="hybridMultilevel"/>
    <w:tmpl w:val="0ED09384"/>
    <w:lvl w:ilvl="0" w:tplc="8634FD24">
      <w:start w:val="1"/>
      <w:numFmt w:val="upperLetter"/>
      <w:lvlText w:val="%1."/>
      <w:lvlJc w:val="left"/>
      <w:pPr>
        <w:ind w:left="720" w:hanging="360"/>
      </w:pPr>
      <w:rPr>
        <w:rFonts w:asciiTheme="majorHAnsi" w:eastAsiaTheme="majorEastAsia" w:hAnsiTheme="majorHAnsi" w:cstheme="majorBidi" w:hint="default"/>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9F4574"/>
    <w:multiLevelType w:val="hybridMultilevel"/>
    <w:tmpl w:val="E312D1A4"/>
    <w:lvl w:ilvl="0" w:tplc="46B63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731D38"/>
    <w:multiLevelType w:val="singleLevel"/>
    <w:tmpl w:val="0409000F"/>
    <w:lvl w:ilvl="0">
      <w:start w:val="1"/>
      <w:numFmt w:val="decimal"/>
      <w:lvlText w:val="%1."/>
      <w:lvlJc w:val="left"/>
      <w:pPr>
        <w:ind w:left="360" w:hanging="360"/>
      </w:pPr>
    </w:lvl>
  </w:abstractNum>
  <w:abstractNum w:abstractNumId="17" w15:restartNumberingAfterBreak="0">
    <w:nsid w:val="71A64246"/>
    <w:multiLevelType w:val="hybridMultilevel"/>
    <w:tmpl w:val="84286CD6"/>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8" w15:restartNumberingAfterBreak="0">
    <w:nsid w:val="796E3AA9"/>
    <w:multiLevelType w:val="hybridMultilevel"/>
    <w:tmpl w:val="7728DCAE"/>
    <w:lvl w:ilvl="0" w:tplc="B7606FCC">
      <w:start w:val="1"/>
      <w:numFmt w:val="upperLetter"/>
      <w:lvlText w:val="%1."/>
      <w:lvlJc w:val="left"/>
      <w:pPr>
        <w:ind w:left="720" w:hanging="360"/>
      </w:pPr>
      <w:rPr>
        <w:rFonts w:eastAsiaTheme="majorEastAsia"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34386B"/>
    <w:multiLevelType w:val="hybridMultilevel"/>
    <w:tmpl w:val="1A84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2"/>
  </w:num>
  <w:num w:numId="4">
    <w:abstractNumId w:val="19"/>
  </w:num>
  <w:num w:numId="5">
    <w:abstractNumId w:val="3"/>
  </w:num>
  <w:num w:numId="6">
    <w:abstractNumId w:val="6"/>
  </w:num>
  <w:num w:numId="7">
    <w:abstractNumId w:val="9"/>
  </w:num>
  <w:num w:numId="8">
    <w:abstractNumId w:val="4"/>
  </w:num>
  <w:num w:numId="9">
    <w:abstractNumId w:val="7"/>
  </w:num>
  <w:num w:numId="10">
    <w:abstractNumId w:val="16"/>
    <w:lvlOverride w:ilvl="0">
      <w:startOverride w:val="1"/>
    </w:lvlOverride>
  </w:num>
  <w:num w:numId="11">
    <w:abstractNumId w:val="2"/>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4"/>
  </w:num>
  <w:num w:numId="18">
    <w:abstractNumId w:val="1"/>
  </w:num>
  <w:num w:numId="19">
    <w:abstractNumId w:val="11"/>
  </w:num>
  <w:num w:numId="20">
    <w:abstractNumId w:val="18"/>
  </w:num>
  <w:num w:numId="21">
    <w:abstractNumId w:val="13"/>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5F"/>
    <w:rsid w:val="00036D2F"/>
    <w:rsid w:val="00042571"/>
    <w:rsid w:val="0006718E"/>
    <w:rsid w:val="00087B4E"/>
    <w:rsid w:val="000A20C9"/>
    <w:rsid w:val="000A678F"/>
    <w:rsid w:val="000C2EBD"/>
    <w:rsid w:val="000D6C8B"/>
    <w:rsid w:val="000F370C"/>
    <w:rsid w:val="00103340"/>
    <w:rsid w:val="00104C89"/>
    <w:rsid w:val="00125029"/>
    <w:rsid w:val="00143BF2"/>
    <w:rsid w:val="00146B65"/>
    <w:rsid w:val="00152A64"/>
    <w:rsid w:val="0016067D"/>
    <w:rsid w:val="00181F83"/>
    <w:rsid w:val="001B5C03"/>
    <w:rsid w:val="001C4701"/>
    <w:rsid w:val="001C73F5"/>
    <w:rsid w:val="001E43F0"/>
    <w:rsid w:val="00242BCB"/>
    <w:rsid w:val="00250365"/>
    <w:rsid w:val="00260492"/>
    <w:rsid w:val="00266FE1"/>
    <w:rsid w:val="00280A65"/>
    <w:rsid w:val="002834F5"/>
    <w:rsid w:val="002A6964"/>
    <w:rsid w:val="002B1239"/>
    <w:rsid w:val="002C352D"/>
    <w:rsid w:val="002D0FF1"/>
    <w:rsid w:val="003252B4"/>
    <w:rsid w:val="00350518"/>
    <w:rsid w:val="00384C54"/>
    <w:rsid w:val="00386165"/>
    <w:rsid w:val="00386498"/>
    <w:rsid w:val="00387163"/>
    <w:rsid w:val="00397143"/>
    <w:rsid w:val="003B1616"/>
    <w:rsid w:val="003B26BD"/>
    <w:rsid w:val="003E16AC"/>
    <w:rsid w:val="003E686E"/>
    <w:rsid w:val="003F599E"/>
    <w:rsid w:val="003F6D7C"/>
    <w:rsid w:val="004245A3"/>
    <w:rsid w:val="004450CB"/>
    <w:rsid w:val="00465BBA"/>
    <w:rsid w:val="00466D5F"/>
    <w:rsid w:val="004A14DD"/>
    <w:rsid w:val="004B07C9"/>
    <w:rsid w:val="004C496F"/>
    <w:rsid w:val="004E4370"/>
    <w:rsid w:val="005333CE"/>
    <w:rsid w:val="00554977"/>
    <w:rsid w:val="00560BD0"/>
    <w:rsid w:val="0057076C"/>
    <w:rsid w:val="00573E97"/>
    <w:rsid w:val="005815E3"/>
    <w:rsid w:val="005F3EAB"/>
    <w:rsid w:val="00614FD2"/>
    <w:rsid w:val="00633C20"/>
    <w:rsid w:val="006425F3"/>
    <w:rsid w:val="006547B2"/>
    <w:rsid w:val="00666C32"/>
    <w:rsid w:val="006849BA"/>
    <w:rsid w:val="00692B10"/>
    <w:rsid w:val="006B4415"/>
    <w:rsid w:val="00712C78"/>
    <w:rsid w:val="00730BF8"/>
    <w:rsid w:val="00733A3C"/>
    <w:rsid w:val="00744022"/>
    <w:rsid w:val="007467BF"/>
    <w:rsid w:val="00787DD7"/>
    <w:rsid w:val="0079330B"/>
    <w:rsid w:val="007E5A3E"/>
    <w:rsid w:val="007E7A1F"/>
    <w:rsid w:val="008132E9"/>
    <w:rsid w:val="00814340"/>
    <w:rsid w:val="00846FC4"/>
    <w:rsid w:val="008801F1"/>
    <w:rsid w:val="00880DF9"/>
    <w:rsid w:val="008A1E32"/>
    <w:rsid w:val="008A4195"/>
    <w:rsid w:val="008E4082"/>
    <w:rsid w:val="008F62C2"/>
    <w:rsid w:val="00903F90"/>
    <w:rsid w:val="00904758"/>
    <w:rsid w:val="00916F87"/>
    <w:rsid w:val="0092297A"/>
    <w:rsid w:val="0094030D"/>
    <w:rsid w:val="00942C26"/>
    <w:rsid w:val="00945775"/>
    <w:rsid w:val="0095659D"/>
    <w:rsid w:val="00985FCE"/>
    <w:rsid w:val="00990BAB"/>
    <w:rsid w:val="009B0BE4"/>
    <w:rsid w:val="009F2050"/>
    <w:rsid w:val="00A04C7A"/>
    <w:rsid w:val="00A20E04"/>
    <w:rsid w:val="00A25FFA"/>
    <w:rsid w:val="00AA7523"/>
    <w:rsid w:val="00AC0988"/>
    <w:rsid w:val="00B35897"/>
    <w:rsid w:val="00B52DAA"/>
    <w:rsid w:val="00B64F67"/>
    <w:rsid w:val="00B7621E"/>
    <w:rsid w:val="00B96B09"/>
    <w:rsid w:val="00BD6F76"/>
    <w:rsid w:val="00BD79E1"/>
    <w:rsid w:val="00C21922"/>
    <w:rsid w:val="00C22A89"/>
    <w:rsid w:val="00C322B3"/>
    <w:rsid w:val="00C4711B"/>
    <w:rsid w:val="00C52B14"/>
    <w:rsid w:val="00C67F27"/>
    <w:rsid w:val="00C83410"/>
    <w:rsid w:val="00CB3177"/>
    <w:rsid w:val="00CC17A1"/>
    <w:rsid w:val="00CC22DE"/>
    <w:rsid w:val="00CE1D9D"/>
    <w:rsid w:val="00D1492B"/>
    <w:rsid w:val="00D36AEA"/>
    <w:rsid w:val="00D441A5"/>
    <w:rsid w:val="00D53654"/>
    <w:rsid w:val="00D57875"/>
    <w:rsid w:val="00D804AB"/>
    <w:rsid w:val="00DA2062"/>
    <w:rsid w:val="00DB76CC"/>
    <w:rsid w:val="00DC09F7"/>
    <w:rsid w:val="00DE757D"/>
    <w:rsid w:val="00DF0E2D"/>
    <w:rsid w:val="00DF2DEC"/>
    <w:rsid w:val="00E34A4F"/>
    <w:rsid w:val="00E3655F"/>
    <w:rsid w:val="00E60CAB"/>
    <w:rsid w:val="00E614BE"/>
    <w:rsid w:val="00E63040"/>
    <w:rsid w:val="00E71337"/>
    <w:rsid w:val="00E95CE1"/>
    <w:rsid w:val="00EB125F"/>
    <w:rsid w:val="00EC19C0"/>
    <w:rsid w:val="00EC3E9B"/>
    <w:rsid w:val="00ED67E1"/>
    <w:rsid w:val="00F02393"/>
    <w:rsid w:val="00F03EDE"/>
    <w:rsid w:val="00F1708F"/>
    <w:rsid w:val="00F550C5"/>
    <w:rsid w:val="00F73B8E"/>
    <w:rsid w:val="00F7733F"/>
    <w:rsid w:val="00F869E2"/>
    <w:rsid w:val="00FF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821C7C"/>
  <w15:chartTrackingRefBased/>
  <w15:docId w15:val="{9406491C-35BF-4B49-98FE-CE684FD9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55F"/>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3655F"/>
    <w:pPr>
      <w:keepNext/>
      <w:spacing w:after="0" w:line="240" w:lineRule="auto"/>
      <w:outlineLvl w:val="0"/>
    </w:pPr>
    <w:rPr>
      <w:rFonts w:ascii="Tahoma" w:eastAsia="Times New Roman" w:hAnsi="Tahoma"/>
      <w:sz w:val="24"/>
      <w:szCs w:val="20"/>
    </w:rPr>
  </w:style>
  <w:style w:type="paragraph" w:styleId="Heading2">
    <w:name w:val="heading 2"/>
    <w:basedOn w:val="Normal"/>
    <w:next w:val="Normal"/>
    <w:link w:val="Heading2Char"/>
    <w:uiPriority w:val="9"/>
    <w:unhideWhenUsed/>
    <w:qFormat/>
    <w:rsid w:val="00DE75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55F"/>
    <w:rPr>
      <w:rFonts w:ascii="Tahoma" w:eastAsia="Times New Roman" w:hAnsi="Tahoma" w:cs="Times New Roman"/>
      <w:sz w:val="24"/>
      <w:szCs w:val="20"/>
    </w:rPr>
  </w:style>
  <w:style w:type="paragraph" w:customStyle="1" w:styleId="Default">
    <w:name w:val="Default"/>
    <w:rsid w:val="00E3655F"/>
    <w:pPr>
      <w:autoSpaceDE w:val="0"/>
      <w:autoSpaceDN w:val="0"/>
      <w:adjustRightInd w:val="0"/>
      <w:spacing w:after="0" w:line="240" w:lineRule="auto"/>
    </w:pPr>
    <w:rPr>
      <w:rFonts w:ascii="Cambria" w:eastAsia="Calibri" w:hAnsi="Cambria" w:cs="Cambria"/>
      <w:color w:val="000000"/>
      <w:sz w:val="24"/>
      <w:szCs w:val="24"/>
    </w:rPr>
  </w:style>
  <w:style w:type="paragraph" w:styleId="ListParagraph">
    <w:name w:val="List Paragraph"/>
    <w:basedOn w:val="Normal"/>
    <w:uiPriority w:val="34"/>
    <w:qFormat/>
    <w:rsid w:val="00E3655F"/>
    <w:pPr>
      <w:ind w:left="720"/>
      <w:contextualSpacing/>
    </w:pPr>
  </w:style>
  <w:style w:type="character" w:styleId="Hyperlink">
    <w:name w:val="Hyperlink"/>
    <w:uiPriority w:val="99"/>
    <w:unhideWhenUsed/>
    <w:rsid w:val="00E3655F"/>
    <w:rPr>
      <w:color w:val="0000FF"/>
      <w:u w:val="single"/>
    </w:rPr>
  </w:style>
  <w:style w:type="paragraph" w:styleId="Header">
    <w:name w:val="header"/>
    <w:basedOn w:val="Normal"/>
    <w:link w:val="HeaderChar"/>
    <w:uiPriority w:val="99"/>
    <w:unhideWhenUsed/>
    <w:rsid w:val="00E36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55F"/>
    <w:rPr>
      <w:rFonts w:ascii="Calibri" w:eastAsia="Calibri" w:hAnsi="Calibri" w:cs="Times New Roman"/>
    </w:rPr>
  </w:style>
  <w:style w:type="paragraph" w:styleId="Footer">
    <w:name w:val="footer"/>
    <w:basedOn w:val="Normal"/>
    <w:link w:val="FooterChar"/>
    <w:uiPriority w:val="99"/>
    <w:unhideWhenUsed/>
    <w:rsid w:val="00E36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55F"/>
    <w:rPr>
      <w:rFonts w:ascii="Calibri" w:eastAsia="Calibri" w:hAnsi="Calibri" w:cs="Times New Roman"/>
    </w:rPr>
  </w:style>
  <w:style w:type="paragraph" w:styleId="TOC1">
    <w:name w:val="toc 1"/>
    <w:basedOn w:val="Normal"/>
    <w:next w:val="Normal"/>
    <w:autoRedefine/>
    <w:uiPriority w:val="39"/>
    <w:rsid w:val="00E3655F"/>
    <w:pPr>
      <w:tabs>
        <w:tab w:val="right" w:leader="dot" w:pos="10080"/>
      </w:tabs>
      <w:spacing w:before="120" w:after="120" w:line="240" w:lineRule="auto"/>
    </w:pPr>
    <w:rPr>
      <w:rFonts w:ascii="Times New Roman" w:eastAsia="Times New Roman" w:hAnsi="Times New Roman"/>
      <w:b/>
      <w:bCs/>
      <w:caps/>
      <w:sz w:val="20"/>
      <w:szCs w:val="20"/>
    </w:rPr>
  </w:style>
  <w:style w:type="paragraph" w:styleId="TOC2">
    <w:name w:val="toc 2"/>
    <w:basedOn w:val="Normal"/>
    <w:next w:val="Normal"/>
    <w:autoRedefine/>
    <w:uiPriority w:val="39"/>
    <w:rsid w:val="00E3655F"/>
    <w:pPr>
      <w:tabs>
        <w:tab w:val="left" w:pos="810"/>
        <w:tab w:val="right" w:leader="dot" w:pos="10070"/>
      </w:tabs>
      <w:spacing w:after="0" w:line="240" w:lineRule="auto"/>
      <w:ind w:left="200"/>
    </w:pPr>
    <w:rPr>
      <w:rFonts w:ascii="Times New Roman" w:eastAsia="Times New Roman" w:hAnsi="Times New Roman"/>
      <w:smallCaps/>
      <w:sz w:val="20"/>
      <w:szCs w:val="20"/>
    </w:rPr>
  </w:style>
  <w:style w:type="paragraph" w:styleId="BodyText">
    <w:name w:val="Body Text"/>
    <w:basedOn w:val="Normal"/>
    <w:link w:val="BodyTextChar"/>
    <w:semiHidden/>
    <w:unhideWhenUsed/>
    <w:rsid w:val="00E3655F"/>
    <w:pPr>
      <w:spacing w:after="0" w:line="240" w:lineRule="auto"/>
    </w:pPr>
    <w:rPr>
      <w:rFonts w:ascii="Tahoma" w:eastAsia="Times New Roman" w:hAnsi="Tahoma" w:cs="Tahoma"/>
      <w:sz w:val="24"/>
      <w:szCs w:val="24"/>
    </w:rPr>
  </w:style>
  <w:style w:type="character" w:customStyle="1" w:styleId="BodyTextChar">
    <w:name w:val="Body Text Char"/>
    <w:basedOn w:val="DefaultParagraphFont"/>
    <w:link w:val="BodyText"/>
    <w:semiHidden/>
    <w:rsid w:val="00E3655F"/>
    <w:rPr>
      <w:rFonts w:ascii="Tahoma" w:eastAsia="Times New Roman" w:hAnsi="Tahoma" w:cs="Tahoma"/>
      <w:sz w:val="24"/>
      <w:szCs w:val="24"/>
    </w:rPr>
  </w:style>
  <w:style w:type="paragraph" w:styleId="BalloonText">
    <w:name w:val="Balloon Text"/>
    <w:basedOn w:val="Normal"/>
    <w:link w:val="BalloonTextChar"/>
    <w:uiPriority w:val="99"/>
    <w:semiHidden/>
    <w:unhideWhenUsed/>
    <w:rsid w:val="00E3655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3655F"/>
    <w:rPr>
      <w:rFonts w:ascii="Segoe UI" w:eastAsia="Calibri" w:hAnsi="Segoe UI" w:cs="Times New Roman"/>
      <w:sz w:val="18"/>
      <w:szCs w:val="18"/>
    </w:rPr>
  </w:style>
  <w:style w:type="character" w:styleId="UnresolvedMention">
    <w:name w:val="Unresolved Mention"/>
    <w:basedOn w:val="DefaultParagraphFont"/>
    <w:uiPriority w:val="99"/>
    <w:semiHidden/>
    <w:unhideWhenUsed/>
    <w:rsid w:val="0006718E"/>
    <w:rPr>
      <w:color w:val="605E5C"/>
      <w:shd w:val="clear" w:color="auto" w:fill="E1DFDD"/>
    </w:rPr>
  </w:style>
  <w:style w:type="character" w:styleId="FollowedHyperlink">
    <w:name w:val="FollowedHyperlink"/>
    <w:basedOn w:val="DefaultParagraphFont"/>
    <w:uiPriority w:val="99"/>
    <w:semiHidden/>
    <w:unhideWhenUsed/>
    <w:rsid w:val="006547B2"/>
    <w:rPr>
      <w:color w:val="954F72" w:themeColor="followedHyperlink"/>
      <w:u w:val="single"/>
    </w:rPr>
  </w:style>
  <w:style w:type="character" w:customStyle="1" w:styleId="Heading2Char">
    <w:name w:val="Heading 2 Char"/>
    <w:basedOn w:val="DefaultParagraphFont"/>
    <w:link w:val="Heading2"/>
    <w:uiPriority w:val="9"/>
    <w:rsid w:val="00DE757D"/>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DF2DEC"/>
    <w:pPr>
      <w:keepLines/>
      <w:spacing w:before="240" w:line="259" w:lineRule="auto"/>
      <w:outlineLvl w:val="9"/>
    </w:pPr>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ffy.smelley@adeca.alabama.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rants.alabama.gov/" TargetMode="External"/><Relationship Id="rId17" Type="http://schemas.openxmlformats.org/officeDocument/2006/relationships/hyperlink" Target="mailto:helpdesk@agatesoftware.com" TargetMode="External"/><Relationship Id="rId2" Type="http://schemas.openxmlformats.org/officeDocument/2006/relationships/customXml" Target="../customXml/item2.xml"/><Relationship Id="rId16" Type="http://schemas.openxmlformats.org/officeDocument/2006/relationships/hyperlink" Target="https://grants.alabam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rimeSolutions.go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jjdp.gov/m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9" ma:contentTypeDescription="Create a new document." ma:contentTypeScope="" ma:versionID="a13614640419e080b816790e2f813796">
  <xsd:schema xmlns:xsd="http://www.w3.org/2001/XMLSchema" xmlns:xs="http://www.w3.org/2001/XMLSchema" xmlns:p="http://schemas.microsoft.com/office/2006/metadata/properties" xmlns:ns2="ead14a2b-0901-4851-9135-e440dd1a60d2" targetNamespace="http://schemas.microsoft.com/office/2006/metadata/properties" ma:root="true" ma:fieldsID="633d57ce306c299d29d10b9826a0116b"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92D35-B461-429B-84DE-0EF12C1FD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14a2b-0901-4851-9135-e440dd1a6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46DA30-EE26-4735-B4BD-B86BAE81098C}">
  <ds:schemaRefs>
    <ds:schemaRef ds:uri="http://schemas.microsoft.com/sharepoint/v3/contenttype/forms"/>
  </ds:schemaRefs>
</ds:datastoreItem>
</file>

<file path=customXml/itemProps3.xml><?xml version="1.0" encoding="utf-8"?>
<ds:datastoreItem xmlns:ds="http://schemas.openxmlformats.org/officeDocument/2006/customXml" ds:itemID="{6320BC7C-77FB-4D23-82FC-DD2F02E59C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20E500-8470-43A7-B75C-EF0C44D4B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11</Pages>
  <Words>4294</Words>
  <Characters>24481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Wendy</dc:creator>
  <cp:keywords/>
  <dc:description/>
  <cp:lastModifiedBy>Carples, Josh</cp:lastModifiedBy>
  <cp:revision>81</cp:revision>
  <cp:lastPrinted>2022-04-04T16:02:00Z</cp:lastPrinted>
  <dcterms:created xsi:type="dcterms:W3CDTF">2022-03-21T15:31:00Z</dcterms:created>
  <dcterms:modified xsi:type="dcterms:W3CDTF">2022-04-26T19:00:00Z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ies>
</file>