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4721" w14:textId="77777777" w:rsidR="005B497E" w:rsidRPr="00A51CA4" w:rsidRDefault="005B497E" w:rsidP="005B497E">
      <w:pPr>
        <w:keepLines/>
        <w:jc w:val="center"/>
        <w:rPr>
          <w:b/>
          <w:sz w:val="32"/>
          <w:szCs w:val="32"/>
          <w:u w:val="single"/>
        </w:rPr>
      </w:pPr>
      <w:bookmarkStart w:id="0" w:name="_GoBack"/>
      <w:bookmarkEnd w:id="0"/>
      <w:r w:rsidRPr="00A51CA4">
        <w:rPr>
          <w:b/>
          <w:sz w:val="32"/>
          <w:szCs w:val="32"/>
          <w:u w:val="single"/>
        </w:rPr>
        <w:t>STATE OF ALABAMA</w:t>
      </w:r>
    </w:p>
    <w:p w14:paraId="1798EB3F" w14:textId="658EFB01" w:rsidR="005D15EC" w:rsidRDefault="0079219A" w:rsidP="005B497E">
      <w:pPr>
        <w:keepLines/>
        <w:jc w:val="center"/>
        <w:rPr>
          <w:b/>
          <w:sz w:val="32"/>
          <w:szCs w:val="32"/>
          <w:u w:val="single"/>
        </w:rPr>
      </w:pPr>
      <w:r>
        <w:rPr>
          <w:b/>
          <w:sz w:val="32"/>
          <w:szCs w:val="32"/>
          <w:u w:val="single"/>
        </w:rPr>
        <w:t xml:space="preserve">PY2020 </w:t>
      </w:r>
      <w:r w:rsidR="004B1070">
        <w:rPr>
          <w:b/>
          <w:sz w:val="32"/>
          <w:szCs w:val="32"/>
          <w:u w:val="single"/>
        </w:rPr>
        <w:t xml:space="preserve">ACTION PLAN FOR </w:t>
      </w:r>
      <w:r w:rsidR="005D15EC">
        <w:rPr>
          <w:b/>
          <w:sz w:val="32"/>
          <w:szCs w:val="32"/>
          <w:u w:val="single"/>
        </w:rPr>
        <w:t>CARES ACT</w:t>
      </w:r>
    </w:p>
    <w:p w14:paraId="12E595CF" w14:textId="204F2707" w:rsidR="005B497E" w:rsidRPr="00325648" w:rsidRDefault="00B861EE" w:rsidP="005B497E">
      <w:pPr>
        <w:keepLines/>
        <w:jc w:val="center"/>
        <w:rPr>
          <w:sz w:val="32"/>
          <w:szCs w:val="32"/>
          <w:u w:val="single"/>
        </w:rPr>
      </w:pPr>
      <w:r>
        <w:rPr>
          <w:b/>
          <w:sz w:val="32"/>
          <w:szCs w:val="32"/>
          <w:u w:val="single"/>
        </w:rPr>
        <w:t>CDBG</w:t>
      </w:r>
      <w:r w:rsidR="00623F83">
        <w:rPr>
          <w:b/>
          <w:bCs/>
          <w:sz w:val="32"/>
          <w:szCs w:val="32"/>
          <w:u w:val="single"/>
        </w:rPr>
        <w:t>-</w:t>
      </w:r>
      <w:r w:rsidR="005B497E" w:rsidRPr="00A51CA4">
        <w:rPr>
          <w:b/>
          <w:bCs/>
          <w:sz w:val="32"/>
          <w:szCs w:val="32"/>
          <w:u w:val="single"/>
        </w:rPr>
        <w:t>CV</w:t>
      </w:r>
      <w:r w:rsidR="00623F83">
        <w:rPr>
          <w:b/>
          <w:bCs/>
          <w:sz w:val="32"/>
          <w:szCs w:val="32"/>
          <w:u w:val="single"/>
        </w:rPr>
        <w:t xml:space="preserve"> </w:t>
      </w:r>
      <w:r w:rsidR="005B497E" w:rsidRPr="00A51CA4">
        <w:rPr>
          <w:b/>
          <w:bCs/>
          <w:sz w:val="32"/>
          <w:szCs w:val="32"/>
          <w:u w:val="single"/>
        </w:rPr>
        <w:t xml:space="preserve">GRANT </w:t>
      </w:r>
      <w:r w:rsidR="008D4D0A">
        <w:rPr>
          <w:b/>
          <w:bCs/>
          <w:sz w:val="32"/>
          <w:szCs w:val="32"/>
          <w:u w:val="single"/>
        </w:rPr>
        <w:t xml:space="preserve">PROGRAM </w:t>
      </w:r>
      <w:r w:rsidR="005B497E" w:rsidRPr="00A51CA4">
        <w:rPr>
          <w:b/>
          <w:bCs/>
          <w:sz w:val="32"/>
          <w:szCs w:val="32"/>
          <w:u w:val="single"/>
        </w:rPr>
        <w:t>FUNDS</w:t>
      </w:r>
    </w:p>
    <w:p w14:paraId="0CB0DB7A" w14:textId="77777777" w:rsidR="005B497E" w:rsidRDefault="005B497E" w:rsidP="009921FD"/>
    <w:p w14:paraId="77E0906A" w14:textId="77777777" w:rsidR="005B497E" w:rsidRPr="00CC5B43" w:rsidRDefault="005B497E" w:rsidP="009921FD">
      <w:pPr>
        <w:pStyle w:val="Heading2"/>
        <w:rPr>
          <w:rFonts w:ascii="Times New Roman" w:hAnsi="Times New Roman"/>
          <w:sz w:val="24"/>
          <w:szCs w:val="24"/>
          <w:u w:val="single"/>
        </w:rPr>
      </w:pPr>
      <w:r w:rsidRPr="00CC5B43">
        <w:rPr>
          <w:rFonts w:ascii="Times New Roman" w:hAnsi="Times New Roman"/>
          <w:sz w:val="24"/>
          <w:szCs w:val="24"/>
          <w:u w:val="single"/>
        </w:rPr>
        <w:t>I</w:t>
      </w:r>
      <w:r>
        <w:rPr>
          <w:rFonts w:ascii="Times New Roman" w:hAnsi="Times New Roman"/>
          <w:sz w:val="24"/>
          <w:szCs w:val="24"/>
          <w:u w:val="single"/>
        </w:rPr>
        <w:t>NTRODUCTI</w:t>
      </w:r>
      <w:r w:rsidRPr="00CC5B43">
        <w:rPr>
          <w:rFonts w:ascii="Times New Roman" w:hAnsi="Times New Roman"/>
          <w:sz w:val="24"/>
          <w:szCs w:val="24"/>
          <w:u w:val="single"/>
        </w:rPr>
        <w:t>ON</w:t>
      </w:r>
    </w:p>
    <w:p w14:paraId="7D111C14" w14:textId="77777777" w:rsidR="005B497E" w:rsidRPr="007C4D74" w:rsidRDefault="005B497E" w:rsidP="009921FD"/>
    <w:p w14:paraId="146F28EC" w14:textId="4E67BA24" w:rsidR="005B497E" w:rsidRDefault="005B497E" w:rsidP="009921FD">
      <w:r w:rsidRPr="0059728E">
        <w:t xml:space="preserve">Pursuant to the </w:t>
      </w:r>
      <w:r w:rsidRPr="0059728E">
        <w:rPr>
          <w:i/>
          <w:iCs/>
          <w:shd w:val="clear" w:color="auto" w:fill="FFFFFF"/>
        </w:rPr>
        <w:t>Coronavirus Aid, Relief, and Economic Security Act</w:t>
      </w:r>
      <w:r w:rsidRPr="0059728E">
        <w:rPr>
          <w:shd w:val="clear" w:color="auto" w:fill="FFFFFF"/>
        </w:rPr>
        <w:t xml:space="preserve"> (</w:t>
      </w:r>
      <w:r w:rsidR="00CA458D">
        <w:rPr>
          <w:shd w:val="clear" w:color="auto" w:fill="FFFFFF"/>
        </w:rPr>
        <w:t xml:space="preserve">the </w:t>
      </w:r>
      <w:r w:rsidRPr="0059728E">
        <w:rPr>
          <w:shd w:val="clear" w:color="auto" w:fill="FFFFFF"/>
        </w:rPr>
        <w:t xml:space="preserve">CARES Act) that was passed by Congress and signed into law by President Trump on March 27, 2020, the State of </w:t>
      </w:r>
      <w:r w:rsidRPr="0059728E">
        <w:t xml:space="preserve">Alabama </w:t>
      </w:r>
      <w:r w:rsidR="00CA458D">
        <w:t xml:space="preserve">(the State) </w:t>
      </w:r>
      <w:r w:rsidRPr="0059728E">
        <w:t xml:space="preserve">has been awarded </w:t>
      </w:r>
      <w:r>
        <w:t xml:space="preserve">the amounts of (1) </w:t>
      </w:r>
      <w:r w:rsidRPr="0059728E">
        <w:t xml:space="preserve">$14,011,858 in </w:t>
      </w:r>
      <w:r w:rsidR="006151C4">
        <w:t>Community Development Block Grant (</w:t>
      </w:r>
      <w:r w:rsidRPr="0059728E">
        <w:t>CDBG</w:t>
      </w:r>
      <w:r w:rsidR="006151C4">
        <w:t xml:space="preserve">) </w:t>
      </w:r>
      <w:r w:rsidRPr="0059728E">
        <w:t>Round 1 funds (CDBG CV-1)</w:t>
      </w:r>
      <w:r>
        <w:t xml:space="preserve">, (2) </w:t>
      </w:r>
      <w:r w:rsidRPr="0059728E">
        <w:t>$15,068,316 in CDBG Round 2 funds (CDBG CV-2)</w:t>
      </w:r>
      <w:r>
        <w:t xml:space="preserve">, and (3) </w:t>
      </w:r>
      <w:r w:rsidRPr="0059728E">
        <w:t>$11</w:t>
      </w:r>
      <w:r>
        <w:t>,379,612</w:t>
      </w:r>
      <w:r w:rsidRPr="0059728E">
        <w:t xml:space="preserve"> in CDBG Round </w:t>
      </w:r>
      <w:r>
        <w:t>3</w:t>
      </w:r>
      <w:r w:rsidRPr="0059728E">
        <w:t xml:space="preserve"> funds (CDBG CV-</w:t>
      </w:r>
      <w:r>
        <w:t>3</w:t>
      </w:r>
      <w:r w:rsidRPr="0059728E">
        <w:t>)</w:t>
      </w:r>
      <w:r>
        <w:t xml:space="preserve">, for a total award amount of $40,459,786 </w:t>
      </w:r>
      <w:r w:rsidRPr="0059728E">
        <w:t>from the U.S. Department of Housing and Urban Development (HUD).</w:t>
      </w:r>
      <w:r w:rsidR="008D4D0A">
        <w:t xml:space="preserve">  The</w:t>
      </w:r>
      <w:r w:rsidR="009C7C8B">
        <w:t xml:space="preserve">se </w:t>
      </w:r>
      <w:r w:rsidR="008D4D0A">
        <w:t xml:space="preserve">CDBG CV-1, CDBG CV-2, and CDBG CV-3 funds </w:t>
      </w:r>
      <w:r w:rsidR="009C7C8B">
        <w:t xml:space="preserve">are </w:t>
      </w:r>
      <w:r w:rsidR="00383EFA">
        <w:t xml:space="preserve">treated as one </w:t>
      </w:r>
      <w:r w:rsidR="00650F6B">
        <w:t xml:space="preserve">CDBG-CV </w:t>
      </w:r>
      <w:r w:rsidR="0006072E">
        <w:t xml:space="preserve">Program </w:t>
      </w:r>
      <w:r w:rsidR="00383EFA">
        <w:t>fund (CDBG-CV) in this Plan</w:t>
      </w:r>
      <w:r w:rsidR="0094496A">
        <w:t xml:space="preserve">.  </w:t>
      </w:r>
      <w:r w:rsidRPr="0059728E">
        <w:t>On August 1</w:t>
      </w:r>
      <w:r>
        <w:t>0</w:t>
      </w:r>
      <w:r w:rsidRPr="0059728E">
        <w:t xml:space="preserve">, 2020, </w:t>
      </w:r>
      <w:r>
        <w:t xml:space="preserve">a </w:t>
      </w:r>
      <w:r w:rsidRPr="0059728E">
        <w:t xml:space="preserve">70-page Notice issued by HUD </w:t>
      </w:r>
      <w:r>
        <w:t xml:space="preserve">was </w:t>
      </w:r>
      <w:r w:rsidRPr="0059728E">
        <w:t>published in the Federal Register a</w:t>
      </w:r>
      <w:r>
        <w:t>s</w:t>
      </w:r>
      <w:r w:rsidRPr="0059728E">
        <w:t xml:space="preserve"> </w:t>
      </w:r>
      <w:r w:rsidRPr="0059728E">
        <w:rPr>
          <w:rStyle w:val="Strong"/>
          <w:b w:val="0"/>
          <w:bCs w:val="0"/>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t xml:space="preserve"> </w:t>
      </w:r>
      <w:r w:rsidR="008212C3">
        <w:t>(</w:t>
      </w:r>
      <w:r w:rsidR="001C4923">
        <w:t xml:space="preserve">the </w:t>
      </w:r>
      <w:r w:rsidR="008212C3">
        <w:t xml:space="preserve">HUD Notice).  The </w:t>
      </w:r>
      <w:r>
        <w:t xml:space="preserve">HUD Notice </w:t>
      </w:r>
      <w:r w:rsidRPr="0059728E">
        <w:t xml:space="preserve">provides guidance </w:t>
      </w:r>
      <w:r>
        <w:t>pertaining to the State</w:t>
      </w:r>
      <w:r w:rsidRPr="0059728E">
        <w:t>’</w:t>
      </w:r>
      <w:r>
        <w:t>s</w:t>
      </w:r>
      <w:r w:rsidRPr="0059728E">
        <w:t xml:space="preserve"> planning for and expenditure of </w:t>
      </w:r>
      <w:r w:rsidR="00926DFA">
        <w:t xml:space="preserve">these </w:t>
      </w:r>
      <w:r w:rsidRPr="0059728E">
        <w:t>CDBG</w:t>
      </w:r>
      <w:r w:rsidR="00926DFA">
        <w:t xml:space="preserve">-CV </w:t>
      </w:r>
      <w:r w:rsidR="00412807">
        <w:t xml:space="preserve">Program </w:t>
      </w:r>
      <w:r>
        <w:t>funds</w:t>
      </w:r>
      <w:r w:rsidRPr="0059728E">
        <w:t>.</w:t>
      </w:r>
      <w:r w:rsidR="006B2F5B">
        <w:t xml:space="preserve">  The State’s Plan is as follows.</w:t>
      </w:r>
    </w:p>
    <w:p w14:paraId="0781B0BE" w14:textId="7ADE1BC9" w:rsidR="005B497E" w:rsidRDefault="005B497E" w:rsidP="009921FD"/>
    <w:p w14:paraId="085A97F2" w14:textId="77777777" w:rsidR="005B497E" w:rsidRDefault="005B497E" w:rsidP="009921FD">
      <w:pPr>
        <w:rPr>
          <w:b/>
          <w:bCs/>
          <w:u w:val="single"/>
        </w:rPr>
      </w:pPr>
      <w:r w:rsidRPr="008154BE">
        <w:rPr>
          <w:b/>
          <w:bCs/>
          <w:u w:val="single"/>
        </w:rPr>
        <w:t>REQUIREMENTS</w:t>
      </w:r>
    </w:p>
    <w:p w14:paraId="1683C954" w14:textId="77777777" w:rsidR="005B497E" w:rsidRDefault="005B497E" w:rsidP="009921FD">
      <w:pPr>
        <w:rPr>
          <w:b/>
          <w:bCs/>
          <w:u w:val="single"/>
        </w:rPr>
      </w:pPr>
    </w:p>
    <w:p w14:paraId="22FC849F" w14:textId="1E067B87" w:rsidR="005B497E" w:rsidRDefault="005B497E" w:rsidP="009921FD">
      <w:r>
        <w:t>1.</w:t>
      </w:r>
      <w:r>
        <w:tab/>
        <w:t>The CDBG</w:t>
      </w:r>
      <w:r w:rsidR="00926DFA">
        <w:t>-</w:t>
      </w:r>
      <w:r>
        <w:t>CV</w:t>
      </w:r>
      <w:r w:rsidR="005D035E">
        <w:t xml:space="preserve"> </w:t>
      </w:r>
      <w:r w:rsidR="00412807">
        <w:t xml:space="preserve">Program </w:t>
      </w:r>
      <w:r>
        <w:t>funds</w:t>
      </w:r>
      <w:r w:rsidR="00CF0A80">
        <w:t xml:space="preserve"> </w:t>
      </w:r>
      <w:r>
        <w:t>will be subject to</w:t>
      </w:r>
      <w:r w:rsidR="00412807">
        <w:t xml:space="preserve"> </w:t>
      </w:r>
      <w:r w:rsidR="008E64C4">
        <w:t>(</w:t>
      </w:r>
      <w:proofErr w:type="spellStart"/>
      <w:r w:rsidR="008E64C4">
        <w:t>i</w:t>
      </w:r>
      <w:proofErr w:type="spellEnd"/>
      <w:r w:rsidR="008E64C4">
        <w:t xml:space="preserve">) </w:t>
      </w:r>
      <w:r>
        <w:t>the requirements of the</w:t>
      </w:r>
      <w:r w:rsidR="00CA458D">
        <w:t xml:space="preserve"> </w:t>
      </w:r>
      <w:r w:rsidR="00B57A0F">
        <w:t xml:space="preserve">Housing and </w:t>
      </w:r>
      <w:r>
        <w:t>Community</w:t>
      </w:r>
      <w:r w:rsidR="00CA458D">
        <w:t xml:space="preserve"> </w:t>
      </w:r>
      <w:r>
        <w:t xml:space="preserve">Development Act of 1974, as amended, unless provided otherwise in the CARES Act and the HUD </w:t>
      </w:r>
      <w:r w:rsidR="00CA458D">
        <w:t>N</w:t>
      </w:r>
      <w:r>
        <w:t xml:space="preserve">otice, and </w:t>
      </w:r>
      <w:r w:rsidR="008E64C4">
        <w:t xml:space="preserve">(ii) </w:t>
      </w:r>
      <w:r>
        <w:t xml:space="preserve">approval </w:t>
      </w:r>
      <w:r w:rsidR="00CA458D">
        <w:t xml:space="preserve">by HUD </w:t>
      </w:r>
      <w:r>
        <w:t xml:space="preserve">of waivers </w:t>
      </w:r>
      <w:r w:rsidR="009C4AE3">
        <w:t xml:space="preserve">to the </w:t>
      </w:r>
      <w:r w:rsidR="008E64C4">
        <w:t>P</w:t>
      </w:r>
      <w:r w:rsidR="009C4AE3">
        <w:t xml:space="preserve">rogram that are </w:t>
      </w:r>
      <w:r w:rsidR="00A346C6">
        <w:t xml:space="preserve">allowed under the </w:t>
      </w:r>
      <w:r w:rsidR="009C4AE3">
        <w:t xml:space="preserve">CARES Act and </w:t>
      </w:r>
      <w:r w:rsidR="00154189">
        <w:t xml:space="preserve">that </w:t>
      </w:r>
      <w:r w:rsidR="0061754B">
        <w:t xml:space="preserve">have been </w:t>
      </w:r>
      <w:r w:rsidR="00CA458D">
        <w:t>requested by the State</w:t>
      </w:r>
      <w:r w:rsidR="005F08DA">
        <w:t>,</w:t>
      </w:r>
      <w:r w:rsidR="005F08DA" w:rsidRPr="005F08DA">
        <w:t xml:space="preserve"> </w:t>
      </w:r>
      <w:r w:rsidR="005F08DA">
        <w:t xml:space="preserve">as they are identified in </w:t>
      </w:r>
      <w:r w:rsidR="005F08DA" w:rsidRPr="005F08DA">
        <w:rPr>
          <w:b/>
          <w:bCs/>
        </w:rPr>
        <w:t xml:space="preserve">Appendix </w:t>
      </w:r>
      <w:r w:rsidR="005F08DA">
        <w:rPr>
          <w:b/>
          <w:bCs/>
        </w:rPr>
        <w:t>B</w:t>
      </w:r>
      <w:r w:rsidR="00C54628">
        <w:rPr>
          <w:b/>
          <w:bCs/>
        </w:rPr>
        <w:t>.</w:t>
      </w:r>
    </w:p>
    <w:p w14:paraId="60ECEE40" w14:textId="77777777" w:rsidR="00C60E83" w:rsidRDefault="00C60E83" w:rsidP="009921FD"/>
    <w:p w14:paraId="4C788F05" w14:textId="64F492BD" w:rsidR="005B497E" w:rsidRDefault="005B497E" w:rsidP="009921FD">
      <w:r>
        <w:t>2.</w:t>
      </w:r>
      <w:r>
        <w:tab/>
        <w:t xml:space="preserve">The activities must address at least one of the </w:t>
      </w:r>
      <w:r w:rsidR="002033C7">
        <w:t xml:space="preserve">required </w:t>
      </w:r>
      <w:r w:rsidR="00C33886">
        <w:t>CDBG</w:t>
      </w:r>
      <w:r w:rsidR="00154189">
        <w:t xml:space="preserve"> Program’s </w:t>
      </w:r>
      <w:r>
        <w:t>three national objectives, which are:</w:t>
      </w:r>
    </w:p>
    <w:p w14:paraId="481382B1" w14:textId="0AE948EA" w:rsidR="005B497E" w:rsidRDefault="009921FD" w:rsidP="009921FD">
      <w:r>
        <w:tab/>
      </w:r>
      <w:r w:rsidR="005B497E">
        <w:t>a.</w:t>
      </w:r>
      <w:r w:rsidR="005B497E" w:rsidRPr="007634CF">
        <w:tab/>
        <w:t>To benefit low</w:t>
      </w:r>
      <w:r w:rsidR="005B497E">
        <w:t>-income</w:t>
      </w:r>
      <w:r w:rsidR="005B497E" w:rsidRPr="007634CF">
        <w:t xml:space="preserve"> and moderate</w:t>
      </w:r>
      <w:r w:rsidR="005B497E">
        <w:t>-</w:t>
      </w:r>
      <w:r w:rsidR="005B497E" w:rsidRPr="007634CF">
        <w:t>income persons, of which at least 51% must be from low-</w:t>
      </w:r>
      <w:r w:rsidR="00154189">
        <w:t>income</w:t>
      </w:r>
      <w:r w:rsidR="005B497E" w:rsidRPr="007634CF">
        <w:t xml:space="preserve"> and moderate-income households, except for single family housing activities which must benefit 100% low</w:t>
      </w:r>
      <w:r w:rsidR="00E36F42">
        <w:t>-income</w:t>
      </w:r>
      <w:r w:rsidR="005B497E" w:rsidRPr="007634CF">
        <w:t xml:space="preserve"> and moderate</w:t>
      </w:r>
      <w:r w:rsidR="00E36F42">
        <w:t>-</w:t>
      </w:r>
      <w:r w:rsidR="005B497E" w:rsidRPr="007634CF">
        <w:t>income households;</w:t>
      </w:r>
    </w:p>
    <w:p w14:paraId="2F898BE8" w14:textId="6E2F081A" w:rsidR="005B497E" w:rsidRDefault="009921FD" w:rsidP="009921FD">
      <w:r>
        <w:tab/>
      </w:r>
      <w:r w:rsidR="005B497E">
        <w:t>b</w:t>
      </w:r>
      <w:r w:rsidR="005B497E" w:rsidRPr="007634CF">
        <w:t>.</w:t>
      </w:r>
      <w:r w:rsidR="005B497E" w:rsidRPr="007634CF">
        <w:tab/>
        <w:t>Aid in the prevention or elimination of slums and blight; or,</w:t>
      </w:r>
    </w:p>
    <w:p w14:paraId="4AC90152" w14:textId="7C7CF76C" w:rsidR="005B497E" w:rsidRDefault="009921FD" w:rsidP="009921FD">
      <w:r>
        <w:tab/>
      </w:r>
      <w:r w:rsidR="005B497E">
        <w:t>c</w:t>
      </w:r>
      <w:r w:rsidR="005B497E" w:rsidRPr="007634CF">
        <w:t>.</w:t>
      </w:r>
      <w:r w:rsidR="005B497E" w:rsidRPr="007634CF">
        <w:tab/>
        <w:t>Meet other urgent community needs posing a serious and immediate threat to the health or welfare of the community where other financial resources are not available.</w:t>
      </w:r>
    </w:p>
    <w:p w14:paraId="612CD2D5" w14:textId="77777777" w:rsidR="00C60E83" w:rsidRDefault="00C60E83" w:rsidP="009921FD"/>
    <w:p w14:paraId="1C448FEA" w14:textId="44403308" w:rsidR="005B497E" w:rsidRDefault="005B497E" w:rsidP="009921FD">
      <w:r>
        <w:t>3.</w:t>
      </w:r>
      <w:r>
        <w:tab/>
      </w:r>
      <w:r w:rsidRPr="007634CF">
        <w:t xml:space="preserve">In addition to meeting at least one of the three National Objectives listed above, </w:t>
      </w:r>
      <w:r w:rsidR="00B36B7D">
        <w:t>the CDBG</w:t>
      </w:r>
      <w:r w:rsidR="00C8621A">
        <w:t>-C</w:t>
      </w:r>
      <w:r w:rsidR="00B36B7D">
        <w:t xml:space="preserve">V </w:t>
      </w:r>
      <w:r w:rsidR="002D5DFC">
        <w:t xml:space="preserve">Program </w:t>
      </w:r>
      <w:r w:rsidRPr="007634CF">
        <w:t>activities must meet the performance goals</w:t>
      </w:r>
      <w:r>
        <w:t xml:space="preserve"> of preventing, preparing for, and responding to the spread of infectious diseases such as COVID-19.</w:t>
      </w:r>
    </w:p>
    <w:p w14:paraId="34190341" w14:textId="4D6A4F90" w:rsidR="00C60E83" w:rsidRDefault="00C60E83" w:rsidP="009921FD"/>
    <w:p w14:paraId="1984701D" w14:textId="1612C827" w:rsidR="005B497E" w:rsidRDefault="005B497E" w:rsidP="009921FD">
      <w:r>
        <w:t>4.</w:t>
      </w:r>
      <w:r>
        <w:tab/>
        <w:t>Both entitlement and non-entitlement communities are eligible for the State</w:t>
      </w:r>
      <w:r w:rsidR="00C96BED">
        <w:t>’s CDBG</w:t>
      </w:r>
      <w:r w:rsidR="00272178">
        <w:t xml:space="preserve">-CV </w:t>
      </w:r>
      <w:r w:rsidR="002D5DFC">
        <w:t xml:space="preserve">Program </w:t>
      </w:r>
      <w:r>
        <w:t>funds</w:t>
      </w:r>
      <w:r w:rsidR="00C96BED">
        <w:t xml:space="preserve">, </w:t>
      </w:r>
      <w:r>
        <w:t xml:space="preserve">provided </w:t>
      </w:r>
      <w:r w:rsidR="00C96BED">
        <w:t xml:space="preserve">that </w:t>
      </w:r>
      <w:r>
        <w:t xml:space="preserve">the </w:t>
      </w:r>
      <w:r w:rsidR="00C96BED">
        <w:t xml:space="preserve">State’s </w:t>
      </w:r>
      <w:r>
        <w:t xml:space="preserve">non-entitlement communities receive no less than </w:t>
      </w:r>
      <w:r w:rsidR="00C96BED">
        <w:t xml:space="preserve">the CDBG </w:t>
      </w:r>
      <w:r>
        <w:t xml:space="preserve">CV-1 allocation amount.  The </w:t>
      </w:r>
      <w:r w:rsidR="0033304B">
        <w:t>CDBG-CV</w:t>
      </w:r>
      <w:r w:rsidR="0076362B">
        <w:t xml:space="preserve"> Program’s 15 </w:t>
      </w:r>
      <w:r>
        <w:t xml:space="preserve">qualifying entitlement </w:t>
      </w:r>
      <w:r>
        <w:lastRenderedPageBreak/>
        <w:t>communities</w:t>
      </w:r>
      <w:r w:rsidR="00AC3464">
        <w:t xml:space="preserve"> </w:t>
      </w:r>
      <w:r w:rsidR="00BE54AF">
        <w:t xml:space="preserve">(cities and counties) </w:t>
      </w:r>
      <w:r w:rsidR="00AC3464">
        <w:t xml:space="preserve">are </w:t>
      </w:r>
      <w:r>
        <w:t>comprised of</w:t>
      </w:r>
      <w:r w:rsidR="00AC3464">
        <w:t xml:space="preserve"> </w:t>
      </w:r>
      <w:r>
        <w:t>Anniston, Auburn, Bessemer, Birmingham, Decatur, Dothan, Florence, Gadsden, Huntsville, Mobile, Montgomery, Opelika, Tuscaloosa, Jefferson County</w:t>
      </w:r>
      <w:r w:rsidR="00AC3464">
        <w:t>,</w:t>
      </w:r>
      <w:r>
        <w:t xml:space="preserve"> and Mobile County.</w:t>
      </w:r>
    </w:p>
    <w:p w14:paraId="08CDB86B" w14:textId="77777777" w:rsidR="005B497E" w:rsidRPr="004A2837" w:rsidRDefault="005B497E" w:rsidP="009921FD"/>
    <w:p w14:paraId="4B34877A" w14:textId="77777777" w:rsidR="005B497E" w:rsidRPr="001751DE" w:rsidRDefault="005B497E" w:rsidP="009921FD">
      <w:r>
        <w:rPr>
          <w:b/>
          <w:bCs/>
          <w:u w:val="single"/>
        </w:rPr>
        <w:t>METHOD OF ALLOCATION</w:t>
      </w:r>
    </w:p>
    <w:p w14:paraId="77AEA1FD" w14:textId="77777777" w:rsidR="0033296B" w:rsidRDefault="0033296B" w:rsidP="009921FD"/>
    <w:p w14:paraId="22A7A070" w14:textId="1C120179" w:rsidR="005B497E" w:rsidRDefault="00AC3464" w:rsidP="009921FD">
      <w:r>
        <w:t xml:space="preserve">The State’s </w:t>
      </w:r>
      <w:r w:rsidR="00031FD8">
        <w:t xml:space="preserve">plan for </w:t>
      </w:r>
      <w:r w:rsidR="005B497E">
        <w:t>allocatin</w:t>
      </w:r>
      <w:r w:rsidR="00031FD8">
        <w:t>g the CDBG</w:t>
      </w:r>
      <w:r w:rsidR="00BB522D">
        <w:t>-</w:t>
      </w:r>
      <w:r w:rsidR="00031FD8">
        <w:t xml:space="preserve">CV </w:t>
      </w:r>
      <w:r w:rsidR="002D5DFC">
        <w:t xml:space="preserve">Program </w:t>
      </w:r>
      <w:r w:rsidR="00031FD8">
        <w:t xml:space="preserve">funds </w:t>
      </w:r>
      <w:r w:rsidR="005B497E">
        <w:t xml:space="preserve">is comprised of providing a block of funds to each of </w:t>
      </w:r>
      <w:r w:rsidR="0076362B">
        <w:t xml:space="preserve">the </w:t>
      </w:r>
      <w:r w:rsidR="005B497E">
        <w:t xml:space="preserve">15 qualifying entitlement communities (cities and counties) and </w:t>
      </w:r>
      <w:r w:rsidR="00632475">
        <w:t xml:space="preserve">the </w:t>
      </w:r>
      <w:r w:rsidR="005B497E">
        <w:t>65 remaining counties</w:t>
      </w:r>
      <w:r w:rsidR="00632475">
        <w:t xml:space="preserve"> that do not include Jefferson County and Mobile County</w:t>
      </w:r>
      <w:r w:rsidR="005B497E">
        <w:t xml:space="preserve">.  Each </w:t>
      </w:r>
      <w:r w:rsidR="00E836E8">
        <w:t xml:space="preserve">of these </w:t>
      </w:r>
      <w:r w:rsidR="00DD51AE">
        <w:t xml:space="preserve">65 </w:t>
      </w:r>
      <w:r w:rsidR="005B497E">
        <w:t>count</w:t>
      </w:r>
      <w:r w:rsidR="00E836E8">
        <w:t xml:space="preserve">ies’ </w:t>
      </w:r>
      <w:r w:rsidR="005B497E">
        <w:t xml:space="preserve">and </w:t>
      </w:r>
      <w:r w:rsidR="00E836E8">
        <w:t xml:space="preserve">the </w:t>
      </w:r>
      <w:r w:rsidR="00DD51AE">
        <w:t xml:space="preserve">15 </w:t>
      </w:r>
      <w:r w:rsidR="00DB65DB">
        <w:t xml:space="preserve">qualifying </w:t>
      </w:r>
      <w:r w:rsidR="005B497E">
        <w:t xml:space="preserve">entitlement </w:t>
      </w:r>
      <w:r w:rsidR="00E836E8">
        <w:t xml:space="preserve">communities’ </w:t>
      </w:r>
      <w:r w:rsidR="005B497E">
        <w:t>allocation</w:t>
      </w:r>
      <w:r w:rsidR="00E3690D">
        <w:t>s</w:t>
      </w:r>
      <w:r w:rsidR="005B497E">
        <w:t xml:space="preserve"> are based on the population group </w:t>
      </w:r>
      <w:r w:rsidR="00E3690D">
        <w:t xml:space="preserve">under which </w:t>
      </w:r>
      <w:r w:rsidR="005B497E">
        <w:t xml:space="preserve">each community falls.  </w:t>
      </w:r>
      <w:r w:rsidR="00C56519">
        <w:t xml:space="preserve">The county population is adjusted by subtracting the population of any entitlement city within the county.  </w:t>
      </w:r>
      <w:r w:rsidR="005B497E">
        <w:t xml:space="preserve">These population groups and corresponding </w:t>
      </w:r>
      <w:r w:rsidR="00E3690D">
        <w:t>CDBG</w:t>
      </w:r>
      <w:r w:rsidR="00DD51AE">
        <w:t>-</w:t>
      </w:r>
      <w:r w:rsidR="00E3690D">
        <w:t>CV</w:t>
      </w:r>
      <w:r w:rsidR="00DD51AE">
        <w:t xml:space="preserve"> </w:t>
      </w:r>
      <w:r w:rsidR="00DF1C5E">
        <w:t xml:space="preserve">Program </w:t>
      </w:r>
      <w:r w:rsidR="00DD51AE">
        <w:t xml:space="preserve">fund </w:t>
      </w:r>
      <w:r w:rsidR="005B497E">
        <w:t>amounts are as follows:</w:t>
      </w:r>
    </w:p>
    <w:p w14:paraId="13C2AC47" w14:textId="69928803" w:rsidR="005B497E" w:rsidRDefault="005B497E" w:rsidP="009921FD"/>
    <w:p w14:paraId="2E57CD20" w14:textId="23F3B52B" w:rsidR="005B497E" w:rsidRDefault="00DF1C5E" w:rsidP="009921FD">
      <w:pPr>
        <w:rPr>
          <w:b/>
          <w:bCs/>
        </w:rPr>
      </w:pPr>
      <w:r>
        <w:tab/>
      </w:r>
      <w:r w:rsidR="005B497E" w:rsidRPr="00B27313">
        <w:rPr>
          <w:b/>
          <w:bCs/>
        </w:rPr>
        <w:t xml:space="preserve">Entitlement </w:t>
      </w:r>
      <w:r w:rsidR="005B497E">
        <w:rPr>
          <w:b/>
          <w:bCs/>
        </w:rPr>
        <w:t xml:space="preserve">City </w:t>
      </w:r>
      <w:r w:rsidR="005B497E" w:rsidRPr="00B27313">
        <w:rPr>
          <w:b/>
          <w:bCs/>
        </w:rPr>
        <w:t>Population Groups:</w:t>
      </w:r>
    </w:p>
    <w:p w14:paraId="36B07404" w14:textId="69B8E42D" w:rsidR="005B497E" w:rsidRDefault="00E3690D" w:rsidP="009921FD">
      <w:r>
        <w:rPr>
          <w:b/>
          <w:bCs/>
        </w:rPr>
        <w:tab/>
      </w:r>
      <w:r>
        <w:rPr>
          <w:b/>
          <w:bCs/>
        </w:rPr>
        <w:tab/>
      </w:r>
      <w:r>
        <w:rPr>
          <w:b/>
          <w:bCs/>
        </w:rPr>
        <w:tab/>
      </w:r>
      <w:r w:rsidR="005B497E">
        <w:rPr>
          <w:b/>
          <w:bCs/>
        </w:rPr>
        <w:t>Population Range</w:t>
      </w:r>
      <w:r>
        <w:rPr>
          <w:b/>
          <w:bCs/>
        </w:rPr>
        <w:tab/>
      </w:r>
      <w:r>
        <w:rPr>
          <w:b/>
          <w:bCs/>
        </w:rPr>
        <w:tab/>
      </w:r>
      <w:r>
        <w:rPr>
          <w:b/>
          <w:bCs/>
        </w:rPr>
        <w:tab/>
      </w:r>
      <w:r w:rsidR="005B497E">
        <w:rPr>
          <w:b/>
          <w:bCs/>
        </w:rPr>
        <w:t>Dollar Allocation</w:t>
      </w:r>
    </w:p>
    <w:p w14:paraId="2FA670A5" w14:textId="35314B0D" w:rsidR="005B497E" w:rsidRDefault="00F12656" w:rsidP="009921FD">
      <w:r>
        <w:tab/>
      </w:r>
      <w:r>
        <w:tab/>
      </w:r>
      <w:r>
        <w:tab/>
      </w:r>
      <w:r w:rsidR="005B497E" w:rsidRPr="008B4F45">
        <w:t>20,000 to 45,000</w:t>
      </w:r>
      <w:r>
        <w:tab/>
      </w:r>
      <w:r>
        <w:tab/>
      </w:r>
      <w:r>
        <w:tab/>
      </w:r>
      <w:r w:rsidR="005B497E">
        <w:t>$500,000</w:t>
      </w:r>
    </w:p>
    <w:p w14:paraId="1F3C3373" w14:textId="1B5F5E61" w:rsidR="005B497E" w:rsidRDefault="00F12656" w:rsidP="009921FD">
      <w:r>
        <w:tab/>
      </w:r>
      <w:r>
        <w:tab/>
      </w:r>
      <w:r>
        <w:tab/>
      </w:r>
      <w:r w:rsidR="005B497E">
        <w:t>45,001 to 100,000</w:t>
      </w:r>
      <w:r>
        <w:tab/>
      </w:r>
      <w:r>
        <w:tab/>
      </w:r>
      <w:r>
        <w:tab/>
        <w:t>$</w:t>
      </w:r>
      <w:r w:rsidR="005B497E">
        <w:t>750,000</w:t>
      </w:r>
    </w:p>
    <w:p w14:paraId="638E7D85" w14:textId="446C6999" w:rsidR="005B497E" w:rsidRDefault="00F12656" w:rsidP="009921FD">
      <w:r>
        <w:tab/>
      </w:r>
      <w:r>
        <w:tab/>
      </w:r>
      <w:r>
        <w:tab/>
      </w:r>
      <w:r w:rsidR="005B497E">
        <w:t>100,001</w:t>
      </w:r>
      <w:r>
        <w:t xml:space="preserve"> t</w:t>
      </w:r>
      <w:r w:rsidR="005B497E">
        <w:t>o 225,000</w:t>
      </w:r>
      <w:r>
        <w:tab/>
      </w:r>
      <w:r>
        <w:tab/>
      </w:r>
      <w:r>
        <w:tab/>
        <w:t>$</w:t>
      </w:r>
      <w:r w:rsidR="005B497E">
        <w:t>1,500,000</w:t>
      </w:r>
    </w:p>
    <w:p w14:paraId="0E1BFDBC" w14:textId="5779F89A" w:rsidR="00F12656" w:rsidRDefault="00F12656" w:rsidP="009921FD"/>
    <w:p w14:paraId="1E919C77" w14:textId="77777777" w:rsidR="00DF1C5E" w:rsidRDefault="00DF1C5E" w:rsidP="009921FD">
      <w:pPr>
        <w:rPr>
          <w:b/>
          <w:bCs/>
        </w:rPr>
      </w:pPr>
      <w:r>
        <w:tab/>
      </w:r>
      <w:r w:rsidR="005B497E">
        <w:rPr>
          <w:b/>
          <w:bCs/>
        </w:rPr>
        <w:t xml:space="preserve">Entitlement County Population </w:t>
      </w:r>
      <w:r w:rsidR="005909ED">
        <w:rPr>
          <w:b/>
          <w:bCs/>
        </w:rPr>
        <w:t>L</w:t>
      </w:r>
      <w:r w:rsidR="005B497E">
        <w:rPr>
          <w:b/>
          <w:bCs/>
        </w:rPr>
        <w:t xml:space="preserve">ump </w:t>
      </w:r>
      <w:r w:rsidR="005909ED">
        <w:rPr>
          <w:b/>
          <w:bCs/>
        </w:rPr>
        <w:t>S</w:t>
      </w:r>
      <w:r w:rsidR="005B497E">
        <w:rPr>
          <w:b/>
          <w:bCs/>
        </w:rPr>
        <w:t xml:space="preserve">um </w:t>
      </w:r>
      <w:r w:rsidR="005909ED">
        <w:rPr>
          <w:b/>
          <w:bCs/>
        </w:rPr>
        <w:t>A</w:t>
      </w:r>
      <w:r w:rsidR="005B497E">
        <w:rPr>
          <w:b/>
          <w:bCs/>
        </w:rPr>
        <w:t xml:space="preserve">mounts (adjusted by deducting </w:t>
      </w:r>
      <w:proofErr w:type="gramStart"/>
      <w:r w:rsidR="005909ED">
        <w:rPr>
          <w:b/>
          <w:bCs/>
        </w:rPr>
        <w:t>their</w:t>
      </w:r>
      <w:proofErr w:type="gramEnd"/>
    </w:p>
    <w:p w14:paraId="762A824D" w14:textId="532C4A49" w:rsidR="005B497E" w:rsidRDefault="005B497E" w:rsidP="00DF1C5E">
      <w:pPr>
        <w:ind w:firstLine="720"/>
      </w:pPr>
      <w:r>
        <w:rPr>
          <w:b/>
          <w:bCs/>
        </w:rPr>
        <w:t>entitlement city population):</w:t>
      </w:r>
    </w:p>
    <w:p w14:paraId="79968B2F" w14:textId="77777777" w:rsidR="005909ED" w:rsidRDefault="005909ED" w:rsidP="009921FD">
      <w:r>
        <w:rPr>
          <w:b/>
          <w:bCs/>
        </w:rPr>
        <w:tab/>
      </w:r>
      <w:r>
        <w:rPr>
          <w:b/>
          <w:bCs/>
        </w:rPr>
        <w:tab/>
      </w:r>
      <w:r>
        <w:rPr>
          <w:b/>
          <w:bCs/>
        </w:rPr>
        <w:tab/>
        <w:t>Population Range</w:t>
      </w:r>
      <w:r>
        <w:rPr>
          <w:b/>
          <w:bCs/>
        </w:rPr>
        <w:tab/>
      </w:r>
      <w:r>
        <w:rPr>
          <w:b/>
          <w:bCs/>
        </w:rPr>
        <w:tab/>
      </w:r>
      <w:r>
        <w:rPr>
          <w:b/>
          <w:bCs/>
        </w:rPr>
        <w:tab/>
        <w:t>Dollar Allocation</w:t>
      </w:r>
    </w:p>
    <w:p w14:paraId="3CCE5B60" w14:textId="43E8D1FF" w:rsidR="005B497E" w:rsidRDefault="000624CF" w:rsidP="009921FD">
      <w:r>
        <w:tab/>
      </w:r>
      <w:r>
        <w:tab/>
      </w:r>
      <w:r>
        <w:tab/>
      </w:r>
      <w:r w:rsidR="005B497E">
        <w:t>225,000 or less</w:t>
      </w:r>
      <w:r>
        <w:tab/>
      </w:r>
      <w:r>
        <w:tab/>
      </w:r>
      <w:r>
        <w:tab/>
      </w:r>
      <w:r w:rsidR="005B497E">
        <w:t>$700,000</w:t>
      </w:r>
    </w:p>
    <w:p w14:paraId="539438C2" w14:textId="2C881CC4" w:rsidR="005B497E" w:rsidRDefault="000624CF" w:rsidP="009921FD">
      <w:r>
        <w:tab/>
      </w:r>
      <w:r>
        <w:tab/>
      </w:r>
      <w:r>
        <w:tab/>
      </w:r>
      <w:r w:rsidR="005B497E">
        <w:t>225,00</w:t>
      </w:r>
      <w:r>
        <w:t xml:space="preserve">1 </w:t>
      </w:r>
      <w:r w:rsidR="007B6627">
        <w:t>and over</w:t>
      </w:r>
      <w:r>
        <w:tab/>
      </w:r>
      <w:r>
        <w:tab/>
      </w:r>
      <w:r>
        <w:tab/>
        <w:t>$</w:t>
      </w:r>
      <w:r w:rsidR="005B497E">
        <w:t>1,036,800 (available balance)</w:t>
      </w:r>
    </w:p>
    <w:p w14:paraId="6BF08F61" w14:textId="652AB02E" w:rsidR="001161CF" w:rsidRDefault="001161CF" w:rsidP="009921FD"/>
    <w:p w14:paraId="061C7439" w14:textId="4B586A68" w:rsidR="005B497E" w:rsidRDefault="00DF1C5E" w:rsidP="009921FD">
      <w:r>
        <w:tab/>
      </w:r>
      <w:r w:rsidR="005B497E">
        <w:rPr>
          <w:b/>
          <w:bCs/>
        </w:rPr>
        <w:t>Non-entitlement County Population Groups:</w:t>
      </w:r>
    </w:p>
    <w:p w14:paraId="6949591B" w14:textId="77777777" w:rsidR="001161CF" w:rsidRDefault="001161CF" w:rsidP="009921FD">
      <w:r>
        <w:rPr>
          <w:b/>
          <w:bCs/>
        </w:rPr>
        <w:tab/>
      </w:r>
      <w:r>
        <w:rPr>
          <w:b/>
          <w:bCs/>
        </w:rPr>
        <w:tab/>
      </w:r>
      <w:r>
        <w:rPr>
          <w:b/>
          <w:bCs/>
        </w:rPr>
        <w:tab/>
        <w:t>Population Range</w:t>
      </w:r>
      <w:r>
        <w:rPr>
          <w:b/>
          <w:bCs/>
        </w:rPr>
        <w:tab/>
      </w:r>
      <w:r>
        <w:rPr>
          <w:b/>
          <w:bCs/>
        </w:rPr>
        <w:tab/>
      </w:r>
      <w:r>
        <w:rPr>
          <w:b/>
          <w:bCs/>
        </w:rPr>
        <w:tab/>
        <w:t>Dollar Allocation</w:t>
      </w:r>
    </w:p>
    <w:p w14:paraId="7447E7BE" w14:textId="021171C3" w:rsidR="005B497E" w:rsidRDefault="001161CF" w:rsidP="009921FD">
      <w:r>
        <w:rPr>
          <w:b/>
          <w:bCs/>
        </w:rPr>
        <w:tab/>
      </w:r>
      <w:r>
        <w:rPr>
          <w:b/>
          <w:bCs/>
        </w:rPr>
        <w:tab/>
      </w:r>
      <w:r>
        <w:rPr>
          <w:b/>
          <w:bCs/>
        </w:rPr>
        <w:tab/>
      </w:r>
      <w:r w:rsidR="005B497E">
        <w:t>5,000 to 15,000</w:t>
      </w:r>
      <w:r>
        <w:tab/>
      </w:r>
      <w:r>
        <w:tab/>
      </w:r>
      <w:r>
        <w:tab/>
      </w:r>
      <w:r w:rsidR="005B497E">
        <w:t>$200,000</w:t>
      </w:r>
    </w:p>
    <w:p w14:paraId="05925219" w14:textId="78CB15BB" w:rsidR="005B497E" w:rsidRDefault="001161CF" w:rsidP="009921FD">
      <w:r>
        <w:tab/>
      </w:r>
      <w:r>
        <w:tab/>
      </w:r>
      <w:r>
        <w:tab/>
      </w:r>
      <w:r w:rsidR="005B497E">
        <w:t>15,001 to 30,000</w:t>
      </w:r>
      <w:r>
        <w:tab/>
      </w:r>
      <w:r>
        <w:tab/>
      </w:r>
      <w:r>
        <w:tab/>
        <w:t>$</w:t>
      </w:r>
      <w:r w:rsidR="005B497E">
        <w:t>300,000</w:t>
      </w:r>
    </w:p>
    <w:p w14:paraId="5964361D" w14:textId="1B2BE2F1" w:rsidR="005B497E" w:rsidRDefault="001161CF" w:rsidP="009921FD">
      <w:r>
        <w:tab/>
      </w:r>
      <w:r>
        <w:tab/>
      </w:r>
      <w:r>
        <w:tab/>
      </w:r>
      <w:r w:rsidR="005B497E">
        <w:t>30,001 to 50,000</w:t>
      </w:r>
      <w:r>
        <w:tab/>
      </w:r>
      <w:r>
        <w:tab/>
      </w:r>
      <w:r>
        <w:tab/>
        <w:t>$</w:t>
      </w:r>
      <w:r w:rsidR="005B497E">
        <w:t>400,000</w:t>
      </w:r>
    </w:p>
    <w:p w14:paraId="747CD6BD" w14:textId="52F9939D" w:rsidR="005B497E" w:rsidRDefault="001161CF" w:rsidP="009921FD">
      <w:r>
        <w:tab/>
      </w:r>
      <w:r>
        <w:tab/>
      </w:r>
      <w:r>
        <w:tab/>
      </w:r>
      <w:r w:rsidR="005B497E">
        <w:t>50,001 to 75,000</w:t>
      </w:r>
      <w:r>
        <w:tab/>
      </w:r>
      <w:r>
        <w:tab/>
      </w:r>
      <w:r>
        <w:tab/>
        <w:t>$</w:t>
      </w:r>
      <w:r w:rsidR="005B497E">
        <w:t>500,000</w:t>
      </w:r>
    </w:p>
    <w:p w14:paraId="7447198D" w14:textId="674582D7" w:rsidR="005B497E" w:rsidRDefault="001161CF" w:rsidP="009921FD">
      <w:r>
        <w:tab/>
      </w:r>
      <w:r>
        <w:tab/>
      </w:r>
      <w:r>
        <w:tab/>
      </w:r>
      <w:r w:rsidR="005B497E">
        <w:t>75,001 to 110,000</w:t>
      </w:r>
      <w:r>
        <w:tab/>
      </w:r>
      <w:r>
        <w:tab/>
      </w:r>
      <w:r>
        <w:tab/>
        <w:t>$</w:t>
      </w:r>
      <w:r w:rsidR="005B497E">
        <w:t>600,000</w:t>
      </w:r>
    </w:p>
    <w:p w14:paraId="66AC3107" w14:textId="419248F2" w:rsidR="005B497E" w:rsidRDefault="001161CF" w:rsidP="009921FD">
      <w:r>
        <w:tab/>
      </w:r>
      <w:r>
        <w:tab/>
      </w:r>
      <w:r>
        <w:tab/>
      </w:r>
      <w:r w:rsidR="005B497E">
        <w:t>110,001 and over</w:t>
      </w:r>
      <w:r>
        <w:tab/>
      </w:r>
      <w:r>
        <w:tab/>
      </w:r>
      <w:r>
        <w:tab/>
        <w:t>$</w:t>
      </w:r>
      <w:r w:rsidR="005B497E">
        <w:t>700,000</w:t>
      </w:r>
    </w:p>
    <w:p w14:paraId="24054A8D" w14:textId="7A09C681" w:rsidR="001161CF" w:rsidRDefault="001161CF" w:rsidP="009921FD"/>
    <w:p w14:paraId="4FC1D933" w14:textId="41E75907" w:rsidR="005B497E" w:rsidRDefault="005B497E" w:rsidP="009921FD">
      <w:r w:rsidRPr="00CD0F09">
        <w:t xml:space="preserve">The proposed amount for </w:t>
      </w:r>
      <w:r w:rsidR="006A21AB" w:rsidRPr="00CD0F09">
        <w:t xml:space="preserve">each of the 15 qualifying entitlement communities (cities and counties) and the 65 remaining counties </w:t>
      </w:r>
      <w:r w:rsidRPr="00CD0F09">
        <w:t xml:space="preserve">are presented </w:t>
      </w:r>
      <w:r w:rsidR="00F17D9A" w:rsidRPr="00CD0F09">
        <w:t xml:space="preserve">at </w:t>
      </w:r>
      <w:r w:rsidRPr="00DB65DB">
        <w:rPr>
          <w:b/>
          <w:bCs/>
        </w:rPr>
        <w:t>Appendix A</w:t>
      </w:r>
      <w:r w:rsidRPr="00CD0F09">
        <w:t>.</w:t>
      </w:r>
    </w:p>
    <w:p w14:paraId="1FC52F34" w14:textId="32961930" w:rsidR="00F17D9A" w:rsidRDefault="00F17D9A" w:rsidP="009921FD"/>
    <w:p w14:paraId="1F081611" w14:textId="16792001" w:rsidR="005B497E" w:rsidRDefault="0000188B" w:rsidP="009921FD">
      <w:pPr>
        <w:rPr>
          <w:b/>
          <w:bCs/>
        </w:rPr>
      </w:pPr>
      <w:r>
        <w:tab/>
      </w:r>
      <w:r w:rsidR="005B497E">
        <w:rPr>
          <w:b/>
          <w:bCs/>
        </w:rPr>
        <w:t>Allocations:</w:t>
      </w:r>
    </w:p>
    <w:p w14:paraId="72A6C114" w14:textId="3FCD8454" w:rsidR="005B497E" w:rsidRDefault="0000188B" w:rsidP="009921FD">
      <w:r>
        <w:rPr>
          <w:b/>
          <w:bCs/>
        </w:rPr>
        <w:tab/>
      </w:r>
      <w:r w:rsidR="00F17D9A">
        <w:rPr>
          <w:b/>
          <w:bCs/>
        </w:rPr>
        <w:tab/>
      </w:r>
      <w:r w:rsidR="005B497E">
        <w:t xml:space="preserve">The total </w:t>
      </w:r>
      <w:r w:rsidR="00E90971">
        <w:t>CDBG</w:t>
      </w:r>
      <w:r w:rsidR="00C118B3">
        <w:t>-</w:t>
      </w:r>
      <w:r w:rsidR="005B497E">
        <w:t>CV</w:t>
      </w:r>
      <w:r w:rsidR="00C118B3">
        <w:t xml:space="preserve"> Program </w:t>
      </w:r>
      <w:r w:rsidR="005B497E">
        <w:t>allocations for the State are as follows</w:t>
      </w:r>
      <w:r w:rsidR="00F17D9A">
        <w:t>:</w:t>
      </w:r>
    </w:p>
    <w:p w14:paraId="72316100" w14:textId="0D421B5B" w:rsidR="006C6A4A" w:rsidRDefault="00F17D9A" w:rsidP="009921FD">
      <w:r>
        <w:tab/>
      </w:r>
      <w:r>
        <w:tab/>
      </w:r>
      <w:r w:rsidR="006C6A4A">
        <w:tab/>
        <w:t xml:space="preserve">CDBG </w:t>
      </w:r>
      <w:r w:rsidR="005B497E" w:rsidRPr="007355E8">
        <w:t>CV-1</w:t>
      </w:r>
      <w:r w:rsidR="00FB3AEF">
        <w:tab/>
      </w:r>
      <w:r w:rsidR="00FB3AEF">
        <w:tab/>
      </w:r>
      <w:r w:rsidR="006C6A4A">
        <w:tab/>
      </w:r>
      <w:r w:rsidR="006C6A4A">
        <w:tab/>
      </w:r>
      <w:r w:rsidR="005B497E" w:rsidRPr="007355E8">
        <w:t>$14,011,858</w:t>
      </w:r>
    </w:p>
    <w:p w14:paraId="76AC63A5" w14:textId="1A8641AD" w:rsidR="005B497E" w:rsidRDefault="006C6A4A" w:rsidP="009921FD">
      <w:r>
        <w:tab/>
      </w:r>
      <w:r>
        <w:tab/>
      </w:r>
      <w:r>
        <w:tab/>
        <w:t xml:space="preserve">CDBG </w:t>
      </w:r>
      <w:r w:rsidR="005B497E">
        <w:t>CV-2</w:t>
      </w:r>
      <w:r w:rsidR="00FB3AEF">
        <w:tab/>
      </w:r>
      <w:r w:rsidR="00FB3AEF">
        <w:tab/>
      </w:r>
      <w:r w:rsidR="00FB3AEF">
        <w:tab/>
      </w:r>
      <w:r>
        <w:tab/>
        <w:t>$</w:t>
      </w:r>
      <w:r w:rsidR="005B497E">
        <w:t>15,068,316</w:t>
      </w:r>
    </w:p>
    <w:p w14:paraId="4E77B364" w14:textId="247B2880" w:rsidR="005B497E" w:rsidRDefault="006C6A4A" w:rsidP="009921FD">
      <w:r>
        <w:tab/>
      </w:r>
      <w:r>
        <w:tab/>
      </w:r>
      <w:r>
        <w:tab/>
        <w:t xml:space="preserve">CDBG </w:t>
      </w:r>
      <w:r w:rsidR="005B497E">
        <w:t>CV-3</w:t>
      </w:r>
      <w:r w:rsidR="00FB3AEF">
        <w:tab/>
      </w:r>
      <w:r w:rsidR="00FB3AEF">
        <w:tab/>
      </w:r>
      <w:r>
        <w:tab/>
      </w:r>
      <w:r>
        <w:tab/>
      </w:r>
      <w:r w:rsidRPr="00D50E0A">
        <w:rPr>
          <w:u w:val="single"/>
        </w:rPr>
        <w:t>$</w:t>
      </w:r>
      <w:r w:rsidR="005B497E" w:rsidRPr="00D50E0A">
        <w:rPr>
          <w:u w:val="single"/>
        </w:rPr>
        <w:t>11,379,612</w:t>
      </w:r>
    </w:p>
    <w:p w14:paraId="6129E64F" w14:textId="1AB7E9E0" w:rsidR="005B497E" w:rsidRDefault="006008E1" w:rsidP="009921FD">
      <w:pPr>
        <w:rPr>
          <w:u w:val="single"/>
        </w:rPr>
      </w:pPr>
      <w:r>
        <w:tab/>
      </w:r>
      <w:r>
        <w:tab/>
      </w:r>
      <w:r>
        <w:tab/>
      </w:r>
      <w:r w:rsidR="005B497E">
        <w:t>Total</w:t>
      </w:r>
      <w:r w:rsidR="00FB3AEF">
        <w:tab/>
      </w:r>
      <w:r w:rsidR="00FB3AEF">
        <w:tab/>
      </w:r>
      <w:r>
        <w:tab/>
      </w:r>
      <w:r>
        <w:tab/>
      </w:r>
      <w:r>
        <w:tab/>
      </w:r>
      <w:r w:rsidR="005B497E" w:rsidRPr="000F5E47">
        <w:rPr>
          <w:u w:val="double"/>
        </w:rPr>
        <w:t>$40,459,786</w:t>
      </w:r>
    </w:p>
    <w:p w14:paraId="6402E79C" w14:textId="4A5A6CAC" w:rsidR="00CD3F54" w:rsidRDefault="00CD3F54" w:rsidP="009921FD"/>
    <w:p w14:paraId="0A07DA61" w14:textId="77777777" w:rsidR="0000188B" w:rsidRDefault="0000188B" w:rsidP="009921FD"/>
    <w:p w14:paraId="00D2E024" w14:textId="77777777" w:rsidR="002B7B11" w:rsidRDefault="002B7B11" w:rsidP="009921FD"/>
    <w:p w14:paraId="4E84EC24" w14:textId="30F6A2DE" w:rsidR="005B497E" w:rsidRDefault="005B497E" w:rsidP="009921FD">
      <w:r w:rsidRPr="00CD0F09">
        <w:t xml:space="preserve">As shown in </w:t>
      </w:r>
      <w:r w:rsidRPr="00C715AC">
        <w:rPr>
          <w:b/>
          <w:bCs/>
        </w:rPr>
        <w:t>Appendix A</w:t>
      </w:r>
      <w:r w:rsidRPr="00CD0F09">
        <w:t>, the distribution of total</w:t>
      </w:r>
      <w:r w:rsidR="006008E1" w:rsidRPr="00CD0F09">
        <w:t xml:space="preserve"> CDBG</w:t>
      </w:r>
      <w:r w:rsidR="00C715AC">
        <w:t>-</w:t>
      </w:r>
      <w:r w:rsidR="006008E1" w:rsidRPr="00CD0F09">
        <w:t>CV</w:t>
      </w:r>
      <w:r w:rsidR="00C715AC">
        <w:t xml:space="preserve"> Program fund </w:t>
      </w:r>
      <w:r>
        <w:t xml:space="preserve">allocations among the State’s </w:t>
      </w:r>
      <w:r w:rsidR="00D619A1">
        <w:t>15 qualifying entitlement communities (cities and counties)</w:t>
      </w:r>
      <w:r w:rsidR="003C3FA7">
        <w:t xml:space="preserve"> and </w:t>
      </w:r>
      <w:r w:rsidR="00D619A1">
        <w:t>the 65 remaining counties</w:t>
      </w:r>
      <w:r>
        <w:t>, and the State</w:t>
      </w:r>
      <w:r w:rsidR="001D277C">
        <w:t>’s allow</w:t>
      </w:r>
      <w:r w:rsidR="00D50E0A">
        <w:t xml:space="preserve">ed allocation for </w:t>
      </w:r>
      <w:r w:rsidR="001D277C">
        <w:t>A</w:t>
      </w:r>
      <w:r>
        <w:t>dministration is as follows:</w:t>
      </w:r>
    </w:p>
    <w:p w14:paraId="45DB76EB" w14:textId="77777777" w:rsidR="00CD3F54" w:rsidRDefault="00CD3F54" w:rsidP="009921FD"/>
    <w:p w14:paraId="02309FF6" w14:textId="2E6077AA" w:rsidR="005B497E" w:rsidRDefault="00FB3AEF" w:rsidP="009921FD">
      <w:r>
        <w:tab/>
      </w:r>
      <w:r w:rsidR="00D50E0A">
        <w:tab/>
      </w:r>
      <w:r w:rsidR="005B497E" w:rsidRPr="005E3701">
        <w:t xml:space="preserve">Entitlement </w:t>
      </w:r>
      <w:r w:rsidR="005B497E">
        <w:t>Communities Total</w:t>
      </w:r>
      <w:r w:rsidR="00D50E0A">
        <w:t>:</w:t>
      </w:r>
      <w:r w:rsidR="00D50E0A">
        <w:tab/>
      </w:r>
      <w:r w:rsidR="00D50E0A">
        <w:tab/>
      </w:r>
      <w:r w:rsidR="005B497E">
        <w:t>$13,236,800</w:t>
      </w:r>
    </w:p>
    <w:p w14:paraId="1E75568B" w14:textId="06E57532" w:rsidR="005B497E" w:rsidRDefault="00D50E0A" w:rsidP="009921FD">
      <w:r>
        <w:tab/>
      </w:r>
      <w:r w:rsidR="00FB3AEF">
        <w:tab/>
      </w:r>
      <w:r w:rsidR="005B497E">
        <w:t>Non-entitlement Count</w:t>
      </w:r>
      <w:r>
        <w:t xml:space="preserve">ies </w:t>
      </w:r>
      <w:r w:rsidR="005B497E">
        <w:t>Total</w:t>
      </w:r>
      <w:r>
        <w:t>:</w:t>
      </w:r>
      <w:r>
        <w:tab/>
      </w:r>
      <w:r>
        <w:tab/>
      </w:r>
      <w:r w:rsidRPr="00D50E0A">
        <w:rPr>
          <w:u w:val="single"/>
        </w:rPr>
        <w:t>$</w:t>
      </w:r>
      <w:r w:rsidR="005B497E" w:rsidRPr="00D50E0A">
        <w:rPr>
          <w:u w:val="single"/>
        </w:rPr>
        <w:t>25,200,000</w:t>
      </w:r>
    </w:p>
    <w:p w14:paraId="1685D27D" w14:textId="2BCDC3A6" w:rsidR="005B497E" w:rsidRDefault="00D50E0A" w:rsidP="009921FD">
      <w:r>
        <w:tab/>
      </w:r>
      <w:r w:rsidR="004E056C">
        <w:tab/>
      </w:r>
      <w:r w:rsidR="00FB3AEF">
        <w:tab/>
      </w:r>
      <w:r w:rsidR="004E056C">
        <w:tab/>
      </w:r>
      <w:r w:rsidR="004E056C">
        <w:tab/>
        <w:t>Subtotal:</w:t>
      </w:r>
      <w:r w:rsidR="004E056C">
        <w:tab/>
      </w:r>
      <w:r w:rsidR="004E056C">
        <w:tab/>
      </w:r>
      <w:r w:rsidR="005B497E">
        <w:t>$38,436,800</w:t>
      </w:r>
    </w:p>
    <w:p w14:paraId="70B7F273" w14:textId="5BDD180B" w:rsidR="004E056C" w:rsidRDefault="004E056C" w:rsidP="009921FD"/>
    <w:p w14:paraId="26E8D489" w14:textId="0FD791E5" w:rsidR="005B497E" w:rsidRDefault="00FB3AEF" w:rsidP="009921FD">
      <w:r>
        <w:tab/>
      </w:r>
      <w:r w:rsidR="004E056C">
        <w:tab/>
      </w:r>
      <w:r w:rsidR="005B497E">
        <w:t>State Administration</w:t>
      </w:r>
      <w:r w:rsidR="004E056C">
        <w:t>:</w:t>
      </w:r>
      <w:r w:rsidR="004E056C">
        <w:tab/>
      </w:r>
      <w:r w:rsidR="004E056C">
        <w:tab/>
      </w:r>
      <w:r w:rsidR="004E056C">
        <w:tab/>
      </w:r>
      <w:r w:rsidR="004E056C">
        <w:tab/>
      </w:r>
      <w:r w:rsidR="004E056C" w:rsidRPr="00647C4F">
        <w:rPr>
          <w:u w:val="single"/>
        </w:rPr>
        <w:t>$</w:t>
      </w:r>
      <w:r w:rsidR="005B497E" w:rsidRPr="00647C4F">
        <w:rPr>
          <w:u w:val="single"/>
        </w:rPr>
        <w:t>2,022,986</w:t>
      </w:r>
    </w:p>
    <w:p w14:paraId="4D2E5E6A" w14:textId="5C04C8D2" w:rsidR="005B497E" w:rsidRPr="00D21D0B" w:rsidRDefault="00647C4F" w:rsidP="009921FD">
      <w:r>
        <w:tab/>
      </w:r>
      <w:r w:rsidR="00FB3AEF">
        <w:tab/>
      </w:r>
      <w:r>
        <w:tab/>
      </w:r>
      <w:r>
        <w:tab/>
      </w:r>
      <w:r>
        <w:tab/>
      </w:r>
      <w:r w:rsidR="005B497E">
        <w:t>Total</w:t>
      </w:r>
      <w:r>
        <w:t>:</w:t>
      </w:r>
      <w:r>
        <w:tab/>
      </w:r>
      <w:r>
        <w:tab/>
      </w:r>
      <w:r>
        <w:tab/>
      </w:r>
      <w:r w:rsidR="005B497E" w:rsidRPr="000F5E47">
        <w:rPr>
          <w:u w:val="double"/>
        </w:rPr>
        <w:t>$40,459,786</w:t>
      </w:r>
    </w:p>
    <w:p w14:paraId="06E8EFC3" w14:textId="6AFD348C" w:rsidR="005B497E" w:rsidRDefault="005B497E" w:rsidP="009921FD"/>
    <w:p w14:paraId="3142CADB" w14:textId="4C172E80" w:rsidR="005B497E" w:rsidRDefault="005B497E" w:rsidP="009921FD">
      <w:r w:rsidRPr="00CD0F09">
        <w:t>Note:</w:t>
      </w:r>
      <w:r w:rsidR="00647C4F" w:rsidRPr="00CD0F09">
        <w:t xml:space="preserve">  </w:t>
      </w:r>
      <w:r w:rsidRPr="00CD0F09">
        <w:t xml:space="preserve">The amounts shown in </w:t>
      </w:r>
      <w:r w:rsidRPr="00144FB6">
        <w:rPr>
          <w:b/>
          <w:bCs/>
        </w:rPr>
        <w:t>Appendix A</w:t>
      </w:r>
      <w:r w:rsidRPr="00CD0F09">
        <w:t xml:space="preserve"> are subject to change </w:t>
      </w:r>
      <w:r w:rsidR="00647C4F" w:rsidRPr="00CD0F09">
        <w:t xml:space="preserve">in order </w:t>
      </w:r>
      <w:r w:rsidRPr="00CD0F09">
        <w:t>to correct any</w:t>
      </w:r>
      <w:r>
        <w:t xml:space="preserve"> inaccuracies as well as </w:t>
      </w:r>
      <w:r w:rsidR="00BF6AEE">
        <w:t xml:space="preserve">to address </w:t>
      </w:r>
      <w:r>
        <w:t xml:space="preserve">other reasons.  </w:t>
      </w:r>
      <w:r w:rsidR="00BF6AEE">
        <w:t>T</w:t>
      </w:r>
      <w:r>
        <w:t xml:space="preserve">he final distribution </w:t>
      </w:r>
      <w:r w:rsidR="00BF6AEE">
        <w:t xml:space="preserve">of funds </w:t>
      </w:r>
      <w:r>
        <w:t xml:space="preserve">among </w:t>
      </w:r>
      <w:r w:rsidR="00BF6AEE">
        <w:t xml:space="preserve">the State’s 15 qualifying entitlement communities (cities and counties) and the 65 remaining counties </w:t>
      </w:r>
      <w:r>
        <w:t xml:space="preserve">may change due to </w:t>
      </w:r>
      <w:r w:rsidR="00800E82">
        <w:t xml:space="preserve">the </w:t>
      </w:r>
      <w:r>
        <w:t xml:space="preserve">recapture of funds and </w:t>
      </w:r>
      <w:r w:rsidR="00800E82">
        <w:t xml:space="preserve">the </w:t>
      </w:r>
      <w:r w:rsidR="00B60F7C">
        <w:t>re</w:t>
      </w:r>
      <w:r>
        <w:t>distribution of th</w:t>
      </w:r>
      <w:r w:rsidR="00B51BAD">
        <w:t>os</w:t>
      </w:r>
      <w:r>
        <w:t>e</w:t>
      </w:r>
      <w:r w:rsidR="00B51BAD">
        <w:t xml:space="preserve"> funds as addressed below under the Section entitled “</w:t>
      </w:r>
      <w:r>
        <w:t>Recaptured Funds.</w:t>
      </w:r>
      <w:r w:rsidR="00B51BAD">
        <w:t>”</w:t>
      </w:r>
    </w:p>
    <w:p w14:paraId="6A6D042E" w14:textId="6161C002" w:rsidR="005B497E" w:rsidRDefault="005B497E" w:rsidP="009921FD">
      <w:pPr>
        <w:rPr>
          <w:u w:val="single"/>
        </w:rPr>
      </w:pPr>
    </w:p>
    <w:p w14:paraId="699D7F68" w14:textId="54B094AD" w:rsidR="005B497E" w:rsidRDefault="005B497E" w:rsidP="009921FD">
      <w:pPr>
        <w:rPr>
          <w:rFonts w:eastAsiaTheme="minorHAnsi"/>
          <w:b/>
          <w:bCs/>
          <w:u w:val="single"/>
        </w:rPr>
      </w:pPr>
      <w:r w:rsidRPr="00D62E34">
        <w:rPr>
          <w:rFonts w:eastAsiaTheme="minorHAnsi"/>
          <w:b/>
          <w:bCs/>
          <w:u w:val="single"/>
        </w:rPr>
        <w:t>C</w:t>
      </w:r>
      <w:r w:rsidR="003163F1">
        <w:rPr>
          <w:rFonts w:eastAsiaTheme="minorHAnsi"/>
          <w:b/>
          <w:bCs/>
          <w:u w:val="single"/>
        </w:rPr>
        <w:t>DBG</w:t>
      </w:r>
      <w:r w:rsidR="00B60F7C">
        <w:rPr>
          <w:rFonts w:eastAsiaTheme="minorHAnsi"/>
          <w:b/>
          <w:bCs/>
          <w:u w:val="single"/>
        </w:rPr>
        <w:t>-</w:t>
      </w:r>
      <w:r w:rsidR="003163F1">
        <w:rPr>
          <w:rFonts w:eastAsiaTheme="minorHAnsi"/>
          <w:b/>
          <w:bCs/>
          <w:u w:val="single"/>
        </w:rPr>
        <w:t>C</w:t>
      </w:r>
      <w:r w:rsidRPr="00D62E34">
        <w:rPr>
          <w:rFonts w:eastAsiaTheme="minorHAnsi"/>
          <w:b/>
          <w:bCs/>
          <w:u w:val="single"/>
        </w:rPr>
        <w:t>V</w:t>
      </w:r>
      <w:r w:rsidR="00B60F7C">
        <w:rPr>
          <w:rFonts w:eastAsiaTheme="minorHAnsi"/>
          <w:b/>
          <w:bCs/>
          <w:u w:val="single"/>
        </w:rPr>
        <w:t xml:space="preserve"> </w:t>
      </w:r>
      <w:r w:rsidRPr="00D62E34">
        <w:rPr>
          <w:rFonts w:eastAsiaTheme="minorHAnsi"/>
          <w:b/>
          <w:bCs/>
          <w:u w:val="single"/>
        </w:rPr>
        <w:t>P</w:t>
      </w:r>
      <w:r>
        <w:rPr>
          <w:rFonts w:eastAsiaTheme="minorHAnsi"/>
          <w:b/>
          <w:bCs/>
          <w:u w:val="single"/>
        </w:rPr>
        <w:t>ROGRAM CRITERIA</w:t>
      </w:r>
    </w:p>
    <w:p w14:paraId="5A2DA5CD" w14:textId="77777777" w:rsidR="005B497E" w:rsidRPr="00D62E34" w:rsidRDefault="005B497E" w:rsidP="009921FD">
      <w:pPr>
        <w:rPr>
          <w:rFonts w:eastAsiaTheme="minorHAnsi"/>
        </w:rPr>
      </w:pPr>
    </w:p>
    <w:p w14:paraId="243E8E54" w14:textId="3BF8E0D8" w:rsidR="005B497E" w:rsidRDefault="005B497E" w:rsidP="009921FD">
      <w:pPr>
        <w:rPr>
          <w:rFonts w:eastAsiaTheme="minorHAnsi"/>
        </w:rPr>
      </w:pPr>
      <w:r>
        <w:rPr>
          <w:rFonts w:eastAsiaTheme="minorHAnsi"/>
        </w:rPr>
        <w:t xml:space="preserve">The award of </w:t>
      </w:r>
      <w:r w:rsidR="00B60F7C">
        <w:rPr>
          <w:rFonts w:eastAsiaTheme="minorHAnsi"/>
        </w:rPr>
        <w:t xml:space="preserve">the State’s </w:t>
      </w:r>
      <w:r w:rsidR="003163F1">
        <w:t>CDBG</w:t>
      </w:r>
      <w:r w:rsidR="00B60F7C">
        <w:t>-</w:t>
      </w:r>
      <w:r w:rsidR="003163F1">
        <w:t>CV</w:t>
      </w:r>
      <w:r w:rsidR="00B60F7C">
        <w:t xml:space="preserve"> Program </w:t>
      </w:r>
      <w:r>
        <w:rPr>
          <w:rFonts w:eastAsiaTheme="minorHAnsi"/>
        </w:rPr>
        <w:t>funds will be governed by the following criteria:</w:t>
      </w:r>
    </w:p>
    <w:p w14:paraId="0EE6F2BA" w14:textId="77777777" w:rsidR="005B497E" w:rsidRDefault="005B497E" w:rsidP="009921FD">
      <w:pPr>
        <w:widowControl/>
        <w:autoSpaceDE/>
        <w:adjustRightInd/>
        <w:rPr>
          <w:rFonts w:eastAsiaTheme="minorHAnsi"/>
        </w:rPr>
      </w:pPr>
    </w:p>
    <w:p w14:paraId="4CFA849D" w14:textId="14E51D1B" w:rsidR="005B497E" w:rsidRDefault="005B497E" w:rsidP="009921FD">
      <w:pPr>
        <w:widowControl/>
        <w:autoSpaceDE/>
        <w:adjustRightInd/>
        <w:rPr>
          <w:rFonts w:eastAsiaTheme="minorHAnsi"/>
        </w:rPr>
      </w:pPr>
      <w:r>
        <w:rPr>
          <w:rFonts w:eastAsiaTheme="minorHAnsi"/>
        </w:rPr>
        <w:t>1</w:t>
      </w:r>
      <w:r w:rsidRPr="0004205A">
        <w:rPr>
          <w:rFonts w:eastAsiaTheme="minorHAnsi"/>
        </w:rPr>
        <w:t>.</w:t>
      </w:r>
      <w:r w:rsidR="00F51A4D">
        <w:rPr>
          <w:rFonts w:eastAsiaTheme="minorHAnsi"/>
        </w:rPr>
        <w:tab/>
      </w:r>
      <w:r>
        <w:rPr>
          <w:rFonts w:eastAsiaTheme="minorHAnsi"/>
        </w:rPr>
        <w:t>E</w:t>
      </w:r>
      <w:r w:rsidRPr="0004205A">
        <w:rPr>
          <w:rFonts w:eastAsiaTheme="minorHAnsi"/>
        </w:rPr>
        <w:t xml:space="preserve">ach </w:t>
      </w:r>
      <w:r>
        <w:rPr>
          <w:rFonts w:eastAsiaTheme="minorHAnsi"/>
        </w:rPr>
        <w:t xml:space="preserve">county </w:t>
      </w:r>
      <w:r w:rsidR="00DB0DCF">
        <w:rPr>
          <w:rFonts w:eastAsiaTheme="minorHAnsi"/>
        </w:rPr>
        <w:t>(including Jefferson and Mobile)</w:t>
      </w:r>
      <w:r w:rsidR="007663A7">
        <w:rPr>
          <w:rFonts w:eastAsiaTheme="minorHAnsi"/>
        </w:rPr>
        <w:t xml:space="preserve"> </w:t>
      </w:r>
      <w:r>
        <w:rPr>
          <w:rFonts w:eastAsiaTheme="minorHAnsi"/>
        </w:rPr>
        <w:t xml:space="preserve">must work with the non-entitlement cities </w:t>
      </w:r>
      <w:r w:rsidR="0004398D">
        <w:rPr>
          <w:rFonts w:eastAsiaTheme="minorHAnsi"/>
        </w:rPr>
        <w:t xml:space="preserve">located </w:t>
      </w:r>
      <w:r w:rsidR="002122C9">
        <w:rPr>
          <w:rFonts w:eastAsiaTheme="minorHAnsi"/>
        </w:rPr>
        <w:t>with</w:t>
      </w:r>
      <w:r>
        <w:rPr>
          <w:rFonts w:eastAsiaTheme="minorHAnsi"/>
        </w:rPr>
        <w:t>in th</w:t>
      </w:r>
      <w:r w:rsidR="00F51A4D">
        <w:rPr>
          <w:rFonts w:eastAsiaTheme="minorHAnsi"/>
        </w:rPr>
        <w:t xml:space="preserve">at respective </w:t>
      </w:r>
      <w:r>
        <w:rPr>
          <w:rFonts w:eastAsiaTheme="minorHAnsi"/>
        </w:rPr>
        <w:t xml:space="preserve">county to agree on </w:t>
      </w:r>
      <w:r w:rsidR="000A22C0">
        <w:rPr>
          <w:rFonts w:eastAsiaTheme="minorHAnsi"/>
        </w:rPr>
        <w:t xml:space="preserve">the </w:t>
      </w:r>
      <w:r w:rsidR="002122C9">
        <w:rPr>
          <w:rFonts w:eastAsiaTheme="minorHAnsi"/>
        </w:rPr>
        <w:t>CDBG</w:t>
      </w:r>
      <w:r w:rsidR="00FD7394">
        <w:rPr>
          <w:rFonts w:eastAsiaTheme="minorHAnsi"/>
        </w:rPr>
        <w:t>-</w:t>
      </w:r>
      <w:r>
        <w:rPr>
          <w:rFonts w:eastAsiaTheme="minorHAnsi"/>
        </w:rPr>
        <w:t xml:space="preserve">CV </w:t>
      </w:r>
      <w:r w:rsidR="00FD7394">
        <w:rPr>
          <w:rFonts w:eastAsiaTheme="minorHAnsi"/>
        </w:rPr>
        <w:t xml:space="preserve">Program </w:t>
      </w:r>
      <w:r w:rsidR="0004398D">
        <w:rPr>
          <w:rFonts w:eastAsiaTheme="minorHAnsi"/>
        </w:rPr>
        <w:t xml:space="preserve">project </w:t>
      </w:r>
      <w:r>
        <w:rPr>
          <w:rFonts w:eastAsiaTheme="minorHAnsi"/>
        </w:rPr>
        <w:t xml:space="preserve">activities </w:t>
      </w:r>
      <w:r w:rsidR="002122C9">
        <w:rPr>
          <w:rFonts w:eastAsiaTheme="minorHAnsi"/>
        </w:rPr>
        <w:t xml:space="preserve">which </w:t>
      </w:r>
      <w:r>
        <w:rPr>
          <w:rFonts w:eastAsiaTheme="minorHAnsi"/>
        </w:rPr>
        <w:t xml:space="preserve">the county </w:t>
      </w:r>
      <w:r w:rsidR="002122C9">
        <w:rPr>
          <w:rFonts w:eastAsiaTheme="minorHAnsi"/>
        </w:rPr>
        <w:t xml:space="preserve">is </w:t>
      </w:r>
      <w:r>
        <w:rPr>
          <w:rFonts w:eastAsiaTheme="minorHAnsi"/>
        </w:rPr>
        <w:t>propos</w:t>
      </w:r>
      <w:r w:rsidR="002122C9">
        <w:rPr>
          <w:rFonts w:eastAsiaTheme="minorHAnsi"/>
        </w:rPr>
        <w:t>ing to implement</w:t>
      </w:r>
      <w:r>
        <w:rPr>
          <w:rFonts w:eastAsiaTheme="minorHAnsi"/>
        </w:rPr>
        <w:t xml:space="preserve">.  As a minimum, the proposed </w:t>
      </w:r>
      <w:r w:rsidR="0004398D">
        <w:rPr>
          <w:rFonts w:eastAsiaTheme="minorHAnsi"/>
        </w:rPr>
        <w:t>activit</w:t>
      </w:r>
      <w:r w:rsidR="00B7672A">
        <w:rPr>
          <w:rFonts w:eastAsiaTheme="minorHAnsi"/>
        </w:rPr>
        <w:t>ies</w:t>
      </w:r>
      <w:r w:rsidR="0004398D">
        <w:rPr>
          <w:rFonts w:eastAsiaTheme="minorHAnsi"/>
        </w:rPr>
        <w:t xml:space="preserve"> </w:t>
      </w:r>
      <w:r>
        <w:rPr>
          <w:rFonts w:eastAsiaTheme="minorHAnsi"/>
        </w:rPr>
        <w:t xml:space="preserve">must have </w:t>
      </w:r>
      <w:r w:rsidR="000A22C0">
        <w:rPr>
          <w:rFonts w:eastAsiaTheme="minorHAnsi"/>
        </w:rPr>
        <w:t xml:space="preserve">the </w:t>
      </w:r>
      <w:r>
        <w:rPr>
          <w:rFonts w:eastAsiaTheme="minorHAnsi"/>
        </w:rPr>
        <w:t xml:space="preserve">support from </w:t>
      </w:r>
      <w:r w:rsidRPr="0004205A">
        <w:rPr>
          <w:rFonts w:eastAsiaTheme="minorHAnsi"/>
        </w:rPr>
        <w:t xml:space="preserve">at least two-thirds (2/3) of the </w:t>
      </w:r>
      <w:r>
        <w:rPr>
          <w:rFonts w:eastAsiaTheme="minorHAnsi"/>
        </w:rPr>
        <w:t xml:space="preserve">local </w:t>
      </w:r>
      <w:r w:rsidRPr="0004205A">
        <w:rPr>
          <w:rFonts w:eastAsiaTheme="minorHAnsi"/>
        </w:rPr>
        <w:t xml:space="preserve">governing bodies representing two-thirds (2/3) of the population within </w:t>
      </w:r>
      <w:r>
        <w:rPr>
          <w:rFonts w:eastAsiaTheme="minorHAnsi"/>
        </w:rPr>
        <w:t>the</w:t>
      </w:r>
      <w:r w:rsidRPr="0004205A">
        <w:rPr>
          <w:rFonts w:eastAsiaTheme="minorHAnsi"/>
        </w:rPr>
        <w:t xml:space="preserve"> county (exclusive of th</w:t>
      </w:r>
      <w:r>
        <w:rPr>
          <w:rFonts w:eastAsiaTheme="minorHAnsi"/>
        </w:rPr>
        <w:t>e</w:t>
      </w:r>
      <w:r w:rsidRPr="0004205A">
        <w:rPr>
          <w:rFonts w:eastAsiaTheme="minorHAnsi"/>
        </w:rPr>
        <w:t xml:space="preserve"> county’s entitlement cities and their populations).</w:t>
      </w:r>
      <w:r>
        <w:rPr>
          <w:rFonts w:eastAsiaTheme="minorHAnsi"/>
        </w:rPr>
        <w:t xml:space="preserve">  </w:t>
      </w:r>
      <w:r w:rsidRPr="0004205A">
        <w:rPr>
          <w:rFonts w:eastAsiaTheme="minorHAnsi"/>
        </w:rPr>
        <w:t>If a county fails to achieve th</w:t>
      </w:r>
      <w:r>
        <w:rPr>
          <w:rFonts w:eastAsiaTheme="minorHAnsi"/>
        </w:rPr>
        <w:t>is</w:t>
      </w:r>
      <w:r w:rsidRPr="0004205A">
        <w:rPr>
          <w:rFonts w:eastAsiaTheme="minorHAnsi"/>
        </w:rPr>
        <w:t xml:space="preserve"> two-thirds (2/3) ratio</w:t>
      </w:r>
      <w:r>
        <w:rPr>
          <w:rFonts w:eastAsiaTheme="minorHAnsi"/>
        </w:rPr>
        <w:t xml:space="preserve"> of support for its </w:t>
      </w:r>
      <w:r w:rsidR="001C20EF">
        <w:rPr>
          <w:rFonts w:eastAsiaTheme="minorHAnsi"/>
        </w:rPr>
        <w:t>proposed project activit</w:t>
      </w:r>
      <w:r w:rsidR="00B7672A">
        <w:rPr>
          <w:rFonts w:eastAsiaTheme="minorHAnsi"/>
        </w:rPr>
        <w:t>ies</w:t>
      </w:r>
      <w:r w:rsidR="001C20EF">
        <w:rPr>
          <w:rFonts w:eastAsiaTheme="minorHAnsi"/>
        </w:rPr>
        <w:t xml:space="preserve">, </w:t>
      </w:r>
      <w:r w:rsidRPr="0004205A">
        <w:rPr>
          <w:rFonts w:eastAsiaTheme="minorHAnsi"/>
        </w:rPr>
        <w:t xml:space="preserve">that county will forfeit its </w:t>
      </w:r>
      <w:r w:rsidR="001C20EF">
        <w:rPr>
          <w:rFonts w:eastAsiaTheme="minorHAnsi"/>
        </w:rPr>
        <w:t>CDBG</w:t>
      </w:r>
      <w:r w:rsidR="006D2502">
        <w:rPr>
          <w:rFonts w:eastAsiaTheme="minorHAnsi"/>
        </w:rPr>
        <w:t>-</w:t>
      </w:r>
      <w:r w:rsidR="001C20EF">
        <w:rPr>
          <w:rFonts w:eastAsiaTheme="minorHAnsi"/>
        </w:rPr>
        <w:t xml:space="preserve">CV </w:t>
      </w:r>
      <w:r w:rsidR="00457D94">
        <w:rPr>
          <w:rFonts w:eastAsiaTheme="minorHAnsi"/>
        </w:rPr>
        <w:t xml:space="preserve">Program </w:t>
      </w:r>
      <w:r w:rsidRPr="0004205A">
        <w:rPr>
          <w:rFonts w:eastAsiaTheme="minorHAnsi"/>
        </w:rPr>
        <w:t>grant funds</w:t>
      </w:r>
      <w:r>
        <w:rPr>
          <w:rFonts w:eastAsiaTheme="minorHAnsi"/>
        </w:rPr>
        <w:t>.</w:t>
      </w:r>
    </w:p>
    <w:p w14:paraId="41BE59F8" w14:textId="77777777" w:rsidR="005B497E" w:rsidRDefault="005B497E" w:rsidP="009921FD">
      <w:pPr>
        <w:rPr>
          <w:rFonts w:eastAsiaTheme="minorHAnsi"/>
        </w:rPr>
      </w:pPr>
    </w:p>
    <w:p w14:paraId="3E8E5E41" w14:textId="1C2534C9" w:rsidR="005B497E" w:rsidRPr="0004205A" w:rsidRDefault="005B497E" w:rsidP="009921FD">
      <w:pPr>
        <w:rPr>
          <w:rFonts w:eastAsiaTheme="minorHAnsi"/>
        </w:rPr>
      </w:pPr>
      <w:r>
        <w:rPr>
          <w:rFonts w:eastAsiaTheme="minorHAnsi"/>
        </w:rPr>
        <w:t>2</w:t>
      </w:r>
      <w:r w:rsidRPr="0004205A">
        <w:rPr>
          <w:rFonts w:eastAsiaTheme="minorHAnsi"/>
        </w:rPr>
        <w:t>.</w:t>
      </w:r>
      <w:r>
        <w:rPr>
          <w:rFonts w:eastAsiaTheme="minorHAnsi"/>
        </w:rPr>
        <w:tab/>
        <w:t>E</w:t>
      </w:r>
      <w:r w:rsidRPr="0004205A">
        <w:rPr>
          <w:rFonts w:eastAsiaTheme="minorHAnsi"/>
        </w:rPr>
        <w:t xml:space="preserve">ach </w:t>
      </w:r>
      <w:r>
        <w:rPr>
          <w:rFonts w:eastAsiaTheme="minorHAnsi"/>
        </w:rPr>
        <w:t>county and entitlement community must consult with</w:t>
      </w:r>
      <w:r w:rsidR="00DF5087">
        <w:rPr>
          <w:rFonts w:eastAsiaTheme="minorHAnsi"/>
        </w:rPr>
        <w:t>,</w:t>
      </w:r>
      <w:r>
        <w:rPr>
          <w:rFonts w:eastAsiaTheme="minorHAnsi"/>
        </w:rPr>
        <w:t xml:space="preserve"> and involve input from</w:t>
      </w:r>
      <w:r w:rsidR="00DF5087">
        <w:rPr>
          <w:rFonts w:eastAsiaTheme="minorHAnsi"/>
        </w:rPr>
        <w:t xml:space="preserve">, </w:t>
      </w:r>
      <w:r>
        <w:rPr>
          <w:rFonts w:eastAsiaTheme="minorHAnsi"/>
        </w:rPr>
        <w:t>the local emergency management agency (EMA), the county public health department,</w:t>
      </w:r>
      <w:r w:rsidRPr="0004205A">
        <w:rPr>
          <w:rFonts w:eastAsiaTheme="minorHAnsi"/>
        </w:rPr>
        <w:t xml:space="preserve"> and other local health care </w:t>
      </w:r>
      <w:r>
        <w:rPr>
          <w:rFonts w:eastAsiaTheme="minorHAnsi"/>
        </w:rPr>
        <w:t xml:space="preserve">providers in the planning </w:t>
      </w:r>
      <w:r w:rsidR="0042156C">
        <w:rPr>
          <w:rFonts w:eastAsiaTheme="minorHAnsi"/>
        </w:rPr>
        <w:t xml:space="preserve">process for </w:t>
      </w:r>
      <w:r>
        <w:rPr>
          <w:rFonts w:eastAsiaTheme="minorHAnsi"/>
        </w:rPr>
        <w:t xml:space="preserve">their </w:t>
      </w:r>
      <w:r w:rsidR="00B152FE">
        <w:rPr>
          <w:rFonts w:eastAsiaTheme="minorHAnsi"/>
        </w:rPr>
        <w:t>CDBG</w:t>
      </w:r>
      <w:r w:rsidR="00457D94">
        <w:rPr>
          <w:rFonts w:eastAsiaTheme="minorHAnsi"/>
        </w:rPr>
        <w:t>-</w:t>
      </w:r>
      <w:r>
        <w:rPr>
          <w:rFonts w:eastAsiaTheme="minorHAnsi"/>
        </w:rPr>
        <w:t xml:space="preserve">CV </w:t>
      </w:r>
      <w:r w:rsidR="00B152FE">
        <w:rPr>
          <w:rFonts w:eastAsiaTheme="minorHAnsi"/>
        </w:rPr>
        <w:t xml:space="preserve">Program </w:t>
      </w:r>
      <w:r>
        <w:rPr>
          <w:rFonts w:eastAsiaTheme="minorHAnsi"/>
        </w:rPr>
        <w:t>project</w:t>
      </w:r>
      <w:r w:rsidR="00B152FE">
        <w:rPr>
          <w:rFonts w:eastAsiaTheme="minorHAnsi"/>
        </w:rPr>
        <w:t xml:space="preserve"> activities</w:t>
      </w:r>
      <w:r>
        <w:rPr>
          <w:rFonts w:eastAsiaTheme="minorHAnsi"/>
        </w:rPr>
        <w:t>.</w:t>
      </w:r>
    </w:p>
    <w:p w14:paraId="0D2CB471" w14:textId="77777777" w:rsidR="00B152FE" w:rsidRDefault="00B152FE" w:rsidP="009921FD">
      <w:pPr>
        <w:widowControl/>
        <w:autoSpaceDE/>
        <w:adjustRightInd/>
        <w:rPr>
          <w:rFonts w:eastAsiaTheme="minorHAnsi"/>
        </w:rPr>
      </w:pPr>
    </w:p>
    <w:p w14:paraId="261931C4" w14:textId="4BEC767E" w:rsidR="005B497E" w:rsidRDefault="005B497E" w:rsidP="009921FD">
      <w:pPr>
        <w:widowControl/>
        <w:autoSpaceDE/>
        <w:adjustRightInd/>
        <w:rPr>
          <w:rFonts w:eastAsiaTheme="minorHAnsi"/>
        </w:rPr>
      </w:pPr>
      <w:r>
        <w:rPr>
          <w:rFonts w:eastAsiaTheme="minorHAnsi"/>
        </w:rPr>
        <w:t>3</w:t>
      </w:r>
      <w:r w:rsidRPr="0004205A">
        <w:rPr>
          <w:rFonts w:eastAsiaTheme="minorHAnsi"/>
        </w:rPr>
        <w:t>.</w:t>
      </w:r>
      <w:r w:rsidR="00B152FE">
        <w:rPr>
          <w:rFonts w:eastAsiaTheme="minorHAnsi"/>
        </w:rPr>
        <w:tab/>
      </w:r>
      <w:r>
        <w:rPr>
          <w:rFonts w:eastAsiaTheme="minorHAnsi"/>
        </w:rPr>
        <w:t>E</w:t>
      </w:r>
      <w:r w:rsidRPr="0004205A">
        <w:rPr>
          <w:rFonts w:eastAsiaTheme="minorHAnsi"/>
        </w:rPr>
        <w:t xml:space="preserve">ach </w:t>
      </w:r>
      <w:r>
        <w:rPr>
          <w:rFonts w:eastAsiaTheme="minorHAnsi"/>
        </w:rPr>
        <w:t xml:space="preserve">county and entitlement community must </w:t>
      </w:r>
      <w:r w:rsidRPr="0004205A">
        <w:rPr>
          <w:rFonts w:eastAsiaTheme="minorHAnsi"/>
        </w:rPr>
        <w:t xml:space="preserve">address how each </w:t>
      </w:r>
      <w:r>
        <w:rPr>
          <w:rFonts w:eastAsiaTheme="minorHAnsi"/>
        </w:rPr>
        <w:t xml:space="preserve">proposed </w:t>
      </w:r>
      <w:r w:rsidRPr="0004205A">
        <w:rPr>
          <w:rFonts w:eastAsiaTheme="minorHAnsi"/>
        </w:rPr>
        <w:t xml:space="preserve">activity relates to </w:t>
      </w:r>
      <w:r>
        <w:rPr>
          <w:rFonts w:eastAsiaTheme="minorHAnsi"/>
        </w:rPr>
        <w:t>support</w:t>
      </w:r>
      <w:r w:rsidR="00D33B79">
        <w:rPr>
          <w:rFonts w:eastAsiaTheme="minorHAnsi"/>
        </w:rPr>
        <w:t>ing</w:t>
      </w:r>
      <w:r>
        <w:rPr>
          <w:rFonts w:eastAsiaTheme="minorHAnsi"/>
        </w:rPr>
        <w:t xml:space="preserve"> </w:t>
      </w:r>
      <w:r w:rsidR="000E258F">
        <w:rPr>
          <w:rFonts w:eastAsiaTheme="minorHAnsi"/>
        </w:rPr>
        <w:t xml:space="preserve">local responses to </w:t>
      </w:r>
      <w:r>
        <w:rPr>
          <w:rFonts w:eastAsiaTheme="minorHAnsi"/>
        </w:rPr>
        <w:t>infectious disease</w:t>
      </w:r>
      <w:r w:rsidR="00D33B79">
        <w:rPr>
          <w:rFonts w:eastAsiaTheme="minorHAnsi"/>
        </w:rPr>
        <w:t>s</w:t>
      </w:r>
      <w:r w:rsidR="000D215D">
        <w:rPr>
          <w:rFonts w:eastAsiaTheme="minorHAnsi"/>
        </w:rPr>
        <w:t xml:space="preserve"> such as the coronavirus disease 2019.</w:t>
      </w:r>
    </w:p>
    <w:p w14:paraId="2F96EEAA" w14:textId="77777777" w:rsidR="005B497E" w:rsidRDefault="005B497E" w:rsidP="009921FD">
      <w:pPr>
        <w:widowControl/>
        <w:autoSpaceDE/>
        <w:adjustRightInd/>
        <w:rPr>
          <w:rFonts w:eastAsiaTheme="minorHAnsi"/>
        </w:rPr>
      </w:pPr>
    </w:p>
    <w:p w14:paraId="4C4ECE04" w14:textId="3CB7C4E7" w:rsidR="005B497E" w:rsidRDefault="005B497E" w:rsidP="009921FD">
      <w:pPr>
        <w:widowControl/>
        <w:autoSpaceDE/>
        <w:adjustRightInd/>
        <w:rPr>
          <w:rFonts w:eastAsiaTheme="minorHAnsi"/>
        </w:rPr>
      </w:pPr>
      <w:r>
        <w:rPr>
          <w:rFonts w:eastAsiaTheme="minorHAnsi"/>
        </w:rPr>
        <w:t>4.</w:t>
      </w:r>
      <w:r>
        <w:rPr>
          <w:rFonts w:eastAsiaTheme="minorHAnsi"/>
        </w:rPr>
        <w:tab/>
        <w:t xml:space="preserve">Each proposed activity must identify the </w:t>
      </w:r>
      <w:r w:rsidR="008A7A89">
        <w:rPr>
          <w:rFonts w:eastAsiaTheme="minorHAnsi"/>
        </w:rPr>
        <w:t>CDBG Program’s N</w:t>
      </w:r>
      <w:r>
        <w:rPr>
          <w:rFonts w:eastAsiaTheme="minorHAnsi"/>
        </w:rPr>
        <w:t xml:space="preserve">ational </w:t>
      </w:r>
      <w:r w:rsidR="008A7A89">
        <w:rPr>
          <w:rFonts w:eastAsiaTheme="minorHAnsi"/>
        </w:rPr>
        <w:t>O</w:t>
      </w:r>
      <w:r>
        <w:rPr>
          <w:rFonts w:eastAsiaTheme="minorHAnsi"/>
        </w:rPr>
        <w:t xml:space="preserve">bjective </w:t>
      </w:r>
      <w:r w:rsidR="008A7A89">
        <w:rPr>
          <w:rFonts w:eastAsiaTheme="minorHAnsi"/>
        </w:rPr>
        <w:t xml:space="preserve">that the activity will </w:t>
      </w:r>
      <w:r>
        <w:rPr>
          <w:rFonts w:eastAsiaTheme="minorHAnsi"/>
        </w:rPr>
        <w:t>address.</w:t>
      </w:r>
    </w:p>
    <w:p w14:paraId="1970A2C6" w14:textId="77777777" w:rsidR="00583C00" w:rsidRDefault="00583C00" w:rsidP="009921FD">
      <w:pPr>
        <w:widowControl/>
        <w:autoSpaceDE/>
        <w:adjustRightInd/>
        <w:rPr>
          <w:rFonts w:eastAsiaTheme="minorHAnsi"/>
        </w:rPr>
      </w:pPr>
    </w:p>
    <w:p w14:paraId="3AE8328D" w14:textId="58EF49CC" w:rsidR="005B497E" w:rsidRDefault="005B497E" w:rsidP="009921FD">
      <w:pPr>
        <w:widowControl/>
        <w:autoSpaceDE/>
        <w:adjustRightInd/>
        <w:rPr>
          <w:rFonts w:eastAsiaTheme="minorHAnsi"/>
        </w:rPr>
      </w:pPr>
      <w:r>
        <w:rPr>
          <w:rFonts w:eastAsiaTheme="minorHAnsi"/>
        </w:rPr>
        <w:t>5</w:t>
      </w:r>
      <w:r w:rsidRPr="0004205A">
        <w:rPr>
          <w:rFonts w:eastAsiaTheme="minorHAnsi"/>
        </w:rPr>
        <w:t>.</w:t>
      </w:r>
      <w:r w:rsidRPr="0004205A">
        <w:rPr>
          <w:rFonts w:eastAsiaTheme="minorHAnsi"/>
        </w:rPr>
        <w:tab/>
      </w:r>
      <w:r>
        <w:rPr>
          <w:rFonts w:eastAsiaTheme="minorHAnsi"/>
        </w:rPr>
        <w:t xml:space="preserve">Within the </w:t>
      </w:r>
      <w:r w:rsidR="00333830">
        <w:rPr>
          <w:rFonts w:eastAsiaTheme="minorHAnsi"/>
        </w:rPr>
        <w:t xml:space="preserve">respective </w:t>
      </w:r>
      <w:r>
        <w:rPr>
          <w:rFonts w:eastAsiaTheme="minorHAnsi"/>
        </w:rPr>
        <w:t xml:space="preserve">county, the benefit for each </w:t>
      </w:r>
      <w:r w:rsidR="00333830">
        <w:rPr>
          <w:rFonts w:eastAsiaTheme="minorHAnsi"/>
        </w:rPr>
        <w:t xml:space="preserve">proposed </w:t>
      </w:r>
      <w:r>
        <w:rPr>
          <w:rFonts w:eastAsiaTheme="minorHAnsi"/>
        </w:rPr>
        <w:t xml:space="preserve">activity </w:t>
      </w:r>
      <w:r w:rsidR="00C56519">
        <w:rPr>
          <w:rFonts w:eastAsiaTheme="minorHAnsi"/>
        </w:rPr>
        <w:t>should, as much as possible,</w:t>
      </w:r>
      <w:r>
        <w:rPr>
          <w:rFonts w:eastAsiaTheme="minorHAnsi"/>
        </w:rPr>
        <w:t xml:space="preserve"> extend to the entire</w:t>
      </w:r>
      <w:r w:rsidR="00333830">
        <w:rPr>
          <w:rFonts w:eastAsiaTheme="minorHAnsi"/>
        </w:rPr>
        <w:t xml:space="preserve">ty of </w:t>
      </w:r>
      <w:r w:rsidR="007E65B7">
        <w:rPr>
          <w:rFonts w:eastAsiaTheme="minorHAnsi"/>
        </w:rPr>
        <w:t xml:space="preserve">all </w:t>
      </w:r>
      <w:r>
        <w:rPr>
          <w:rFonts w:eastAsiaTheme="minorHAnsi"/>
        </w:rPr>
        <w:t xml:space="preserve">areas </w:t>
      </w:r>
      <w:r w:rsidR="00333830">
        <w:rPr>
          <w:rFonts w:eastAsiaTheme="minorHAnsi"/>
        </w:rPr>
        <w:t xml:space="preserve">within </w:t>
      </w:r>
      <w:r>
        <w:rPr>
          <w:rFonts w:eastAsiaTheme="minorHAnsi"/>
        </w:rPr>
        <w:t>the county.</w:t>
      </w:r>
    </w:p>
    <w:p w14:paraId="78E82F8C" w14:textId="77777777" w:rsidR="005B497E" w:rsidRPr="0004205A" w:rsidRDefault="005B497E" w:rsidP="009921FD">
      <w:pPr>
        <w:widowControl/>
        <w:autoSpaceDE/>
        <w:adjustRightInd/>
        <w:rPr>
          <w:rFonts w:eastAsiaTheme="minorHAnsi"/>
        </w:rPr>
      </w:pPr>
    </w:p>
    <w:p w14:paraId="7E751660" w14:textId="1B0943C5" w:rsidR="005B497E" w:rsidRPr="0092068E" w:rsidRDefault="005B497E" w:rsidP="009921FD">
      <w:pPr>
        <w:widowControl/>
        <w:autoSpaceDE/>
        <w:adjustRightInd/>
        <w:rPr>
          <w:rFonts w:eastAsiaTheme="minorHAnsi"/>
        </w:rPr>
      </w:pPr>
      <w:r w:rsidRPr="0092068E">
        <w:rPr>
          <w:rFonts w:eastAsiaTheme="minorHAnsi"/>
        </w:rPr>
        <w:t>6.</w:t>
      </w:r>
      <w:r w:rsidRPr="0092068E">
        <w:rPr>
          <w:rFonts w:eastAsiaTheme="minorHAnsi"/>
        </w:rPr>
        <w:tab/>
        <w:t xml:space="preserve">Each qualifying community to receive </w:t>
      </w:r>
      <w:r w:rsidR="0092068E">
        <w:rPr>
          <w:rFonts w:eastAsiaTheme="minorHAnsi"/>
        </w:rPr>
        <w:t>CDBG</w:t>
      </w:r>
      <w:r w:rsidR="00D2285D">
        <w:rPr>
          <w:rFonts w:eastAsiaTheme="minorHAnsi"/>
        </w:rPr>
        <w:t>-</w:t>
      </w:r>
      <w:r w:rsidRPr="0092068E">
        <w:rPr>
          <w:rFonts w:eastAsiaTheme="minorHAnsi"/>
        </w:rPr>
        <w:t>CV</w:t>
      </w:r>
      <w:r w:rsidR="00D2285D">
        <w:rPr>
          <w:rFonts w:eastAsiaTheme="minorHAnsi"/>
        </w:rPr>
        <w:t xml:space="preserve"> Program f</w:t>
      </w:r>
      <w:r w:rsidR="0092068E">
        <w:rPr>
          <w:rFonts w:eastAsiaTheme="minorHAnsi"/>
        </w:rPr>
        <w:t xml:space="preserve">unds </w:t>
      </w:r>
      <w:r w:rsidRPr="0092068E">
        <w:rPr>
          <w:rFonts w:eastAsiaTheme="minorHAnsi"/>
        </w:rPr>
        <w:t xml:space="preserve">may enter into a Memorandum of Understanding (MOU) with its contiguous/neighboring counties, and with the </w:t>
      </w:r>
      <w:r w:rsidRPr="0092068E">
        <w:rPr>
          <w:rFonts w:eastAsiaTheme="minorHAnsi"/>
        </w:rPr>
        <w:lastRenderedPageBreak/>
        <w:t>entitlement communities located within th</w:t>
      </w:r>
      <w:r w:rsidR="00746AAC">
        <w:rPr>
          <w:rFonts w:eastAsiaTheme="minorHAnsi"/>
        </w:rPr>
        <w:t xml:space="preserve">e respective </w:t>
      </w:r>
      <w:r w:rsidRPr="0092068E">
        <w:rPr>
          <w:rFonts w:eastAsiaTheme="minorHAnsi"/>
        </w:rPr>
        <w:t xml:space="preserve">county, so as to create joint programs designed to support </w:t>
      </w:r>
      <w:r w:rsidR="00811721">
        <w:rPr>
          <w:rFonts w:eastAsiaTheme="minorHAnsi"/>
        </w:rPr>
        <w:t>local responses to infectious diseases, including the COVID-19 pandemic</w:t>
      </w:r>
      <w:r w:rsidR="007805FB">
        <w:rPr>
          <w:rFonts w:eastAsiaTheme="minorHAnsi"/>
        </w:rPr>
        <w:t>.</w:t>
      </w:r>
      <w:r w:rsidR="00153658">
        <w:rPr>
          <w:rFonts w:eastAsiaTheme="minorHAnsi"/>
        </w:rPr>
        <w:t xml:space="preserve">  </w:t>
      </w:r>
      <w:r w:rsidRPr="0092068E">
        <w:rPr>
          <w:rFonts w:eastAsiaTheme="minorHAnsi"/>
        </w:rPr>
        <w:t xml:space="preserve">For such joint projects, the participating jurisdictions must designate </w:t>
      </w:r>
      <w:r w:rsidR="00DD62F6">
        <w:rPr>
          <w:rFonts w:eastAsiaTheme="minorHAnsi"/>
        </w:rPr>
        <w:t xml:space="preserve">only </w:t>
      </w:r>
      <w:r w:rsidR="00153658">
        <w:rPr>
          <w:rFonts w:eastAsiaTheme="minorHAnsi"/>
        </w:rPr>
        <w:t xml:space="preserve">one </w:t>
      </w:r>
      <w:r w:rsidRPr="0092068E">
        <w:rPr>
          <w:rFonts w:eastAsiaTheme="minorHAnsi"/>
        </w:rPr>
        <w:t xml:space="preserve">community </w:t>
      </w:r>
      <w:r w:rsidR="00DD62F6">
        <w:rPr>
          <w:rFonts w:eastAsiaTheme="minorHAnsi"/>
        </w:rPr>
        <w:t xml:space="preserve">among them </w:t>
      </w:r>
      <w:r w:rsidRPr="0092068E">
        <w:rPr>
          <w:rFonts w:eastAsiaTheme="minorHAnsi"/>
        </w:rPr>
        <w:t xml:space="preserve">that will </w:t>
      </w:r>
      <w:r w:rsidR="00153658">
        <w:rPr>
          <w:rFonts w:eastAsiaTheme="minorHAnsi"/>
        </w:rPr>
        <w:t xml:space="preserve">serve as the lead community </w:t>
      </w:r>
      <w:r w:rsidR="000535EB">
        <w:rPr>
          <w:rFonts w:eastAsiaTheme="minorHAnsi"/>
        </w:rPr>
        <w:t xml:space="preserve">to submit the grant </w:t>
      </w:r>
      <w:r w:rsidRPr="0092068E">
        <w:rPr>
          <w:rFonts w:eastAsiaTheme="minorHAnsi"/>
        </w:rPr>
        <w:t xml:space="preserve">application and </w:t>
      </w:r>
      <w:r w:rsidR="000535EB">
        <w:rPr>
          <w:rFonts w:eastAsiaTheme="minorHAnsi"/>
        </w:rPr>
        <w:t xml:space="preserve">maintain responsibility for </w:t>
      </w:r>
      <w:r w:rsidRPr="0092068E">
        <w:rPr>
          <w:rFonts w:eastAsiaTheme="minorHAnsi"/>
        </w:rPr>
        <w:t xml:space="preserve">implementing the </w:t>
      </w:r>
      <w:r w:rsidR="000535EB">
        <w:rPr>
          <w:rFonts w:eastAsiaTheme="minorHAnsi"/>
        </w:rPr>
        <w:t xml:space="preserve">funded </w:t>
      </w:r>
      <w:r w:rsidRPr="0092068E">
        <w:rPr>
          <w:rFonts w:eastAsiaTheme="minorHAnsi"/>
        </w:rPr>
        <w:t>grant.</w:t>
      </w:r>
    </w:p>
    <w:p w14:paraId="6CE85F47" w14:textId="77777777" w:rsidR="005B497E" w:rsidRPr="0005586B" w:rsidRDefault="005B497E" w:rsidP="009921FD">
      <w:pPr>
        <w:widowControl/>
        <w:autoSpaceDE/>
        <w:adjustRightInd/>
        <w:rPr>
          <w:rFonts w:eastAsiaTheme="minorHAnsi"/>
        </w:rPr>
      </w:pPr>
    </w:p>
    <w:p w14:paraId="299C111E" w14:textId="09A588F2" w:rsidR="005B497E" w:rsidRPr="0005586B" w:rsidRDefault="005B497E" w:rsidP="009921FD">
      <w:pPr>
        <w:widowControl/>
        <w:autoSpaceDE/>
        <w:adjustRightInd/>
        <w:rPr>
          <w:rFonts w:eastAsiaTheme="minorHAnsi"/>
        </w:rPr>
      </w:pPr>
      <w:r w:rsidRPr="0005586B">
        <w:rPr>
          <w:rFonts w:eastAsiaTheme="minorHAnsi"/>
        </w:rPr>
        <w:t>7.</w:t>
      </w:r>
      <w:r w:rsidRPr="0005586B">
        <w:rPr>
          <w:rFonts w:eastAsiaTheme="minorHAnsi"/>
        </w:rPr>
        <w:tab/>
        <w:t>Any county</w:t>
      </w:r>
      <w:r w:rsidR="00F34351" w:rsidRPr="0005586B">
        <w:rPr>
          <w:rFonts w:eastAsiaTheme="minorHAnsi"/>
        </w:rPr>
        <w:t xml:space="preserve">, </w:t>
      </w:r>
      <w:r w:rsidRPr="0005586B">
        <w:rPr>
          <w:rFonts w:eastAsiaTheme="minorHAnsi"/>
        </w:rPr>
        <w:t>via a</w:t>
      </w:r>
      <w:r w:rsidR="0039444E" w:rsidRPr="0005586B">
        <w:rPr>
          <w:rFonts w:eastAsiaTheme="minorHAnsi"/>
        </w:rPr>
        <w:t>n MOU</w:t>
      </w:r>
      <w:r w:rsidR="00F34351" w:rsidRPr="0005586B">
        <w:rPr>
          <w:rFonts w:eastAsiaTheme="minorHAnsi"/>
        </w:rPr>
        <w:t xml:space="preserve">, </w:t>
      </w:r>
      <w:r w:rsidRPr="0005586B">
        <w:rPr>
          <w:rFonts w:eastAsiaTheme="minorHAnsi"/>
        </w:rPr>
        <w:t xml:space="preserve">may allow a </w:t>
      </w:r>
      <w:r w:rsidR="00F34351" w:rsidRPr="0005586B">
        <w:rPr>
          <w:rFonts w:eastAsiaTheme="minorHAnsi"/>
        </w:rPr>
        <w:t xml:space="preserve">designated </w:t>
      </w:r>
      <w:r w:rsidRPr="0005586B">
        <w:rPr>
          <w:rFonts w:eastAsiaTheme="minorHAnsi"/>
        </w:rPr>
        <w:t xml:space="preserve">city </w:t>
      </w:r>
      <w:r w:rsidR="0016610B">
        <w:rPr>
          <w:rFonts w:eastAsiaTheme="minorHAnsi"/>
        </w:rPr>
        <w:t xml:space="preserve">that is located </w:t>
      </w:r>
      <w:r w:rsidR="0005586B">
        <w:rPr>
          <w:rFonts w:eastAsiaTheme="minorHAnsi"/>
        </w:rPr>
        <w:t>within that county</w:t>
      </w:r>
      <w:r w:rsidR="0016610B">
        <w:rPr>
          <w:rFonts w:eastAsiaTheme="minorHAnsi"/>
        </w:rPr>
        <w:t xml:space="preserve"> </w:t>
      </w:r>
      <w:r w:rsidR="005411D7" w:rsidRPr="0005586B">
        <w:rPr>
          <w:rFonts w:eastAsiaTheme="minorHAnsi"/>
        </w:rPr>
        <w:t xml:space="preserve">to take </w:t>
      </w:r>
      <w:r w:rsidR="00571110">
        <w:rPr>
          <w:rFonts w:eastAsiaTheme="minorHAnsi"/>
        </w:rPr>
        <w:t xml:space="preserve">the </w:t>
      </w:r>
      <w:r w:rsidR="005411D7" w:rsidRPr="0005586B">
        <w:rPr>
          <w:rFonts w:eastAsiaTheme="minorHAnsi"/>
        </w:rPr>
        <w:t xml:space="preserve">lead in applying for and implementing </w:t>
      </w:r>
      <w:r w:rsidR="005411D7">
        <w:rPr>
          <w:rFonts w:eastAsiaTheme="minorHAnsi"/>
        </w:rPr>
        <w:t>the CDBG</w:t>
      </w:r>
      <w:r w:rsidR="00AE7059">
        <w:rPr>
          <w:rFonts w:eastAsiaTheme="minorHAnsi"/>
        </w:rPr>
        <w:t>-</w:t>
      </w:r>
      <w:r w:rsidR="005411D7" w:rsidRPr="0005586B">
        <w:rPr>
          <w:rFonts w:eastAsiaTheme="minorHAnsi"/>
        </w:rPr>
        <w:t>CV</w:t>
      </w:r>
      <w:r w:rsidR="00AE7059">
        <w:rPr>
          <w:rFonts w:eastAsiaTheme="minorHAnsi"/>
        </w:rPr>
        <w:t xml:space="preserve"> </w:t>
      </w:r>
      <w:r w:rsidR="00EB65FA">
        <w:rPr>
          <w:rFonts w:eastAsiaTheme="minorHAnsi"/>
        </w:rPr>
        <w:t xml:space="preserve">Program </w:t>
      </w:r>
      <w:r w:rsidR="002C7B5C">
        <w:rPr>
          <w:rFonts w:eastAsiaTheme="minorHAnsi"/>
        </w:rPr>
        <w:t>grant funded project</w:t>
      </w:r>
      <w:r w:rsidR="00571110">
        <w:rPr>
          <w:rFonts w:eastAsiaTheme="minorHAnsi"/>
        </w:rPr>
        <w:t>(</w:t>
      </w:r>
      <w:r w:rsidR="002C7B5C">
        <w:rPr>
          <w:rFonts w:eastAsiaTheme="minorHAnsi"/>
        </w:rPr>
        <w:t>s</w:t>
      </w:r>
      <w:r w:rsidR="00571110">
        <w:rPr>
          <w:rFonts w:eastAsiaTheme="minorHAnsi"/>
        </w:rPr>
        <w:t>)</w:t>
      </w:r>
      <w:r w:rsidR="002C7B5C">
        <w:rPr>
          <w:rFonts w:eastAsiaTheme="minorHAnsi"/>
        </w:rPr>
        <w:t xml:space="preserve"> </w:t>
      </w:r>
      <w:r w:rsidR="005411D7" w:rsidRPr="0005586B">
        <w:rPr>
          <w:rFonts w:eastAsiaTheme="minorHAnsi"/>
        </w:rPr>
        <w:t>on behalf of th</w:t>
      </w:r>
      <w:r w:rsidR="002C7B5C">
        <w:rPr>
          <w:rFonts w:eastAsiaTheme="minorHAnsi"/>
        </w:rPr>
        <w:t xml:space="preserve">at </w:t>
      </w:r>
      <w:r w:rsidR="005411D7" w:rsidRPr="0005586B">
        <w:rPr>
          <w:rFonts w:eastAsiaTheme="minorHAnsi"/>
        </w:rPr>
        <w:t>county</w:t>
      </w:r>
      <w:r w:rsidR="002C7B5C">
        <w:rPr>
          <w:rFonts w:eastAsiaTheme="minorHAnsi"/>
        </w:rPr>
        <w:t xml:space="preserve"> if the designated city </w:t>
      </w:r>
      <w:r w:rsidR="00F34351" w:rsidRPr="0005586B">
        <w:rPr>
          <w:rFonts w:eastAsiaTheme="minorHAnsi"/>
        </w:rPr>
        <w:t xml:space="preserve">has the </w:t>
      </w:r>
      <w:r w:rsidR="008D46C5" w:rsidRPr="0005586B">
        <w:rPr>
          <w:rFonts w:eastAsiaTheme="minorHAnsi"/>
        </w:rPr>
        <w:t xml:space="preserve">administrative </w:t>
      </w:r>
      <w:r w:rsidRPr="0005586B">
        <w:rPr>
          <w:rFonts w:eastAsiaTheme="minorHAnsi"/>
        </w:rPr>
        <w:t>capacity</w:t>
      </w:r>
      <w:r w:rsidR="002C7B5C">
        <w:rPr>
          <w:rFonts w:eastAsiaTheme="minorHAnsi"/>
        </w:rPr>
        <w:t xml:space="preserve"> to administer said project</w:t>
      </w:r>
      <w:r w:rsidR="00571110">
        <w:rPr>
          <w:rFonts w:eastAsiaTheme="minorHAnsi"/>
        </w:rPr>
        <w:t>(</w:t>
      </w:r>
      <w:r w:rsidR="002C7B5C">
        <w:rPr>
          <w:rFonts w:eastAsiaTheme="minorHAnsi"/>
        </w:rPr>
        <w:t>s</w:t>
      </w:r>
      <w:r w:rsidR="00571110">
        <w:rPr>
          <w:rFonts w:eastAsiaTheme="minorHAnsi"/>
        </w:rPr>
        <w:t>)</w:t>
      </w:r>
      <w:r w:rsidRPr="0005586B">
        <w:rPr>
          <w:rFonts w:eastAsiaTheme="minorHAnsi"/>
        </w:rPr>
        <w:t>.</w:t>
      </w:r>
    </w:p>
    <w:p w14:paraId="63497C25" w14:textId="77777777" w:rsidR="005B497E" w:rsidRPr="0005586B" w:rsidRDefault="005B497E" w:rsidP="009921FD">
      <w:pPr>
        <w:widowControl/>
        <w:autoSpaceDE/>
        <w:adjustRightInd/>
        <w:rPr>
          <w:rFonts w:eastAsiaTheme="minorHAnsi"/>
        </w:rPr>
      </w:pPr>
    </w:p>
    <w:p w14:paraId="152C85E3" w14:textId="3DE0B9A1" w:rsidR="005B497E" w:rsidRPr="00856289" w:rsidRDefault="005B497E" w:rsidP="009921FD">
      <w:pPr>
        <w:widowControl/>
        <w:autoSpaceDE/>
        <w:adjustRightInd/>
        <w:rPr>
          <w:rFonts w:eastAsiaTheme="minorHAnsi"/>
        </w:rPr>
      </w:pPr>
      <w:r w:rsidRPr="0005586B">
        <w:rPr>
          <w:rFonts w:eastAsiaTheme="minorHAnsi"/>
        </w:rPr>
        <w:t>8.</w:t>
      </w:r>
      <w:r w:rsidRPr="0005586B">
        <w:rPr>
          <w:rFonts w:eastAsiaTheme="minorHAnsi"/>
        </w:rPr>
        <w:tab/>
      </w:r>
      <w:r w:rsidR="00502365">
        <w:rPr>
          <w:rFonts w:eastAsiaTheme="minorHAnsi"/>
        </w:rPr>
        <w:t xml:space="preserve">A local government </w:t>
      </w:r>
      <w:r w:rsidRPr="0005586B">
        <w:rPr>
          <w:rFonts w:eastAsiaTheme="minorHAnsi"/>
        </w:rPr>
        <w:t xml:space="preserve">recipient of </w:t>
      </w:r>
      <w:r w:rsidR="004A7C1A">
        <w:rPr>
          <w:rFonts w:eastAsiaTheme="minorHAnsi"/>
        </w:rPr>
        <w:t>the CDBG</w:t>
      </w:r>
      <w:r w:rsidR="00EB65FA">
        <w:rPr>
          <w:rFonts w:eastAsiaTheme="minorHAnsi"/>
        </w:rPr>
        <w:t>-</w:t>
      </w:r>
      <w:r w:rsidR="004A7C1A" w:rsidRPr="0005586B">
        <w:rPr>
          <w:rFonts w:eastAsiaTheme="minorHAnsi"/>
        </w:rPr>
        <w:t>CV</w:t>
      </w:r>
      <w:r w:rsidR="00EB65FA">
        <w:rPr>
          <w:rFonts w:eastAsiaTheme="minorHAnsi"/>
        </w:rPr>
        <w:t xml:space="preserve"> Program </w:t>
      </w:r>
      <w:r w:rsidR="004A7C1A">
        <w:rPr>
          <w:rFonts w:eastAsiaTheme="minorHAnsi"/>
        </w:rPr>
        <w:t xml:space="preserve">funds may </w:t>
      </w:r>
      <w:r w:rsidRPr="0005586B">
        <w:rPr>
          <w:rFonts w:eastAsiaTheme="minorHAnsi"/>
        </w:rPr>
        <w:t xml:space="preserve">spend a total of up to </w:t>
      </w:r>
      <w:r w:rsidR="004A7C1A">
        <w:rPr>
          <w:rFonts w:eastAsiaTheme="minorHAnsi"/>
        </w:rPr>
        <w:t>ten percent (</w:t>
      </w:r>
      <w:r w:rsidRPr="0005586B">
        <w:rPr>
          <w:rFonts w:eastAsiaTheme="minorHAnsi"/>
        </w:rPr>
        <w:t>10%</w:t>
      </w:r>
      <w:r w:rsidR="004A7C1A">
        <w:rPr>
          <w:rFonts w:eastAsiaTheme="minorHAnsi"/>
        </w:rPr>
        <w:t>)</w:t>
      </w:r>
      <w:r w:rsidRPr="0005586B">
        <w:rPr>
          <w:rFonts w:eastAsiaTheme="minorHAnsi"/>
        </w:rPr>
        <w:t xml:space="preserve"> of the allocated </w:t>
      </w:r>
      <w:r w:rsidR="00DC6098">
        <w:rPr>
          <w:rFonts w:eastAsiaTheme="minorHAnsi"/>
        </w:rPr>
        <w:t xml:space="preserve">grant </w:t>
      </w:r>
      <w:r w:rsidRPr="0005586B">
        <w:rPr>
          <w:rFonts w:eastAsiaTheme="minorHAnsi"/>
        </w:rPr>
        <w:t xml:space="preserve">amount to administer the </w:t>
      </w:r>
      <w:r w:rsidR="00DC6098">
        <w:rPr>
          <w:rFonts w:eastAsiaTheme="minorHAnsi"/>
        </w:rPr>
        <w:t xml:space="preserve">grant </w:t>
      </w:r>
      <w:r w:rsidRPr="0005586B">
        <w:rPr>
          <w:rFonts w:eastAsiaTheme="minorHAnsi"/>
        </w:rPr>
        <w:t xml:space="preserve">program.  </w:t>
      </w:r>
      <w:r w:rsidR="00DC6098">
        <w:rPr>
          <w:rFonts w:eastAsiaTheme="minorHAnsi"/>
        </w:rPr>
        <w:t xml:space="preserve">However, if a </w:t>
      </w:r>
      <w:r w:rsidR="006C39F5">
        <w:rPr>
          <w:rFonts w:eastAsiaTheme="minorHAnsi"/>
        </w:rPr>
        <w:t xml:space="preserve">funded </w:t>
      </w:r>
      <w:r w:rsidRPr="0005586B">
        <w:rPr>
          <w:rFonts w:eastAsiaTheme="minorHAnsi"/>
        </w:rPr>
        <w:t xml:space="preserve">project does not generate </w:t>
      </w:r>
      <w:r w:rsidR="006C39F5">
        <w:rPr>
          <w:rFonts w:eastAsiaTheme="minorHAnsi"/>
        </w:rPr>
        <w:t xml:space="preserve">the required </w:t>
      </w:r>
      <w:r w:rsidRPr="0005586B">
        <w:rPr>
          <w:rFonts w:eastAsiaTheme="minorHAnsi"/>
        </w:rPr>
        <w:t>beneficiaries and</w:t>
      </w:r>
      <w:r w:rsidR="006C39F5">
        <w:rPr>
          <w:rFonts w:eastAsiaTheme="minorHAnsi"/>
        </w:rPr>
        <w:t xml:space="preserve">/or does not otherwise </w:t>
      </w:r>
      <w:r w:rsidRPr="0005586B">
        <w:rPr>
          <w:rFonts w:eastAsiaTheme="minorHAnsi"/>
        </w:rPr>
        <w:t xml:space="preserve">meet </w:t>
      </w:r>
      <w:r w:rsidR="00966D76">
        <w:rPr>
          <w:rFonts w:eastAsiaTheme="minorHAnsi"/>
        </w:rPr>
        <w:t xml:space="preserve">one of </w:t>
      </w:r>
      <w:r w:rsidR="006C39F5">
        <w:rPr>
          <w:rFonts w:eastAsiaTheme="minorHAnsi"/>
        </w:rPr>
        <w:t>the CDBG Program’s N</w:t>
      </w:r>
      <w:r w:rsidRPr="0005586B">
        <w:rPr>
          <w:rFonts w:eastAsiaTheme="minorHAnsi"/>
        </w:rPr>
        <w:t xml:space="preserve">ational </w:t>
      </w:r>
      <w:r w:rsidR="006C39F5">
        <w:rPr>
          <w:rFonts w:eastAsiaTheme="minorHAnsi"/>
        </w:rPr>
        <w:t>O</w:t>
      </w:r>
      <w:r w:rsidRPr="0005586B">
        <w:rPr>
          <w:rFonts w:eastAsiaTheme="minorHAnsi"/>
        </w:rPr>
        <w:t>bjective</w:t>
      </w:r>
      <w:r w:rsidR="00966D76">
        <w:rPr>
          <w:rFonts w:eastAsiaTheme="minorHAnsi"/>
        </w:rPr>
        <w:t>s</w:t>
      </w:r>
      <w:r w:rsidRPr="0005586B">
        <w:rPr>
          <w:rFonts w:eastAsiaTheme="minorHAnsi"/>
        </w:rPr>
        <w:t xml:space="preserve"> as </w:t>
      </w:r>
      <w:r w:rsidR="009118B2">
        <w:rPr>
          <w:rFonts w:eastAsiaTheme="minorHAnsi"/>
        </w:rPr>
        <w:t xml:space="preserve">is </w:t>
      </w:r>
      <w:r w:rsidRPr="0005586B">
        <w:rPr>
          <w:rFonts w:eastAsiaTheme="minorHAnsi"/>
        </w:rPr>
        <w:t>specified in the</w:t>
      </w:r>
      <w:r w:rsidR="009118B2">
        <w:rPr>
          <w:rFonts w:eastAsiaTheme="minorHAnsi"/>
        </w:rPr>
        <w:t xml:space="preserve"> local government’s </w:t>
      </w:r>
      <w:r w:rsidRPr="0005586B">
        <w:rPr>
          <w:rFonts w:eastAsiaTheme="minorHAnsi"/>
        </w:rPr>
        <w:t xml:space="preserve">approved </w:t>
      </w:r>
      <w:r w:rsidR="009118B2">
        <w:rPr>
          <w:rFonts w:eastAsiaTheme="minorHAnsi"/>
        </w:rPr>
        <w:t>CDBG</w:t>
      </w:r>
      <w:r w:rsidR="008C21B3">
        <w:rPr>
          <w:rFonts w:eastAsiaTheme="minorHAnsi"/>
        </w:rPr>
        <w:t>-</w:t>
      </w:r>
      <w:r w:rsidR="009118B2">
        <w:rPr>
          <w:rFonts w:eastAsiaTheme="minorHAnsi"/>
        </w:rPr>
        <w:t xml:space="preserve">CV </w:t>
      </w:r>
      <w:r w:rsidRPr="0005586B">
        <w:rPr>
          <w:rFonts w:eastAsiaTheme="minorHAnsi"/>
        </w:rPr>
        <w:t>plan</w:t>
      </w:r>
      <w:r w:rsidR="009118B2">
        <w:rPr>
          <w:rFonts w:eastAsiaTheme="minorHAnsi"/>
        </w:rPr>
        <w:t xml:space="preserve">, that </w:t>
      </w:r>
      <w:r w:rsidR="0032442B">
        <w:rPr>
          <w:rFonts w:eastAsiaTheme="minorHAnsi"/>
        </w:rPr>
        <w:t xml:space="preserve">local government </w:t>
      </w:r>
      <w:r w:rsidRPr="0005586B">
        <w:rPr>
          <w:rFonts w:eastAsiaTheme="minorHAnsi"/>
        </w:rPr>
        <w:t xml:space="preserve">will be required to reimburse </w:t>
      </w:r>
      <w:r w:rsidR="0032442B">
        <w:rPr>
          <w:rFonts w:eastAsiaTheme="minorHAnsi"/>
        </w:rPr>
        <w:t xml:space="preserve">to ADECA </w:t>
      </w:r>
      <w:r w:rsidRPr="0005586B">
        <w:rPr>
          <w:rFonts w:eastAsiaTheme="minorHAnsi"/>
        </w:rPr>
        <w:t xml:space="preserve">all </w:t>
      </w:r>
      <w:r w:rsidR="0032442B">
        <w:rPr>
          <w:rFonts w:eastAsiaTheme="minorHAnsi"/>
        </w:rPr>
        <w:t>of the CDBG</w:t>
      </w:r>
      <w:r w:rsidR="008C21B3">
        <w:rPr>
          <w:rFonts w:eastAsiaTheme="minorHAnsi"/>
        </w:rPr>
        <w:t>-</w:t>
      </w:r>
      <w:r w:rsidR="0032442B">
        <w:rPr>
          <w:rFonts w:eastAsiaTheme="minorHAnsi"/>
        </w:rPr>
        <w:t xml:space="preserve">CV grant </w:t>
      </w:r>
      <w:r w:rsidRPr="0005586B">
        <w:rPr>
          <w:rFonts w:eastAsiaTheme="minorHAnsi"/>
        </w:rPr>
        <w:t xml:space="preserve">funds </w:t>
      </w:r>
      <w:r w:rsidR="0032442B">
        <w:rPr>
          <w:rFonts w:eastAsiaTheme="minorHAnsi"/>
        </w:rPr>
        <w:t xml:space="preserve">that have been drawn-down and </w:t>
      </w:r>
      <w:r w:rsidRPr="00856289">
        <w:rPr>
          <w:rFonts w:eastAsiaTheme="minorHAnsi"/>
        </w:rPr>
        <w:t xml:space="preserve">expended </w:t>
      </w:r>
      <w:r w:rsidR="0032442B" w:rsidRPr="00856289">
        <w:rPr>
          <w:rFonts w:eastAsiaTheme="minorHAnsi"/>
        </w:rPr>
        <w:t>on the funded project.</w:t>
      </w:r>
    </w:p>
    <w:p w14:paraId="68192543" w14:textId="19ACDE7B" w:rsidR="005B497E" w:rsidRPr="00856289" w:rsidRDefault="005B497E" w:rsidP="009921FD">
      <w:pPr>
        <w:widowControl/>
        <w:autoSpaceDE/>
        <w:adjustRightInd/>
        <w:rPr>
          <w:rFonts w:eastAsiaTheme="minorHAnsi"/>
        </w:rPr>
      </w:pPr>
    </w:p>
    <w:p w14:paraId="27B76657" w14:textId="77777777" w:rsidR="005B497E" w:rsidRPr="00856289" w:rsidRDefault="005B497E" w:rsidP="009921FD">
      <w:pPr>
        <w:widowControl/>
        <w:autoSpaceDE/>
        <w:adjustRightInd/>
        <w:rPr>
          <w:rFonts w:eastAsiaTheme="minorHAnsi"/>
          <w:b/>
          <w:bCs/>
        </w:rPr>
      </w:pPr>
      <w:r w:rsidRPr="00856289">
        <w:rPr>
          <w:b/>
          <w:bCs/>
          <w:u w:val="single"/>
        </w:rPr>
        <w:t>THRESHOLDS</w:t>
      </w:r>
    </w:p>
    <w:p w14:paraId="41DDD9C4" w14:textId="77777777" w:rsidR="005B497E" w:rsidRPr="00856289" w:rsidRDefault="005B497E" w:rsidP="009921FD">
      <w:pPr>
        <w:rPr>
          <w:b/>
          <w:bCs/>
        </w:rPr>
      </w:pPr>
    </w:p>
    <w:p w14:paraId="76F81CF3" w14:textId="749C5314" w:rsidR="005B497E" w:rsidRPr="00856289" w:rsidRDefault="005B497E" w:rsidP="009921FD">
      <w:r w:rsidRPr="00856289">
        <w:t xml:space="preserve">The following thresholds will apply to communities seeking to apply for </w:t>
      </w:r>
      <w:r w:rsidR="00856289">
        <w:t xml:space="preserve">the </w:t>
      </w:r>
      <w:r w:rsidRPr="00856289">
        <w:t>CDBG</w:t>
      </w:r>
      <w:r w:rsidR="00063CF2">
        <w:t>-</w:t>
      </w:r>
      <w:r w:rsidR="00856289">
        <w:t>CV</w:t>
      </w:r>
      <w:r w:rsidR="00063CF2">
        <w:t xml:space="preserve"> Program </w:t>
      </w:r>
      <w:r w:rsidR="00066E93">
        <w:t xml:space="preserve">grant </w:t>
      </w:r>
      <w:r w:rsidRPr="00856289">
        <w:t>funds:</w:t>
      </w:r>
    </w:p>
    <w:p w14:paraId="3CDFF855" w14:textId="63499498" w:rsidR="0032442B" w:rsidRPr="00856289" w:rsidRDefault="0032442B" w:rsidP="009921FD"/>
    <w:p w14:paraId="1B64520A" w14:textId="65089B5C" w:rsidR="005B497E" w:rsidRDefault="00856289" w:rsidP="0032442B">
      <w:r w:rsidRPr="00856289">
        <w:t>1.</w:t>
      </w:r>
      <w:r w:rsidRPr="00856289">
        <w:tab/>
      </w:r>
      <w:r w:rsidR="005B497E" w:rsidRPr="00856289">
        <w:t xml:space="preserve">An entitlement community or a county may not apply </w:t>
      </w:r>
      <w:r w:rsidR="00066E93">
        <w:t xml:space="preserve">for these funds </w:t>
      </w:r>
      <w:r w:rsidR="005B497E" w:rsidRPr="00856289">
        <w:t xml:space="preserve">if it has an unresolved audit finding involving disallowed costs as the result of a determination made by a private audit, an ADECA financial review, or an ADECA CDBG staff monitoring review.  A waiver may be provided in cases where the ADECA Director has reviewed </w:t>
      </w:r>
      <w:r w:rsidR="00B509AF">
        <w:t xml:space="preserve">the affected </w:t>
      </w:r>
      <w:r w:rsidR="00B509AF" w:rsidRPr="00856289">
        <w:t>entitlement community</w:t>
      </w:r>
      <w:r w:rsidR="00B509AF">
        <w:t>’s</w:t>
      </w:r>
      <w:r w:rsidR="00B509AF" w:rsidRPr="00856289">
        <w:t xml:space="preserve"> or county</w:t>
      </w:r>
      <w:r w:rsidR="005B497E" w:rsidRPr="00856289">
        <w:t>’s proposed response and has determined that repayments due to the State are secured by an appropriate security instrument, stream of income, or other adequate measures.</w:t>
      </w:r>
    </w:p>
    <w:p w14:paraId="163D0A3E" w14:textId="533F8FCB" w:rsidR="0044462D" w:rsidRDefault="0044462D" w:rsidP="0032442B"/>
    <w:p w14:paraId="4C955BC6" w14:textId="42CFD24E" w:rsidR="005B497E" w:rsidRDefault="0044462D" w:rsidP="0044462D">
      <w:r w:rsidRPr="0044462D">
        <w:t>2.</w:t>
      </w:r>
      <w:r w:rsidRPr="0044462D">
        <w:tab/>
      </w:r>
      <w:r w:rsidR="005B497E" w:rsidRPr="0044462D">
        <w:t xml:space="preserve">An entitlement community or a county may not apply </w:t>
      </w:r>
      <w:r>
        <w:t xml:space="preserve">for these funds </w:t>
      </w:r>
      <w:r w:rsidR="005B497E" w:rsidRPr="0044462D">
        <w:t xml:space="preserve">if it owes </w:t>
      </w:r>
      <w:r w:rsidR="00522312">
        <w:t xml:space="preserve">money to </w:t>
      </w:r>
      <w:r w:rsidR="005B497E" w:rsidRPr="0044462D">
        <w:t>the State or Federal government as the result of determinations made by a private audit, an ADECA financial review, or an ADECA CDBG staff monitoring review.  A waiver may be provided in cases where the ADECA Director has determined that repayments due to the State are secured by an appropriate security instrument, stream of income, or other adequate measures.</w:t>
      </w:r>
    </w:p>
    <w:p w14:paraId="39C3DF0A" w14:textId="2A506145" w:rsidR="00993BE9" w:rsidRDefault="00993BE9" w:rsidP="0044462D"/>
    <w:p w14:paraId="01F63164" w14:textId="4B7AB0B0" w:rsidR="00A50AC6" w:rsidRDefault="00993BE9" w:rsidP="00993BE9">
      <w:r w:rsidRPr="00993BE9">
        <w:t>3.</w:t>
      </w:r>
      <w:r w:rsidRPr="00993BE9">
        <w:tab/>
      </w:r>
      <w:r w:rsidR="00D45E85" w:rsidRPr="00856289">
        <w:t>An entitlement community</w:t>
      </w:r>
      <w:r w:rsidR="00D45E85">
        <w:t>’s</w:t>
      </w:r>
      <w:r w:rsidR="00D45E85" w:rsidRPr="00856289">
        <w:t xml:space="preserve"> or a county</w:t>
      </w:r>
      <w:r w:rsidR="00D45E85">
        <w:t xml:space="preserve">’s </w:t>
      </w:r>
      <w:r w:rsidR="005B497E" w:rsidRPr="00993BE9">
        <w:t xml:space="preserve">proposed </w:t>
      </w:r>
      <w:r w:rsidR="00302FCA">
        <w:t xml:space="preserve">CDBG-CV Program </w:t>
      </w:r>
      <w:r>
        <w:t xml:space="preserve">grant </w:t>
      </w:r>
      <w:r w:rsidR="005B497E" w:rsidRPr="00993BE9">
        <w:t>project must stand alone to serve the proposed beneficiaries without the need for additional funds that are not shown in the</w:t>
      </w:r>
      <w:r w:rsidR="00D45E85">
        <w:t xml:space="preserve"> </w:t>
      </w:r>
      <w:r w:rsidR="00032489" w:rsidRPr="00856289">
        <w:t>entitlement community</w:t>
      </w:r>
      <w:r w:rsidR="00032489">
        <w:t>’s</w:t>
      </w:r>
      <w:r w:rsidR="00032489" w:rsidRPr="00856289">
        <w:t xml:space="preserve"> or county</w:t>
      </w:r>
      <w:r w:rsidR="00032489">
        <w:t xml:space="preserve">’s </w:t>
      </w:r>
      <w:r w:rsidR="00D45E85">
        <w:t xml:space="preserve">grant </w:t>
      </w:r>
      <w:r w:rsidR="005B497E" w:rsidRPr="00993BE9">
        <w:t>application, unless the other necessary funds are known of and verifiable by the State.</w:t>
      </w:r>
      <w:r w:rsidR="00A50AC6">
        <w:t xml:space="preserve">  </w:t>
      </w:r>
    </w:p>
    <w:p w14:paraId="7FD88D54" w14:textId="77777777" w:rsidR="00032489" w:rsidRDefault="00032489" w:rsidP="00993BE9"/>
    <w:p w14:paraId="54D0F7FB" w14:textId="4AB85075" w:rsidR="005B497E" w:rsidRDefault="00A50AC6" w:rsidP="00A50AC6">
      <w:r>
        <w:t>4.</w:t>
      </w:r>
      <w:r>
        <w:tab/>
      </w:r>
      <w:r w:rsidRPr="0044462D">
        <w:t xml:space="preserve">An entitlement community or a county </w:t>
      </w:r>
      <w:r>
        <w:t xml:space="preserve">grant applicant </w:t>
      </w:r>
      <w:r w:rsidR="005B497E" w:rsidRPr="00993BE9">
        <w:t xml:space="preserve">must demonstrate </w:t>
      </w:r>
      <w:r w:rsidR="00526904">
        <w:t xml:space="preserve">to ADECA </w:t>
      </w:r>
      <w:r w:rsidR="005B497E" w:rsidRPr="00993BE9">
        <w:t>the</w:t>
      </w:r>
      <w:r w:rsidR="00526904">
        <w:t xml:space="preserve"> </w:t>
      </w:r>
      <w:r w:rsidR="005B497E" w:rsidRPr="00993BE9">
        <w:t xml:space="preserve">ability to maintain </w:t>
      </w:r>
      <w:r w:rsidR="00A959AC">
        <w:t xml:space="preserve">and operate </w:t>
      </w:r>
      <w:r w:rsidR="005B497E" w:rsidRPr="00993BE9">
        <w:t xml:space="preserve">facilities </w:t>
      </w:r>
      <w:r w:rsidR="00526904">
        <w:t xml:space="preserve">that are to be </w:t>
      </w:r>
      <w:r w:rsidR="005B497E" w:rsidRPr="00993BE9">
        <w:t xml:space="preserve">funded </w:t>
      </w:r>
      <w:r w:rsidR="00010F8D">
        <w:t xml:space="preserve">from the </w:t>
      </w:r>
      <w:r w:rsidR="00107375">
        <w:rPr>
          <w:rFonts w:eastAsiaTheme="minorHAnsi"/>
        </w:rPr>
        <w:t>CDBG</w:t>
      </w:r>
      <w:r w:rsidR="006E6916">
        <w:rPr>
          <w:rFonts w:eastAsiaTheme="minorHAnsi"/>
        </w:rPr>
        <w:t>-</w:t>
      </w:r>
      <w:r w:rsidR="00107375">
        <w:rPr>
          <w:rFonts w:eastAsiaTheme="minorHAnsi"/>
        </w:rPr>
        <w:t>CV</w:t>
      </w:r>
      <w:r w:rsidR="006E6916">
        <w:rPr>
          <w:rFonts w:eastAsiaTheme="minorHAnsi"/>
        </w:rPr>
        <w:t xml:space="preserve"> Program </w:t>
      </w:r>
      <w:r w:rsidR="00526904">
        <w:t>grant funds.</w:t>
      </w:r>
    </w:p>
    <w:p w14:paraId="5E4DFD6C" w14:textId="71001091" w:rsidR="00010F8D" w:rsidRDefault="00010F8D" w:rsidP="00A50AC6"/>
    <w:p w14:paraId="2409445E" w14:textId="0A48F862" w:rsidR="005B497E" w:rsidRDefault="00010F8D" w:rsidP="00010F8D">
      <w:r>
        <w:lastRenderedPageBreak/>
        <w:t>5.</w:t>
      </w:r>
      <w:r>
        <w:tab/>
      </w:r>
      <w:r w:rsidRPr="0044462D">
        <w:t xml:space="preserve">An entitlement community or a county </w:t>
      </w:r>
      <w:r>
        <w:t xml:space="preserve">grant applicant </w:t>
      </w:r>
      <w:r w:rsidR="005B497E" w:rsidRPr="00993BE9">
        <w:t xml:space="preserve">must not have been deemed by the State to lack </w:t>
      </w:r>
      <w:r w:rsidR="002A5DE0">
        <w:t xml:space="preserve">the </w:t>
      </w:r>
      <w:r w:rsidR="005B497E" w:rsidRPr="00993BE9">
        <w:t xml:space="preserve">capacity to </w:t>
      </w:r>
      <w:r w:rsidR="002A5DE0">
        <w:t xml:space="preserve">implement </w:t>
      </w:r>
      <w:r w:rsidR="005B497E" w:rsidRPr="00993BE9">
        <w:t xml:space="preserve">a </w:t>
      </w:r>
      <w:r w:rsidR="002A5DE0">
        <w:t xml:space="preserve">grant </w:t>
      </w:r>
      <w:r w:rsidR="005B497E" w:rsidRPr="00993BE9">
        <w:t>project</w:t>
      </w:r>
      <w:r w:rsidR="002A5DE0">
        <w:t xml:space="preserve"> that is to be </w:t>
      </w:r>
      <w:r w:rsidR="002A5DE0" w:rsidRPr="00993BE9">
        <w:t xml:space="preserve">funded </w:t>
      </w:r>
      <w:r w:rsidR="002A5DE0">
        <w:t xml:space="preserve">from the </w:t>
      </w:r>
      <w:r w:rsidR="00452CE7">
        <w:rPr>
          <w:rFonts w:eastAsiaTheme="minorHAnsi"/>
        </w:rPr>
        <w:t>CDBG</w:t>
      </w:r>
      <w:r w:rsidR="00444284">
        <w:rPr>
          <w:rFonts w:eastAsiaTheme="minorHAnsi"/>
        </w:rPr>
        <w:t>-</w:t>
      </w:r>
      <w:r w:rsidR="00452CE7">
        <w:rPr>
          <w:rFonts w:eastAsiaTheme="minorHAnsi"/>
        </w:rPr>
        <w:t>CV</w:t>
      </w:r>
      <w:r w:rsidR="00444284">
        <w:rPr>
          <w:rFonts w:eastAsiaTheme="minorHAnsi"/>
        </w:rPr>
        <w:t xml:space="preserve"> Program </w:t>
      </w:r>
      <w:r w:rsidR="002A5DE0">
        <w:t>grant funds</w:t>
      </w:r>
      <w:r w:rsidR="005B497E" w:rsidRPr="00993BE9">
        <w:t>.</w:t>
      </w:r>
    </w:p>
    <w:p w14:paraId="4AEA57DF" w14:textId="1B39EF4A" w:rsidR="001729B8" w:rsidRDefault="001729B8" w:rsidP="00010F8D"/>
    <w:p w14:paraId="4F1013B0" w14:textId="1A31A02C" w:rsidR="005B497E" w:rsidRPr="0052625A" w:rsidRDefault="001729B8" w:rsidP="001729B8">
      <w:r w:rsidRPr="0052625A">
        <w:t>6.</w:t>
      </w:r>
      <w:r w:rsidRPr="0052625A">
        <w:tab/>
      </w:r>
      <w:r w:rsidR="005B497E" w:rsidRPr="0052625A">
        <w:t>For any issue or subject not addressed in this Plan, or in the case of conflicting issues, the ADECA Director will make a final ruling based on the precedents, established practices, or other</w:t>
      </w:r>
      <w:r w:rsidR="00944BE4" w:rsidRPr="0052625A">
        <w:t xml:space="preserve"> information determined to be in </w:t>
      </w:r>
      <w:r w:rsidR="005B497E" w:rsidRPr="0052625A">
        <w:t>the best interest</w:t>
      </w:r>
      <w:r w:rsidR="00944BE4" w:rsidRPr="0052625A">
        <w:t>s</w:t>
      </w:r>
      <w:r w:rsidR="005B497E" w:rsidRPr="0052625A">
        <w:t xml:space="preserve"> of the State.  </w:t>
      </w:r>
      <w:r w:rsidR="0052625A" w:rsidRPr="0052625A">
        <w:t>T</w:t>
      </w:r>
      <w:r w:rsidR="005B497E" w:rsidRPr="0052625A">
        <w:t>he ADECA Director may provide a waiver from these Thresholds</w:t>
      </w:r>
      <w:r w:rsidR="00473042">
        <w:t xml:space="preserve"> or other </w:t>
      </w:r>
      <w:r w:rsidR="00DA0209">
        <w:t>requirements</w:t>
      </w:r>
      <w:r w:rsidR="005B497E" w:rsidRPr="0052625A">
        <w:t xml:space="preserve"> if specific situations merit granting such a waiver.</w:t>
      </w:r>
    </w:p>
    <w:p w14:paraId="36D03382" w14:textId="77777777" w:rsidR="005B497E" w:rsidRPr="0052625A" w:rsidRDefault="005B497E" w:rsidP="009921FD">
      <w:pPr>
        <w:ind w:left="540" w:hanging="540"/>
      </w:pPr>
    </w:p>
    <w:p w14:paraId="0FAD9CCA" w14:textId="77777777" w:rsidR="005B497E" w:rsidRPr="0052625A" w:rsidRDefault="005B497E" w:rsidP="009921FD">
      <w:pPr>
        <w:widowControl/>
        <w:autoSpaceDE/>
        <w:adjustRightInd/>
        <w:rPr>
          <w:rFonts w:eastAsiaTheme="minorHAnsi"/>
          <w:b/>
          <w:bCs/>
          <w:u w:val="single"/>
        </w:rPr>
      </w:pPr>
      <w:r w:rsidRPr="0052625A">
        <w:rPr>
          <w:rFonts w:eastAsiaTheme="minorHAnsi"/>
          <w:b/>
          <w:bCs/>
          <w:u w:val="single"/>
        </w:rPr>
        <w:t>RECAPTURED FUNDS</w:t>
      </w:r>
    </w:p>
    <w:p w14:paraId="1264AA42" w14:textId="77777777" w:rsidR="005B497E" w:rsidRPr="0052625A" w:rsidRDefault="005B497E" w:rsidP="009921FD">
      <w:pPr>
        <w:widowControl/>
        <w:autoSpaceDE/>
        <w:adjustRightInd/>
        <w:rPr>
          <w:rFonts w:eastAsiaTheme="minorHAnsi"/>
          <w:b/>
          <w:bCs/>
          <w:u w:val="single"/>
        </w:rPr>
      </w:pPr>
    </w:p>
    <w:p w14:paraId="3AE45448" w14:textId="2D1398BD" w:rsidR="005B497E" w:rsidRDefault="005B497E" w:rsidP="009921FD">
      <w:pPr>
        <w:widowControl/>
        <w:autoSpaceDE/>
        <w:adjustRightInd/>
        <w:rPr>
          <w:rFonts w:eastAsiaTheme="minorHAnsi"/>
        </w:rPr>
      </w:pPr>
      <w:r w:rsidRPr="0052625A">
        <w:rPr>
          <w:rFonts w:eastAsiaTheme="minorHAnsi"/>
        </w:rPr>
        <w:t xml:space="preserve">All </w:t>
      </w:r>
      <w:r w:rsidR="00B666DD">
        <w:rPr>
          <w:rFonts w:eastAsiaTheme="minorHAnsi"/>
        </w:rPr>
        <w:t>CDBG</w:t>
      </w:r>
      <w:r w:rsidR="00047ECF">
        <w:rPr>
          <w:rFonts w:eastAsiaTheme="minorHAnsi"/>
        </w:rPr>
        <w:t>-</w:t>
      </w:r>
      <w:r w:rsidR="00B666DD">
        <w:rPr>
          <w:rFonts w:eastAsiaTheme="minorHAnsi"/>
        </w:rPr>
        <w:t>CV</w:t>
      </w:r>
      <w:r w:rsidR="00047ECF">
        <w:rPr>
          <w:rFonts w:eastAsiaTheme="minorHAnsi"/>
        </w:rPr>
        <w:t xml:space="preserve"> Program </w:t>
      </w:r>
      <w:r w:rsidRPr="0052625A">
        <w:rPr>
          <w:rFonts w:eastAsiaTheme="minorHAnsi"/>
        </w:rPr>
        <w:t>unobligated, de-obligated, unexpended, or disallowed expenditures will become recapture</w:t>
      </w:r>
      <w:r w:rsidR="00943509">
        <w:rPr>
          <w:rFonts w:eastAsiaTheme="minorHAnsi"/>
        </w:rPr>
        <w:t>d</w:t>
      </w:r>
      <w:r w:rsidRPr="0052625A">
        <w:rPr>
          <w:rFonts w:eastAsiaTheme="minorHAnsi"/>
        </w:rPr>
        <w:t xml:space="preserve"> funds.  </w:t>
      </w:r>
      <w:r w:rsidR="00583B36">
        <w:rPr>
          <w:rFonts w:eastAsiaTheme="minorHAnsi"/>
        </w:rPr>
        <w:t xml:space="preserve">Identified </w:t>
      </w:r>
      <w:r w:rsidR="00122F35">
        <w:rPr>
          <w:rFonts w:eastAsiaTheme="minorHAnsi"/>
        </w:rPr>
        <w:t>b</w:t>
      </w:r>
      <w:r w:rsidRPr="0052625A">
        <w:rPr>
          <w:rFonts w:eastAsiaTheme="minorHAnsi"/>
        </w:rPr>
        <w:t xml:space="preserve">elow are </w:t>
      </w:r>
      <w:r w:rsidR="00122F35">
        <w:rPr>
          <w:rFonts w:eastAsiaTheme="minorHAnsi"/>
        </w:rPr>
        <w:t xml:space="preserve">circumstances </w:t>
      </w:r>
      <w:r w:rsidRPr="0052625A">
        <w:rPr>
          <w:rFonts w:eastAsiaTheme="minorHAnsi"/>
        </w:rPr>
        <w:t>whe</w:t>
      </w:r>
      <w:r w:rsidR="00122F35">
        <w:rPr>
          <w:rFonts w:eastAsiaTheme="minorHAnsi"/>
        </w:rPr>
        <w:t>rei</w:t>
      </w:r>
      <w:r w:rsidRPr="0052625A">
        <w:rPr>
          <w:rFonts w:eastAsiaTheme="minorHAnsi"/>
        </w:rPr>
        <w:t xml:space="preserve">n </w:t>
      </w:r>
      <w:r w:rsidR="00122F35">
        <w:rPr>
          <w:rFonts w:eastAsiaTheme="minorHAnsi"/>
        </w:rPr>
        <w:t xml:space="preserve">these </w:t>
      </w:r>
      <w:r w:rsidRPr="0052625A">
        <w:rPr>
          <w:rFonts w:eastAsiaTheme="minorHAnsi"/>
        </w:rPr>
        <w:t xml:space="preserve">funds </w:t>
      </w:r>
      <w:r w:rsidR="00122F35">
        <w:rPr>
          <w:rFonts w:eastAsiaTheme="minorHAnsi"/>
        </w:rPr>
        <w:t xml:space="preserve">may </w:t>
      </w:r>
      <w:r w:rsidRPr="0052625A">
        <w:rPr>
          <w:rFonts w:eastAsiaTheme="minorHAnsi"/>
        </w:rPr>
        <w:t>become recaptured</w:t>
      </w:r>
      <w:r w:rsidR="00122F35">
        <w:rPr>
          <w:rFonts w:eastAsiaTheme="minorHAnsi"/>
        </w:rPr>
        <w:t xml:space="preserve"> funds </w:t>
      </w:r>
      <w:r w:rsidRPr="0052625A">
        <w:rPr>
          <w:rFonts w:eastAsiaTheme="minorHAnsi"/>
        </w:rPr>
        <w:t>to the State.</w:t>
      </w:r>
    </w:p>
    <w:p w14:paraId="5986081C" w14:textId="05F1F7C3" w:rsidR="00130C4E" w:rsidRDefault="00130C4E" w:rsidP="009921FD">
      <w:pPr>
        <w:widowControl/>
        <w:autoSpaceDE/>
        <w:adjustRightInd/>
        <w:rPr>
          <w:rFonts w:eastAsiaTheme="minorHAnsi"/>
        </w:rPr>
      </w:pPr>
    </w:p>
    <w:p w14:paraId="71BAE27E" w14:textId="5FB7FD6D" w:rsidR="005B497E" w:rsidRDefault="00130C4E" w:rsidP="009921FD">
      <w:pPr>
        <w:widowControl/>
        <w:autoSpaceDE/>
        <w:adjustRightInd/>
        <w:rPr>
          <w:rFonts w:eastAsiaTheme="minorHAnsi"/>
        </w:rPr>
      </w:pPr>
      <w:r>
        <w:rPr>
          <w:rFonts w:eastAsiaTheme="minorHAnsi"/>
        </w:rPr>
        <w:t>1.</w:t>
      </w:r>
      <w:r>
        <w:rPr>
          <w:rFonts w:eastAsiaTheme="minorHAnsi"/>
        </w:rPr>
        <w:tab/>
      </w:r>
      <w:r w:rsidR="004058BC">
        <w:rPr>
          <w:rFonts w:eastAsiaTheme="minorHAnsi"/>
        </w:rPr>
        <w:t>D</w:t>
      </w:r>
      <w:r w:rsidR="004058BC" w:rsidRPr="0052625A">
        <w:rPr>
          <w:rFonts w:eastAsiaTheme="minorHAnsi"/>
        </w:rPr>
        <w:t xml:space="preserve">uring the </w:t>
      </w:r>
      <w:r w:rsidR="004058BC">
        <w:rPr>
          <w:rFonts w:eastAsiaTheme="minorHAnsi"/>
        </w:rPr>
        <w:t xml:space="preserve">allotted </w:t>
      </w:r>
      <w:r w:rsidR="004058BC" w:rsidRPr="0052625A">
        <w:rPr>
          <w:rFonts w:eastAsiaTheme="minorHAnsi"/>
        </w:rPr>
        <w:t>time period announced by the State</w:t>
      </w:r>
      <w:r w:rsidR="004058BC">
        <w:rPr>
          <w:rFonts w:eastAsiaTheme="minorHAnsi"/>
        </w:rPr>
        <w:t>, a</w:t>
      </w:r>
      <w:r w:rsidR="005B497E" w:rsidRPr="0052625A">
        <w:rPr>
          <w:rFonts w:eastAsiaTheme="minorHAnsi"/>
        </w:rPr>
        <w:t xml:space="preserve">ny entitlement community or county that fails to submit </w:t>
      </w:r>
      <w:r w:rsidR="00EA7E72">
        <w:rPr>
          <w:rFonts w:eastAsiaTheme="minorHAnsi"/>
        </w:rPr>
        <w:t xml:space="preserve">to ADECA </w:t>
      </w:r>
      <w:r w:rsidR="005B497E" w:rsidRPr="0052625A">
        <w:rPr>
          <w:rFonts w:eastAsiaTheme="minorHAnsi"/>
        </w:rPr>
        <w:t xml:space="preserve">a </w:t>
      </w:r>
      <w:r w:rsidR="00786B1A">
        <w:rPr>
          <w:rFonts w:eastAsiaTheme="minorHAnsi"/>
        </w:rPr>
        <w:t>grant application</w:t>
      </w:r>
      <w:r w:rsidR="0065301D">
        <w:rPr>
          <w:rFonts w:eastAsiaTheme="minorHAnsi"/>
        </w:rPr>
        <w:t>/</w:t>
      </w:r>
      <w:r w:rsidR="00EA7E72">
        <w:rPr>
          <w:rFonts w:eastAsiaTheme="minorHAnsi"/>
        </w:rPr>
        <w:t xml:space="preserve">plan </w:t>
      </w:r>
      <w:r w:rsidR="00786B1A">
        <w:rPr>
          <w:rFonts w:eastAsiaTheme="minorHAnsi"/>
        </w:rPr>
        <w:t xml:space="preserve">that </w:t>
      </w:r>
      <w:r w:rsidR="005B497E" w:rsidRPr="0052625A">
        <w:rPr>
          <w:rFonts w:eastAsiaTheme="minorHAnsi"/>
        </w:rPr>
        <w:t>detail</w:t>
      </w:r>
      <w:r w:rsidR="00786B1A">
        <w:rPr>
          <w:rFonts w:eastAsiaTheme="minorHAnsi"/>
        </w:rPr>
        <w:t xml:space="preserve">s </w:t>
      </w:r>
      <w:r w:rsidR="005B497E" w:rsidRPr="0052625A">
        <w:rPr>
          <w:rFonts w:eastAsiaTheme="minorHAnsi"/>
        </w:rPr>
        <w:t xml:space="preserve">the </w:t>
      </w:r>
      <w:r w:rsidR="00AB0F71">
        <w:rPr>
          <w:rFonts w:eastAsiaTheme="minorHAnsi"/>
        </w:rPr>
        <w:t>use of th</w:t>
      </w:r>
      <w:r w:rsidR="00583B36">
        <w:rPr>
          <w:rFonts w:eastAsiaTheme="minorHAnsi"/>
        </w:rPr>
        <w:t>at</w:t>
      </w:r>
      <w:r w:rsidR="00AB0F71">
        <w:rPr>
          <w:rFonts w:eastAsiaTheme="minorHAnsi"/>
        </w:rPr>
        <w:t xml:space="preserve"> local government’s CDBG</w:t>
      </w:r>
      <w:r w:rsidR="000557A0">
        <w:rPr>
          <w:rFonts w:eastAsiaTheme="minorHAnsi"/>
        </w:rPr>
        <w:t>-</w:t>
      </w:r>
      <w:r w:rsidR="005B497E" w:rsidRPr="0052625A">
        <w:rPr>
          <w:rFonts w:eastAsiaTheme="minorHAnsi"/>
        </w:rPr>
        <w:t>CV</w:t>
      </w:r>
      <w:r w:rsidR="0065301D">
        <w:rPr>
          <w:rFonts w:eastAsiaTheme="minorHAnsi"/>
        </w:rPr>
        <w:t xml:space="preserve"> </w:t>
      </w:r>
      <w:r w:rsidR="00AB0F71">
        <w:rPr>
          <w:rFonts w:eastAsiaTheme="minorHAnsi"/>
        </w:rPr>
        <w:t>P</w:t>
      </w:r>
      <w:r w:rsidR="005B497E" w:rsidRPr="0052625A">
        <w:rPr>
          <w:rFonts w:eastAsiaTheme="minorHAnsi"/>
        </w:rPr>
        <w:t xml:space="preserve">rogram </w:t>
      </w:r>
      <w:r w:rsidR="00AB0F71">
        <w:rPr>
          <w:rFonts w:eastAsiaTheme="minorHAnsi"/>
        </w:rPr>
        <w:t xml:space="preserve">grant funds </w:t>
      </w:r>
      <w:r w:rsidR="005B497E" w:rsidRPr="0052625A">
        <w:rPr>
          <w:rFonts w:eastAsiaTheme="minorHAnsi"/>
        </w:rPr>
        <w:t>will forfeit its allocation</w:t>
      </w:r>
      <w:r w:rsidR="0065301D">
        <w:rPr>
          <w:rFonts w:eastAsiaTheme="minorHAnsi"/>
        </w:rPr>
        <w:t xml:space="preserve"> of those funds</w:t>
      </w:r>
      <w:r w:rsidR="005B497E" w:rsidRPr="0052625A">
        <w:rPr>
          <w:rFonts w:eastAsiaTheme="minorHAnsi"/>
        </w:rPr>
        <w:t>.</w:t>
      </w:r>
    </w:p>
    <w:p w14:paraId="6BE99ED7" w14:textId="7C7F8248" w:rsidR="00661A8B" w:rsidRDefault="00661A8B" w:rsidP="009921FD">
      <w:pPr>
        <w:widowControl/>
        <w:autoSpaceDE/>
        <w:adjustRightInd/>
        <w:rPr>
          <w:rFonts w:eastAsiaTheme="minorHAnsi"/>
        </w:rPr>
      </w:pPr>
    </w:p>
    <w:p w14:paraId="2BF3E14E" w14:textId="0973C20B" w:rsidR="001F3F24" w:rsidRDefault="00661A8B" w:rsidP="009921FD">
      <w:pPr>
        <w:widowControl/>
        <w:autoSpaceDE/>
        <w:adjustRightInd/>
        <w:rPr>
          <w:rFonts w:eastAsiaTheme="minorHAnsi"/>
        </w:rPr>
      </w:pPr>
      <w:r>
        <w:rPr>
          <w:rFonts w:eastAsiaTheme="minorHAnsi"/>
        </w:rPr>
        <w:t>2.</w:t>
      </w:r>
      <w:r w:rsidR="001F3F24">
        <w:rPr>
          <w:rFonts w:eastAsiaTheme="minorHAnsi"/>
        </w:rPr>
        <w:tab/>
        <w:t xml:space="preserve">If </w:t>
      </w:r>
      <w:r w:rsidR="00BF546C">
        <w:rPr>
          <w:rFonts w:eastAsiaTheme="minorHAnsi"/>
        </w:rPr>
        <w:t>a</w:t>
      </w:r>
      <w:r w:rsidR="00BF546C" w:rsidRPr="0052625A">
        <w:rPr>
          <w:rFonts w:eastAsiaTheme="minorHAnsi"/>
        </w:rPr>
        <w:t>n entitlement community</w:t>
      </w:r>
      <w:r w:rsidR="00D01F73">
        <w:rPr>
          <w:rFonts w:eastAsiaTheme="minorHAnsi"/>
        </w:rPr>
        <w:t>’s</w:t>
      </w:r>
      <w:r w:rsidR="00BF546C" w:rsidRPr="0052625A">
        <w:rPr>
          <w:rFonts w:eastAsiaTheme="minorHAnsi"/>
        </w:rPr>
        <w:t xml:space="preserve"> or county</w:t>
      </w:r>
      <w:r w:rsidR="00D01F73">
        <w:rPr>
          <w:rFonts w:eastAsiaTheme="minorHAnsi"/>
        </w:rPr>
        <w:t>’s</w:t>
      </w:r>
      <w:r w:rsidR="00BF546C" w:rsidRPr="0052625A">
        <w:rPr>
          <w:rFonts w:eastAsiaTheme="minorHAnsi"/>
        </w:rPr>
        <w:t xml:space="preserve"> </w:t>
      </w:r>
      <w:r w:rsidR="00BF546C">
        <w:rPr>
          <w:rFonts w:eastAsiaTheme="minorHAnsi"/>
        </w:rPr>
        <w:t>submit</w:t>
      </w:r>
      <w:r w:rsidR="00D01F73">
        <w:rPr>
          <w:rFonts w:eastAsiaTheme="minorHAnsi"/>
        </w:rPr>
        <w:t xml:space="preserve">ted </w:t>
      </w:r>
      <w:r w:rsidR="001F3F24">
        <w:rPr>
          <w:rFonts w:eastAsiaTheme="minorHAnsi"/>
        </w:rPr>
        <w:t xml:space="preserve">plan </w:t>
      </w:r>
      <w:r w:rsidR="00D01F73">
        <w:rPr>
          <w:rFonts w:eastAsiaTheme="minorHAnsi"/>
        </w:rPr>
        <w:t xml:space="preserve">is deemed by </w:t>
      </w:r>
      <w:r w:rsidR="001F3F24">
        <w:rPr>
          <w:rFonts w:eastAsiaTheme="minorHAnsi"/>
        </w:rPr>
        <w:t xml:space="preserve">ADECA </w:t>
      </w:r>
      <w:r w:rsidR="00D42599">
        <w:rPr>
          <w:rFonts w:eastAsiaTheme="minorHAnsi"/>
        </w:rPr>
        <w:t>as requiring modifications</w:t>
      </w:r>
      <w:r w:rsidR="00C12EFD">
        <w:rPr>
          <w:rFonts w:eastAsiaTheme="minorHAnsi"/>
        </w:rPr>
        <w:t xml:space="preserve"> and/or </w:t>
      </w:r>
      <w:r w:rsidR="00D42599">
        <w:rPr>
          <w:rFonts w:eastAsiaTheme="minorHAnsi"/>
        </w:rPr>
        <w:t>corrections</w:t>
      </w:r>
      <w:r w:rsidR="00C12EFD">
        <w:rPr>
          <w:rFonts w:eastAsiaTheme="minorHAnsi"/>
        </w:rPr>
        <w:t>, t</w:t>
      </w:r>
      <w:r w:rsidR="00E80F42">
        <w:rPr>
          <w:rFonts w:eastAsiaTheme="minorHAnsi"/>
        </w:rPr>
        <w:t xml:space="preserve">hat </w:t>
      </w:r>
      <w:r w:rsidR="00E80F42" w:rsidRPr="0052625A">
        <w:rPr>
          <w:rFonts w:eastAsiaTheme="minorHAnsi"/>
        </w:rPr>
        <w:t>community</w:t>
      </w:r>
      <w:r w:rsidR="00111FC1">
        <w:rPr>
          <w:rFonts w:eastAsiaTheme="minorHAnsi"/>
        </w:rPr>
        <w:t xml:space="preserve"> </w:t>
      </w:r>
      <w:r w:rsidR="002740AD">
        <w:rPr>
          <w:rFonts w:eastAsiaTheme="minorHAnsi"/>
        </w:rPr>
        <w:t xml:space="preserve">will be granted a set amount of time to make </w:t>
      </w:r>
      <w:r w:rsidR="00111FC1">
        <w:rPr>
          <w:rFonts w:eastAsiaTheme="minorHAnsi"/>
        </w:rPr>
        <w:t xml:space="preserve">such </w:t>
      </w:r>
      <w:r w:rsidR="002740AD">
        <w:rPr>
          <w:rFonts w:eastAsiaTheme="minorHAnsi"/>
        </w:rPr>
        <w:t>modifications</w:t>
      </w:r>
      <w:r w:rsidR="00F07AFF">
        <w:rPr>
          <w:rFonts w:eastAsiaTheme="minorHAnsi"/>
        </w:rPr>
        <w:t>/corrections</w:t>
      </w:r>
      <w:r w:rsidR="008E7E9D">
        <w:rPr>
          <w:rFonts w:eastAsiaTheme="minorHAnsi"/>
        </w:rPr>
        <w:t xml:space="preserve"> and</w:t>
      </w:r>
      <w:r w:rsidR="00425F81">
        <w:rPr>
          <w:rFonts w:eastAsiaTheme="minorHAnsi"/>
        </w:rPr>
        <w:t xml:space="preserve"> to </w:t>
      </w:r>
      <w:r w:rsidR="008E7E9D">
        <w:rPr>
          <w:rFonts w:eastAsiaTheme="minorHAnsi"/>
        </w:rPr>
        <w:t>resubmit the plan to ADECA</w:t>
      </w:r>
      <w:r w:rsidR="00F07AFF">
        <w:rPr>
          <w:rFonts w:eastAsiaTheme="minorHAnsi"/>
        </w:rPr>
        <w:t>.  If the community</w:t>
      </w:r>
      <w:r w:rsidR="00111FC1">
        <w:rPr>
          <w:rFonts w:eastAsiaTheme="minorHAnsi"/>
        </w:rPr>
        <w:t xml:space="preserve"> </w:t>
      </w:r>
      <w:r w:rsidR="00F07AFF">
        <w:rPr>
          <w:rFonts w:eastAsiaTheme="minorHAnsi"/>
        </w:rPr>
        <w:t xml:space="preserve">fails to accomplish such changes, </w:t>
      </w:r>
      <w:r w:rsidR="00F76E0A">
        <w:rPr>
          <w:rFonts w:eastAsiaTheme="minorHAnsi"/>
        </w:rPr>
        <w:t>th</w:t>
      </w:r>
      <w:r w:rsidR="000B3A37">
        <w:rPr>
          <w:rFonts w:eastAsiaTheme="minorHAnsi"/>
        </w:rPr>
        <w:t>e commu</w:t>
      </w:r>
      <w:r w:rsidR="00CD76AA">
        <w:rPr>
          <w:rFonts w:eastAsiaTheme="minorHAnsi"/>
        </w:rPr>
        <w:t xml:space="preserve">nity </w:t>
      </w:r>
      <w:r w:rsidR="00F07AFF">
        <w:rPr>
          <w:rFonts w:eastAsiaTheme="minorHAnsi"/>
        </w:rPr>
        <w:t>will forfeit its allocation</w:t>
      </w:r>
      <w:r w:rsidR="0050637E">
        <w:rPr>
          <w:rFonts w:eastAsiaTheme="minorHAnsi"/>
        </w:rPr>
        <w:t xml:space="preserve"> of </w:t>
      </w:r>
      <w:r w:rsidR="00DC2A8F">
        <w:rPr>
          <w:rFonts w:eastAsiaTheme="minorHAnsi"/>
        </w:rPr>
        <w:t xml:space="preserve">the </w:t>
      </w:r>
      <w:r w:rsidR="00CD76AA">
        <w:rPr>
          <w:rFonts w:eastAsiaTheme="minorHAnsi"/>
        </w:rPr>
        <w:t xml:space="preserve">CDBG-CV Program </w:t>
      </w:r>
      <w:r w:rsidR="0050637E">
        <w:rPr>
          <w:rFonts w:eastAsiaTheme="minorHAnsi"/>
        </w:rPr>
        <w:t>funds.</w:t>
      </w:r>
    </w:p>
    <w:p w14:paraId="05D03DFF" w14:textId="77777777" w:rsidR="001F3F24" w:rsidRDefault="001F3F24" w:rsidP="009921FD">
      <w:pPr>
        <w:widowControl/>
        <w:autoSpaceDE/>
        <w:adjustRightInd/>
        <w:rPr>
          <w:rFonts w:eastAsiaTheme="minorHAnsi"/>
        </w:rPr>
      </w:pPr>
    </w:p>
    <w:p w14:paraId="298FFCE0" w14:textId="12203E23" w:rsidR="005B497E" w:rsidRDefault="001F3F24" w:rsidP="009921FD">
      <w:pPr>
        <w:widowControl/>
        <w:autoSpaceDE/>
        <w:adjustRightInd/>
        <w:rPr>
          <w:rFonts w:eastAsiaTheme="minorHAnsi"/>
        </w:rPr>
      </w:pPr>
      <w:r>
        <w:rPr>
          <w:rFonts w:eastAsiaTheme="minorHAnsi"/>
        </w:rPr>
        <w:t>3.</w:t>
      </w:r>
      <w:r w:rsidR="0065301D">
        <w:rPr>
          <w:rFonts w:eastAsiaTheme="minorHAnsi"/>
        </w:rPr>
        <w:tab/>
      </w:r>
      <w:r w:rsidR="005B497E" w:rsidRPr="0052625A">
        <w:rPr>
          <w:rFonts w:eastAsiaTheme="minorHAnsi"/>
        </w:rPr>
        <w:t>The ADECA Director, at his or her discretion</w:t>
      </w:r>
      <w:r w:rsidR="0065301D">
        <w:rPr>
          <w:rFonts w:eastAsiaTheme="minorHAnsi"/>
        </w:rPr>
        <w:t xml:space="preserve">, </w:t>
      </w:r>
      <w:r w:rsidR="007049C3">
        <w:rPr>
          <w:rFonts w:eastAsiaTheme="minorHAnsi"/>
        </w:rPr>
        <w:t xml:space="preserve">may </w:t>
      </w:r>
      <w:r w:rsidR="005B497E" w:rsidRPr="0052625A">
        <w:rPr>
          <w:rFonts w:eastAsiaTheme="minorHAnsi"/>
        </w:rPr>
        <w:t>use an appropriate amount of</w:t>
      </w:r>
      <w:r w:rsidR="0065301D">
        <w:rPr>
          <w:rFonts w:eastAsiaTheme="minorHAnsi"/>
        </w:rPr>
        <w:t xml:space="preserve"> funds from the </w:t>
      </w:r>
      <w:r w:rsidR="005B497E" w:rsidRPr="0052625A">
        <w:rPr>
          <w:rFonts w:eastAsiaTheme="minorHAnsi"/>
        </w:rPr>
        <w:t>Recaptured Fund to accomplish the objectives of the CARES A</w:t>
      </w:r>
      <w:r w:rsidR="00C56519">
        <w:rPr>
          <w:rFonts w:eastAsiaTheme="minorHAnsi"/>
        </w:rPr>
        <w:t>ct</w:t>
      </w:r>
      <w:r w:rsidR="007049C3">
        <w:rPr>
          <w:rFonts w:eastAsiaTheme="minorHAnsi"/>
        </w:rPr>
        <w:t>,</w:t>
      </w:r>
      <w:r w:rsidR="005B497E" w:rsidRPr="0052625A">
        <w:rPr>
          <w:rFonts w:eastAsiaTheme="minorHAnsi"/>
        </w:rPr>
        <w:t xml:space="preserve"> including the following:</w:t>
      </w:r>
    </w:p>
    <w:p w14:paraId="0C07E1FF" w14:textId="77777777" w:rsidR="0080156D" w:rsidRDefault="007049C3" w:rsidP="009921FD">
      <w:pPr>
        <w:widowControl/>
        <w:autoSpaceDE/>
        <w:adjustRightInd/>
        <w:rPr>
          <w:rFonts w:eastAsiaTheme="minorHAnsi"/>
        </w:rPr>
      </w:pPr>
      <w:r>
        <w:rPr>
          <w:rFonts w:eastAsiaTheme="minorHAnsi"/>
        </w:rPr>
        <w:tab/>
        <w:t>a.</w:t>
      </w:r>
      <w:r>
        <w:rPr>
          <w:rFonts w:eastAsiaTheme="minorHAnsi"/>
        </w:rPr>
        <w:tab/>
      </w:r>
      <w:r w:rsidR="005B497E" w:rsidRPr="0052625A">
        <w:rPr>
          <w:rFonts w:eastAsiaTheme="minorHAnsi"/>
        </w:rPr>
        <w:t>Provide funds to a community that has shown strong need for additional funds</w:t>
      </w:r>
      <w:r w:rsidR="0080156D">
        <w:rPr>
          <w:rFonts w:eastAsiaTheme="minorHAnsi"/>
        </w:rPr>
        <w:t>;</w:t>
      </w:r>
    </w:p>
    <w:p w14:paraId="5B17826C" w14:textId="3CEE7E06" w:rsidR="0080156D" w:rsidRDefault="0080156D" w:rsidP="0080156D">
      <w:pPr>
        <w:widowControl/>
        <w:autoSpaceDE/>
        <w:adjustRightInd/>
        <w:ind w:firstLine="720"/>
        <w:rPr>
          <w:rFonts w:eastAsiaTheme="minorHAnsi"/>
        </w:rPr>
      </w:pPr>
      <w:r>
        <w:rPr>
          <w:rFonts w:eastAsiaTheme="minorHAnsi"/>
        </w:rPr>
        <w:t>b.</w:t>
      </w:r>
      <w:r>
        <w:rPr>
          <w:rFonts w:eastAsiaTheme="minorHAnsi"/>
        </w:rPr>
        <w:tab/>
      </w:r>
      <w:r w:rsidR="005B497E" w:rsidRPr="0052625A">
        <w:rPr>
          <w:rFonts w:eastAsiaTheme="minorHAnsi"/>
        </w:rPr>
        <w:t xml:space="preserve">Provide funds to a community that has shown both good </w:t>
      </w:r>
      <w:r w:rsidR="007740A8">
        <w:rPr>
          <w:rFonts w:eastAsiaTheme="minorHAnsi"/>
        </w:rPr>
        <w:t xml:space="preserve">grant </w:t>
      </w:r>
      <w:r w:rsidR="00164A71">
        <w:rPr>
          <w:rFonts w:eastAsiaTheme="minorHAnsi"/>
        </w:rPr>
        <w:t xml:space="preserve">program </w:t>
      </w:r>
      <w:r w:rsidR="005B497E" w:rsidRPr="0052625A">
        <w:rPr>
          <w:rFonts w:eastAsiaTheme="minorHAnsi"/>
        </w:rPr>
        <w:t xml:space="preserve">results and good </w:t>
      </w:r>
      <w:r w:rsidR="007740A8">
        <w:rPr>
          <w:rFonts w:eastAsiaTheme="minorHAnsi"/>
        </w:rPr>
        <w:t xml:space="preserve">grant fund </w:t>
      </w:r>
      <w:r w:rsidR="005B497E" w:rsidRPr="0052625A">
        <w:rPr>
          <w:rFonts w:eastAsiaTheme="minorHAnsi"/>
        </w:rPr>
        <w:t>expenditure rate</w:t>
      </w:r>
      <w:r>
        <w:rPr>
          <w:rFonts w:eastAsiaTheme="minorHAnsi"/>
        </w:rPr>
        <w:t>s;</w:t>
      </w:r>
    </w:p>
    <w:p w14:paraId="09C78DB7" w14:textId="7F691902" w:rsidR="00462F53" w:rsidRDefault="0080156D" w:rsidP="0080156D">
      <w:pPr>
        <w:widowControl/>
        <w:autoSpaceDE/>
        <w:adjustRightInd/>
        <w:ind w:firstLine="720"/>
        <w:rPr>
          <w:rFonts w:eastAsiaTheme="minorHAnsi"/>
        </w:rPr>
      </w:pPr>
      <w:r>
        <w:rPr>
          <w:rFonts w:eastAsiaTheme="minorHAnsi"/>
        </w:rPr>
        <w:t>c.</w:t>
      </w:r>
      <w:r>
        <w:rPr>
          <w:rFonts w:eastAsiaTheme="minorHAnsi"/>
        </w:rPr>
        <w:tab/>
      </w:r>
      <w:r w:rsidR="005B497E" w:rsidRPr="0052625A">
        <w:rPr>
          <w:rFonts w:eastAsiaTheme="minorHAnsi"/>
        </w:rPr>
        <w:t xml:space="preserve">Provide funds to another State agency or a nonprofit </w:t>
      </w:r>
      <w:r w:rsidR="007740A8">
        <w:rPr>
          <w:rFonts w:eastAsiaTheme="minorHAnsi"/>
        </w:rPr>
        <w:t xml:space="preserve">entity </w:t>
      </w:r>
      <w:r w:rsidR="003B76A5">
        <w:rPr>
          <w:rFonts w:eastAsiaTheme="minorHAnsi"/>
        </w:rPr>
        <w:t xml:space="preserve">in order </w:t>
      </w:r>
      <w:r w:rsidR="005B497E" w:rsidRPr="0052625A">
        <w:rPr>
          <w:rFonts w:eastAsiaTheme="minorHAnsi"/>
        </w:rPr>
        <w:t xml:space="preserve">to </w:t>
      </w:r>
      <w:r w:rsidR="00462F53">
        <w:rPr>
          <w:rFonts w:eastAsiaTheme="minorHAnsi"/>
        </w:rPr>
        <w:t xml:space="preserve">implement a </w:t>
      </w:r>
      <w:r w:rsidR="005B497E" w:rsidRPr="0052625A">
        <w:rPr>
          <w:rFonts w:eastAsiaTheme="minorHAnsi"/>
        </w:rPr>
        <w:t xml:space="preserve">specific </w:t>
      </w:r>
      <w:r w:rsidR="00462F53">
        <w:rPr>
          <w:rFonts w:eastAsiaTheme="minorHAnsi"/>
        </w:rPr>
        <w:t>CDBG</w:t>
      </w:r>
      <w:r w:rsidR="0096003C">
        <w:rPr>
          <w:rFonts w:eastAsiaTheme="minorHAnsi"/>
        </w:rPr>
        <w:t>-</w:t>
      </w:r>
      <w:r w:rsidR="005B497E" w:rsidRPr="0052625A">
        <w:rPr>
          <w:rFonts w:eastAsiaTheme="minorHAnsi"/>
        </w:rPr>
        <w:t xml:space="preserve">CV </w:t>
      </w:r>
      <w:r w:rsidR="00462F53">
        <w:rPr>
          <w:rFonts w:eastAsiaTheme="minorHAnsi"/>
        </w:rPr>
        <w:t xml:space="preserve">Program </w:t>
      </w:r>
      <w:r w:rsidR="005B497E" w:rsidRPr="0052625A">
        <w:rPr>
          <w:rFonts w:eastAsiaTheme="minorHAnsi"/>
        </w:rPr>
        <w:t>activity or pro</w:t>
      </w:r>
      <w:r w:rsidR="00462F53">
        <w:rPr>
          <w:rFonts w:eastAsiaTheme="minorHAnsi"/>
        </w:rPr>
        <w:t xml:space="preserve">ject; </w:t>
      </w:r>
      <w:r w:rsidR="003B76A5">
        <w:rPr>
          <w:rFonts w:eastAsiaTheme="minorHAnsi"/>
        </w:rPr>
        <w:t>and</w:t>
      </w:r>
    </w:p>
    <w:p w14:paraId="3852DA25" w14:textId="2CF99F3B" w:rsidR="005B497E" w:rsidRDefault="00462F53" w:rsidP="00462F53">
      <w:pPr>
        <w:widowControl/>
        <w:autoSpaceDE/>
        <w:adjustRightInd/>
        <w:ind w:firstLine="720"/>
        <w:rPr>
          <w:rFonts w:eastAsiaTheme="minorHAnsi"/>
        </w:rPr>
      </w:pPr>
      <w:r>
        <w:rPr>
          <w:rFonts w:eastAsiaTheme="minorHAnsi"/>
        </w:rPr>
        <w:t>d.</w:t>
      </w:r>
      <w:r>
        <w:rPr>
          <w:rFonts w:eastAsiaTheme="minorHAnsi"/>
        </w:rPr>
        <w:tab/>
      </w:r>
      <w:r w:rsidR="005B497E" w:rsidRPr="0052625A">
        <w:rPr>
          <w:rFonts w:eastAsiaTheme="minorHAnsi"/>
        </w:rPr>
        <w:t xml:space="preserve">Engage ADECA to directly </w:t>
      </w:r>
      <w:r w:rsidR="003B76A5">
        <w:rPr>
          <w:rFonts w:eastAsiaTheme="minorHAnsi"/>
        </w:rPr>
        <w:t xml:space="preserve">implement </w:t>
      </w:r>
      <w:r w:rsidR="005B497E" w:rsidRPr="0052625A">
        <w:rPr>
          <w:rFonts w:eastAsiaTheme="minorHAnsi"/>
        </w:rPr>
        <w:t xml:space="preserve">specific </w:t>
      </w:r>
      <w:r w:rsidR="003B76A5">
        <w:rPr>
          <w:rFonts w:eastAsiaTheme="minorHAnsi"/>
        </w:rPr>
        <w:t>CDBG</w:t>
      </w:r>
      <w:r w:rsidR="0096003C">
        <w:rPr>
          <w:rFonts w:eastAsiaTheme="minorHAnsi"/>
        </w:rPr>
        <w:t>-</w:t>
      </w:r>
      <w:r w:rsidR="005B497E" w:rsidRPr="0052625A">
        <w:rPr>
          <w:rFonts w:eastAsiaTheme="minorHAnsi"/>
        </w:rPr>
        <w:t>CV</w:t>
      </w:r>
      <w:r w:rsidR="003B76A5">
        <w:rPr>
          <w:rFonts w:eastAsiaTheme="minorHAnsi"/>
        </w:rPr>
        <w:t xml:space="preserve"> Program </w:t>
      </w:r>
      <w:r w:rsidR="005B497E" w:rsidRPr="0052625A">
        <w:rPr>
          <w:rFonts w:eastAsiaTheme="minorHAnsi"/>
        </w:rPr>
        <w:t>activities.</w:t>
      </w:r>
    </w:p>
    <w:p w14:paraId="2968BE49" w14:textId="6BA4BDA0" w:rsidR="009A53BA" w:rsidRDefault="009A53BA" w:rsidP="009921FD">
      <w:pPr>
        <w:widowControl/>
        <w:autoSpaceDE/>
        <w:adjustRightInd/>
        <w:rPr>
          <w:rFonts w:eastAsiaTheme="minorHAnsi"/>
        </w:rPr>
      </w:pPr>
    </w:p>
    <w:p w14:paraId="36F14940" w14:textId="15BBABA3" w:rsidR="005B497E" w:rsidRPr="003B76A5" w:rsidRDefault="005B497E" w:rsidP="009921FD">
      <w:pPr>
        <w:widowControl/>
        <w:autoSpaceDE/>
        <w:adjustRightInd/>
        <w:rPr>
          <w:rFonts w:eastAsiaTheme="minorHAnsi"/>
        </w:rPr>
      </w:pPr>
      <w:r w:rsidRPr="003B76A5">
        <w:rPr>
          <w:rFonts w:eastAsiaTheme="minorHAnsi"/>
          <w:b/>
          <w:bCs/>
          <w:u w:val="single"/>
        </w:rPr>
        <w:t xml:space="preserve">APPLICATIONS FOR </w:t>
      </w:r>
      <w:r w:rsidR="003B76A5" w:rsidRPr="003B76A5">
        <w:rPr>
          <w:rFonts w:eastAsiaTheme="minorHAnsi"/>
          <w:b/>
          <w:bCs/>
          <w:u w:val="single"/>
        </w:rPr>
        <w:t>CDBG</w:t>
      </w:r>
      <w:r w:rsidR="00C2162E">
        <w:rPr>
          <w:rFonts w:eastAsiaTheme="minorHAnsi"/>
          <w:b/>
          <w:bCs/>
          <w:u w:val="single"/>
        </w:rPr>
        <w:t>-</w:t>
      </w:r>
      <w:r w:rsidRPr="003B76A5">
        <w:rPr>
          <w:rFonts w:eastAsiaTheme="minorHAnsi"/>
          <w:b/>
          <w:bCs/>
          <w:u w:val="single"/>
        </w:rPr>
        <w:t xml:space="preserve">CV </w:t>
      </w:r>
      <w:r w:rsidR="003B76A5" w:rsidRPr="003B76A5">
        <w:rPr>
          <w:rFonts w:eastAsiaTheme="minorHAnsi"/>
          <w:b/>
          <w:bCs/>
          <w:u w:val="single"/>
        </w:rPr>
        <w:t xml:space="preserve">PROGRAM </w:t>
      </w:r>
      <w:r w:rsidRPr="003B76A5">
        <w:rPr>
          <w:rFonts w:eastAsiaTheme="minorHAnsi"/>
          <w:b/>
          <w:bCs/>
          <w:u w:val="single"/>
        </w:rPr>
        <w:t>FUNDS</w:t>
      </w:r>
    </w:p>
    <w:p w14:paraId="6193EAEC" w14:textId="77777777" w:rsidR="005B497E" w:rsidRPr="003B76A5" w:rsidRDefault="005B497E" w:rsidP="009921FD">
      <w:pPr>
        <w:widowControl/>
        <w:autoSpaceDE/>
        <w:adjustRightInd/>
        <w:rPr>
          <w:rFonts w:eastAsiaTheme="minorHAnsi"/>
        </w:rPr>
      </w:pPr>
    </w:p>
    <w:p w14:paraId="1953C11B" w14:textId="753FF643" w:rsidR="0069370E" w:rsidRDefault="003B76A5" w:rsidP="009921FD">
      <w:pPr>
        <w:widowControl/>
        <w:autoSpaceDE/>
        <w:adjustRightInd/>
        <w:rPr>
          <w:rFonts w:eastAsiaTheme="minorHAnsi"/>
        </w:rPr>
      </w:pPr>
      <w:r>
        <w:rPr>
          <w:rFonts w:eastAsiaTheme="minorHAnsi"/>
        </w:rPr>
        <w:t xml:space="preserve">The </w:t>
      </w:r>
      <w:r w:rsidR="005B497E" w:rsidRPr="003B76A5">
        <w:rPr>
          <w:rFonts w:eastAsiaTheme="minorHAnsi"/>
        </w:rPr>
        <w:t>CDBG</w:t>
      </w:r>
      <w:r w:rsidR="00C2162E">
        <w:rPr>
          <w:rFonts w:eastAsiaTheme="minorHAnsi"/>
        </w:rPr>
        <w:t>-</w:t>
      </w:r>
      <w:r w:rsidR="005B497E" w:rsidRPr="003B76A5">
        <w:rPr>
          <w:rFonts w:eastAsiaTheme="minorHAnsi"/>
        </w:rPr>
        <w:t xml:space="preserve">CV </w:t>
      </w:r>
      <w:r>
        <w:rPr>
          <w:rFonts w:eastAsiaTheme="minorHAnsi"/>
        </w:rPr>
        <w:t xml:space="preserve">Program’s grant </w:t>
      </w:r>
      <w:r w:rsidR="005B497E" w:rsidRPr="003B76A5">
        <w:rPr>
          <w:rFonts w:eastAsiaTheme="minorHAnsi"/>
        </w:rPr>
        <w:t xml:space="preserve">funds will be distributed </w:t>
      </w:r>
      <w:r w:rsidR="00C2162E">
        <w:rPr>
          <w:rFonts w:eastAsiaTheme="minorHAnsi"/>
        </w:rPr>
        <w:t xml:space="preserve">by ADECA </w:t>
      </w:r>
      <w:r w:rsidR="005B497E" w:rsidRPr="003B76A5">
        <w:rPr>
          <w:rFonts w:eastAsiaTheme="minorHAnsi"/>
        </w:rPr>
        <w:t xml:space="preserve">to the </w:t>
      </w:r>
      <w:r w:rsidR="00705B29" w:rsidRPr="0044462D">
        <w:t xml:space="preserve">entitlement community </w:t>
      </w:r>
      <w:r w:rsidR="00705B29">
        <w:t xml:space="preserve">and </w:t>
      </w:r>
      <w:r w:rsidR="00705B29" w:rsidRPr="0044462D">
        <w:t xml:space="preserve">county </w:t>
      </w:r>
      <w:r w:rsidR="00705B29">
        <w:t>grant applicant</w:t>
      </w:r>
      <w:r w:rsidR="003A599C">
        <w:t xml:space="preserve">s </w:t>
      </w:r>
      <w:r w:rsidR="005B497E" w:rsidRPr="003B76A5">
        <w:rPr>
          <w:rFonts w:eastAsiaTheme="minorHAnsi"/>
        </w:rPr>
        <w:t>through a noncompetitive allocation</w:t>
      </w:r>
      <w:r w:rsidR="003A599C">
        <w:rPr>
          <w:rFonts w:eastAsiaTheme="minorHAnsi"/>
        </w:rPr>
        <w:t xml:space="preserve"> process</w:t>
      </w:r>
      <w:r w:rsidR="005B497E" w:rsidRPr="003B76A5">
        <w:rPr>
          <w:rFonts w:eastAsiaTheme="minorHAnsi"/>
        </w:rPr>
        <w:t>.</w:t>
      </w:r>
      <w:r w:rsidR="003A599C">
        <w:rPr>
          <w:rFonts w:eastAsiaTheme="minorHAnsi"/>
        </w:rPr>
        <w:t xml:space="preserve">  The</w:t>
      </w:r>
      <w:r w:rsidR="003C2F7D">
        <w:rPr>
          <w:rFonts w:eastAsiaTheme="minorHAnsi"/>
        </w:rPr>
        <w:t xml:space="preserve">se </w:t>
      </w:r>
      <w:r w:rsidR="005B497E" w:rsidRPr="003B76A5">
        <w:rPr>
          <w:rFonts w:eastAsiaTheme="minorHAnsi"/>
        </w:rPr>
        <w:t xml:space="preserve">communities may submit </w:t>
      </w:r>
      <w:r w:rsidR="00487672">
        <w:rPr>
          <w:rFonts w:eastAsiaTheme="minorHAnsi"/>
        </w:rPr>
        <w:t xml:space="preserve">to ADECA </w:t>
      </w:r>
      <w:r w:rsidR="005B497E" w:rsidRPr="003B76A5">
        <w:rPr>
          <w:rFonts w:eastAsiaTheme="minorHAnsi"/>
        </w:rPr>
        <w:t xml:space="preserve">one </w:t>
      </w:r>
      <w:r w:rsidR="00D71465">
        <w:rPr>
          <w:rFonts w:eastAsiaTheme="minorHAnsi"/>
        </w:rPr>
        <w:t xml:space="preserve">(1) grant </w:t>
      </w:r>
      <w:r w:rsidR="005B497E" w:rsidRPr="003B76A5">
        <w:rPr>
          <w:rFonts w:eastAsiaTheme="minorHAnsi"/>
        </w:rPr>
        <w:t xml:space="preserve">application which may contain one </w:t>
      </w:r>
      <w:r w:rsidR="00D71465">
        <w:rPr>
          <w:rFonts w:eastAsiaTheme="minorHAnsi"/>
        </w:rPr>
        <w:t xml:space="preserve">(1) </w:t>
      </w:r>
      <w:r w:rsidR="005B497E" w:rsidRPr="003B76A5">
        <w:rPr>
          <w:rFonts w:eastAsiaTheme="minorHAnsi"/>
        </w:rPr>
        <w:t xml:space="preserve">or more </w:t>
      </w:r>
      <w:r w:rsidR="003C2F7D">
        <w:rPr>
          <w:rFonts w:eastAsiaTheme="minorHAnsi"/>
        </w:rPr>
        <w:t xml:space="preserve">eligible </w:t>
      </w:r>
      <w:r w:rsidR="000B3A37">
        <w:rPr>
          <w:rFonts w:eastAsiaTheme="minorHAnsi"/>
        </w:rPr>
        <w:t>a</w:t>
      </w:r>
      <w:r w:rsidR="005B497E" w:rsidRPr="003B76A5">
        <w:rPr>
          <w:rFonts w:eastAsiaTheme="minorHAnsi"/>
        </w:rPr>
        <w:t xml:space="preserve">ctivities that are designed to </w:t>
      </w:r>
      <w:r w:rsidR="0018575D">
        <w:rPr>
          <w:rFonts w:eastAsiaTheme="minorHAnsi"/>
        </w:rPr>
        <w:t>preve</w:t>
      </w:r>
      <w:r w:rsidR="00487672">
        <w:rPr>
          <w:rFonts w:eastAsiaTheme="minorHAnsi"/>
        </w:rPr>
        <w:t>n</w:t>
      </w:r>
      <w:r w:rsidR="0018575D">
        <w:rPr>
          <w:rFonts w:eastAsiaTheme="minorHAnsi"/>
        </w:rPr>
        <w:t>t,</w:t>
      </w:r>
      <w:r w:rsidR="00487672">
        <w:rPr>
          <w:rFonts w:eastAsiaTheme="minorHAnsi"/>
        </w:rPr>
        <w:t xml:space="preserve"> </w:t>
      </w:r>
      <w:r w:rsidR="0018575D">
        <w:rPr>
          <w:rFonts w:eastAsiaTheme="minorHAnsi"/>
        </w:rPr>
        <w:t>prepare for, and/or respond to the COVID-19 pandemic and other infectious diseases</w:t>
      </w:r>
      <w:r w:rsidR="00B013BE">
        <w:rPr>
          <w:rFonts w:eastAsiaTheme="minorHAnsi"/>
        </w:rPr>
        <w:t xml:space="preserve"> in order to meet a </w:t>
      </w:r>
      <w:r w:rsidR="005B497E" w:rsidRPr="003B76A5">
        <w:rPr>
          <w:rFonts w:eastAsiaTheme="minorHAnsi"/>
        </w:rPr>
        <w:t xml:space="preserve">single </w:t>
      </w:r>
      <w:r w:rsidR="00B013BE">
        <w:rPr>
          <w:rFonts w:eastAsiaTheme="minorHAnsi"/>
        </w:rPr>
        <w:t xml:space="preserve">need </w:t>
      </w:r>
      <w:r w:rsidR="005B497E" w:rsidRPr="003B76A5">
        <w:rPr>
          <w:rFonts w:eastAsiaTheme="minorHAnsi"/>
        </w:rPr>
        <w:t>or multiple needs.  ADECA will provide guidance, a format</w:t>
      </w:r>
      <w:r w:rsidR="00B013BE">
        <w:rPr>
          <w:rFonts w:eastAsiaTheme="minorHAnsi"/>
        </w:rPr>
        <w:t xml:space="preserve">, </w:t>
      </w:r>
      <w:r w:rsidR="005B497E" w:rsidRPr="003B76A5">
        <w:rPr>
          <w:rFonts w:eastAsiaTheme="minorHAnsi"/>
        </w:rPr>
        <w:t xml:space="preserve">and a timeline for the submission of </w:t>
      </w:r>
      <w:r w:rsidR="00B013BE">
        <w:rPr>
          <w:rFonts w:eastAsiaTheme="minorHAnsi"/>
        </w:rPr>
        <w:t xml:space="preserve">grant </w:t>
      </w:r>
      <w:r w:rsidR="005B497E" w:rsidRPr="003B76A5">
        <w:rPr>
          <w:rFonts w:eastAsiaTheme="minorHAnsi"/>
        </w:rPr>
        <w:t xml:space="preserve">applications </w:t>
      </w:r>
      <w:r w:rsidR="0069370E">
        <w:rPr>
          <w:rFonts w:eastAsiaTheme="minorHAnsi"/>
        </w:rPr>
        <w:t xml:space="preserve">for these funds </w:t>
      </w:r>
      <w:r w:rsidR="005B497E" w:rsidRPr="003B76A5">
        <w:rPr>
          <w:rFonts w:eastAsiaTheme="minorHAnsi"/>
        </w:rPr>
        <w:t xml:space="preserve">via </w:t>
      </w:r>
      <w:r w:rsidR="0096003C">
        <w:rPr>
          <w:rFonts w:eastAsiaTheme="minorHAnsi"/>
        </w:rPr>
        <w:t xml:space="preserve">a </w:t>
      </w:r>
      <w:r w:rsidR="005B497E" w:rsidRPr="003B76A5">
        <w:rPr>
          <w:rFonts w:eastAsiaTheme="minorHAnsi"/>
        </w:rPr>
        <w:t>virtual workshop and</w:t>
      </w:r>
      <w:r w:rsidR="0069370E">
        <w:rPr>
          <w:rFonts w:eastAsiaTheme="minorHAnsi"/>
        </w:rPr>
        <w:t xml:space="preserve">/or additional </w:t>
      </w:r>
      <w:r w:rsidR="005B497E" w:rsidRPr="003B76A5">
        <w:rPr>
          <w:rFonts w:eastAsiaTheme="minorHAnsi"/>
        </w:rPr>
        <w:t>digital means.</w:t>
      </w:r>
    </w:p>
    <w:p w14:paraId="23E36CE6" w14:textId="77777777" w:rsidR="0069370E" w:rsidRDefault="0069370E" w:rsidP="009921FD">
      <w:pPr>
        <w:widowControl/>
        <w:autoSpaceDE/>
        <w:adjustRightInd/>
        <w:rPr>
          <w:rFonts w:eastAsiaTheme="minorHAnsi"/>
        </w:rPr>
      </w:pPr>
    </w:p>
    <w:p w14:paraId="53DD53D7" w14:textId="642B15D1" w:rsidR="005B497E" w:rsidRPr="00450113" w:rsidRDefault="0069370E" w:rsidP="009921FD">
      <w:pPr>
        <w:widowControl/>
        <w:autoSpaceDE/>
        <w:adjustRightInd/>
        <w:rPr>
          <w:rFonts w:eastAsiaTheme="minorHAnsi"/>
        </w:rPr>
      </w:pPr>
      <w:r w:rsidRPr="00450113">
        <w:rPr>
          <w:rFonts w:eastAsiaTheme="minorHAnsi"/>
        </w:rPr>
        <w:lastRenderedPageBreak/>
        <w:t>The s</w:t>
      </w:r>
      <w:r w:rsidR="005B497E" w:rsidRPr="00450113">
        <w:rPr>
          <w:rFonts w:eastAsiaTheme="minorHAnsi"/>
        </w:rPr>
        <w:t xml:space="preserve">ubmitted </w:t>
      </w:r>
      <w:r w:rsidRPr="00450113">
        <w:rPr>
          <w:rFonts w:eastAsiaTheme="minorHAnsi"/>
        </w:rPr>
        <w:t xml:space="preserve">grant </w:t>
      </w:r>
      <w:r w:rsidR="005B497E" w:rsidRPr="00450113">
        <w:rPr>
          <w:rFonts w:eastAsiaTheme="minorHAnsi"/>
        </w:rPr>
        <w:t xml:space="preserve">applications will be reviewed by ADECA staff to ensure </w:t>
      </w:r>
      <w:r w:rsidR="007321D6">
        <w:rPr>
          <w:rFonts w:eastAsiaTheme="minorHAnsi"/>
        </w:rPr>
        <w:t xml:space="preserve">that </w:t>
      </w:r>
      <w:r w:rsidR="005B497E" w:rsidRPr="00450113">
        <w:rPr>
          <w:rFonts w:eastAsiaTheme="minorHAnsi"/>
        </w:rPr>
        <w:t xml:space="preserve">each proposed </w:t>
      </w:r>
      <w:r w:rsidRPr="00450113">
        <w:rPr>
          <w:rFonts w:eastAsiaTheme="minorHAnsi"/>
        </w:rPr>
        <w:t>pro</w:t>
      </w:r>
      <w:r w:rsidR="00550432" w:rsidRPr="00450113">
        <w:rPr>
          <w:rFonts w:eastAsiaTheme="minorHAnsi"/>
        </w:rPr>
        <w:t xml:space="preserve">gram </w:t>
      </w:r>
      <w:r w:rsidR="005B497E" w:rsidRPr="00450113">
        <w:rPr>
          <w:rFonts w:eastAsiaTheme="minorHAnsi"/>
        </w:rPr>
        <w:t xml:space="preserve">activity </w:t>
      </w:r>
      <w:r w:rsidR="00550432" w:rsidRPr="00450113">
        <w:rPr>
          <w:rFonts w:eastAsiaTheme="minorHAnsi"/>
        </w:rPr>
        <w:t xml:space="preserve">will, </w:t>
      </w:r>
      <w:r w:rsidR="005B497E" w:rsidRPr="00450113">
        <w:rPr>
          <w:rFonts w:eastAsiaTheme="minorHAnsi"/>
        </w:rPr>
        <w:t xml:space="preserve">at </w:t>
      </w:r>
      <w:r w:rsidR="00550432" w:rsidRPr="00450113">
        <w:rPr>
          <w:rFonts w:eastAsiaTheme="minorHAnsi"/>
        </w:rPr>
        <w:t xml:space="preserve">the </w:t>
      </w:r>
      <w:r w:rsidR="005B497E" w:rsidRPr="00450113">
        <w:rPr>
          <w:rFonts w:eastAsiaTheme="minorHAnsi"/>
        </w:rPr>
        <w:t>least:</w:t>
      </w:r>
    </w:p>
    <w:p w14:paraId="569F3389" w14:textId="2FE6DC4F" w:rsidR="005B497E" w:rsidRPr="00450113" w:rsidRDefault="00550432" w:rsidP="00550432">
      <w:pPr>
        <w:widowControl/>
        <w:autoSpaceDE/>
        <w:adjustRightInd/>
        <w:rPr>
          <w:rFonts w:eastAsiaTheme="minorHAnsi"/>
        </w:rPr>
      </w:pPr>
      <w:r w:rsidRPr="00450113">
        <w:rPr>
          <w:rFonts w:eastAsiaTheme="minorHAnsi"/>
        </w:rPr>
        <w:tab/>
      </w:r>
      <w:r w:rsidR="005B497E" w:rsidRPr="00450113">
        <w:rPr>
          <w:rFonts w:eastAsiaTheme="minorHAnsi"/>
        </w:rPr>
        <w:t>1.</w:t>
      </w:r>
      <w:r w:rsidR="005B497E" w:rsidRPr="00450113">
        <w:rPr>
          <w:rFonts w:eastAsiaTheme="minorHAnsi"/>
        </w:rPr>
        <w:tab/>
      </w:r>
      <w:r w:rsidRPr="00450113">
        <w:rPr>
          <w:rFonts w:eastAsiaTheme="minorHAnsi"/>
        </w:rPr>
        <w:t>Be e</w:t>
      </w:r>
      <w:r w:rsidR="005B497E" w:rsidRPr="00450113">
        <w:rPr>
          <w:rFonts w:eastAsiaTheme="minorHAnsi"/>
        </w:rPr>
        <w:t xml:space="preserve">ligible and </w:t>
      </w:r>
      <w:r w:rsidR="00DD6D1A" w:rsidRPr="00450113">
        <w:rPr>
          <w:rFonts w:eastAsiaTheme="minorHAnsi"/>
        </w:rPr>
        <w:t xml:space="preserve">will </w:t>
      </w:r>
      <w:r w:rsidR="005B497E" w:rsidRPr="00450113">
        <w:rPr>
          <w:rFonts w:eastAsiaTheme="minorHAnsi"/>
        </w:rPr>
        <w:t xml:space="preserve">address a </w:t>
      </w:r>
      <w:r w:rsidR="00DD6D1A" w:rsidRPr="00450113">
        <w:rPr>
          <w:rFonts w:eastAsiaTheme="minorHAnsi"/>
        </w:rPr>
        <w:t>CDBG Program N</w:t>
      </w:r>
      <w:r w:rsidR="005B497E" w:rsidRPr="00450113">
        <w:rPr>
          <w:rFonts w:eastAsiaTheme="minorHAnsi"/>
        </w:rPr>
        <w:t xml:space="preserve">ational </w:t>
      </w:r>
      <w:r w:rsidR="00DD6D1A" w:rsidRPr="00450113">
        <w:rPr>
          <w:rFonts w:eastAsiaTheme="minorHAnsi"/>
        </w:rPr>
        <w:t>O</w:t>
      </w:r>
      <w:r w:rsidR="005B497E" w:rsidRPr="00450113">
        <w:rPr>
          <w:rFonts w:eastAsiaTheme="minorHAnsi"/>
        </w:rPr>
        <w:t>bjective;</w:t>
      </w:r>
    </w:p>
    <w:p w14:paraId="3488E5EA" w14:textId="35230D66" w:rsidR="005B497E" w:rsidRPr="00450113" w:rsidRDefault="00DD6D1A" w:rsidP="00DD6D1A">
      <w:pPr>
        <w:widowControl/>
        <w:autoSpaceDE/>
        <w:adjustRightInd/>
        <w:rPr>
          <w:rFonts w:eastAsiaTheme="minorHAnsi"/>
        </w:rPr>
      </w:pPr>
      <w:r w:rsidRPr="00450113">
        <w:rPr>
          <w:rFonts w:eastAsiaTheme="minorHAnsi"/>
        </w:rPr>
        <w:tab/>
        <w:t>2.</w:t>
      </w:r>
      <w:r w:rsidRPr="00450113">
        <w:rPr>
          <w:rFonts w:eastAsiaTheme="minorHAnsi"/>
        </w:rPr>
        <w:tab/>
        <w:t>M</w:t>
      </w:r>
      <w:r w:rsidR="005B497E" w:rsidRPr="00450113">
        <w:rPr>
          <w:rFonts w:eastAsiaTheme="minorHAnsi"/>
        </w:rPr>
        <w:t xml:space="preserve">eet the </w:t>
      </w:r>
      <w:r w:rsidR="00851EE8">
        <w:rPr>
          <w:rFonts w:eastAsiaTheme="minorHAnsi"/>
        </w:rPr>
        <w:t xml:space="preserve">CDBG-CV Program’s </w:t>
      </w:r>
      <w:r w:rsidR="005B497E" w:rsidRPr="00450113">
        <w:rPr>
          <w:rFonts w:eastAsiaTheme="minorHAnsi"/>
        </w:rPr>
        <w:t>performance goal</w:t>
      </w:r>
      <w:r w:rsidR="00450113" w:rsidRPr="00450113">
        <w:rPr>
          <w:rFonts w:eastAsiaTheme="minorHAnsi"/>
        </w:rPr>
        <w:t>s</w:t>
      </w:r>
      <w:r w:rsidR="005B497E" w:rsidRPr="00450113">
        <w:rPr>
          <w:rFonts w:eastAsiaTheme="minorHAnsi"/>
        </w:rPr>
        <w:t xml:space="preserve"> of preventing, preparing for, and responding to the</w:t>
      </w:r>
      <w:r w:rsidR="00450113" w:rsidRPr="00450113">
        <w:rPr>
          <w:rFonts w:eastAsiaTheme="minorHAnsi"/>
        </w:rPr>
        <w:t xml:space="preserve"> COVID-19 pandemic and other </w:t>
      </w:r>
      <w:r w:rsidR="005B497E" w:rsidRPr="00450113">
        <w:rPr>
          <w:rFonts w:eastAsiaTheme="minorHAnsi"/>
        </w:rPr>
        <w:t>infectious diseases; and</w:t>
      </w:r>
    </w:p>
    <w:p w14:paraId="7E1BF448" w14:textId="77777777" w:rsidR="000E5434" w:rsidRDefault="00450113" w:rsidP="000E5434">
      <w:pPr>
        <w:widowControl/>
        <w:autoSpaceDE/>
        <w:adjustRightInd/>
        <w:rPr>
          <w:rFonts w:eastAsiaTheme="minorHAnsi"/>
        </w:rPr>
      </w:pPr>
      <w:r w:rsidRPr="00450113">
        <w:rPr>
          <w:rFonts w:eastAsiaTheme="minorHAnsi"/>
        </w:rPr>
        <w:tab/>
        <w:t>3.</w:t>
      </w:r>
      <w:r w:rsidRPr="00450113">
        <w:rPr>
          <w:rFonts w:eastAsiaTheme="minorHAnsi"/>
        </w:rPr>
        <w:tab/>
        <w:t xml:space="preserve">Be </w:t>
      </w:r>
      <w:r w:rsidR="005B497E" w:rsidRPr="00450113">
        <w:rPr>
          <w:rFonts w:eastAsiaTheme="minorHAnsi"/>
        </w:rPr>
        <w:t>financially and operationally feasible</w:t>
      </w:r>
      <w:r w:rsidRPr="00450113">
        <w:rPr>
          <w:rFonts w:eastAsiaTheme="minorHAnsi"/>
        </w:rPr>
        <w:t>.</w:t>
      </w:r>
    </w:p>
    <w:p w14:paraId="2D029A7B" w14:textId="77777777" w:rsidR="000E5434" w:rsidRDefault="000E5434" w:rsidP="000E5434">
      <w:pPr>
        <w:widowControl/>
        <w:autoSpaceDE/>
        <w:adjustRightInd/>
        <w:rPr>
          <w:rFonts w:eastAsiaTheme="minorHAnsi"/>
        </w:rPr>
      </w:pPr>
    </w:p>
    <w:p w14:paraId="1753A2DF" w14:textId="77777777" w:rsidR="00EF70EB" w:rsidRDefault="0019421A" w:rsidP="00230CEF">
      <w:pPr>
        <w:widowControl/>
        <w:autoSpaceDE/>
        <w:adjustRightInd/>
        <w:rPr>
          <w:rFonts w:eastAsiaTheme="minorHAnsi"/>
        </w:rPr>
      </w:pPr>
      <w:r>
        <w:rPr>
          <w:rFonts w:eastAsiaTheme="minorHAnsi"/>
        </w:rPr>
        <w:t xml:space="preserve">Each </w:t>
      </w:r>
      <w:r w:rsidR="00CF1809" w:rsidRPr="00450113">
        <w:rPr>
          <w:rFonts w:eastAsiaTheme="minorHAnsi"/>
        </w:rPr>
        <w:t xml:space="preserve">submitted grant application </w:t>
      </w:r>
      <w:r w:rsidR="005B497E" w:rsidRPr="00C37682">
        <w:rPr>
          <w:rFonts w:eastAsiaTheme="minorHAnsi"/>
        </w:rPr>
        <w:t>must contain required certifications, assurances, and</w:t>
      </w:r>
      <w:r w:rsidR="000E5434" w:rsidRPr="00C37682">
        <w:rPr>
          <w:rFonts w:eastAsiaTheme="minorHAnsi"/>
        </w:rPr>
        <w:t xml:space="preserve"> </w:t>
      </w:r>
      <w:r w:rsidR="00505F9F" w:rsidRPr="00C37682">
        <w:rPr>
          <w:rFonts w:eastAsiaTheme="minorHAnsi"/>
        </w:rPr>
        <w:t xml:space="preserve">other </w:t>
      </w:r>
      <w:r w:rsidR="000E5434" w:rsidRPr="00C37682">
        <w:rPr>
          <w:rFonts w:eastAsiaTheme="minorHAnsi"/>
        </w:rPr>
        <w:t>d</w:t>
      </w:r>
      <w:r w:rsidR="005B497E" w:rsidRPr="00C37682">
        <w:rPr>
          <w:rFonts w:eastAsiaTheme="minorHAnsi"/>
        </w:rPr>
        <w:t>ocumentation</w:t>
      </w:r>
      <w:r w:rsidR="000E5434" w:rsidRPr="00C37682">
        <w:rPr>
          <w:rFonts w:eastAsiaTheme="minorHAnsi"/>
        </w:rPr>
        <w:t xml:space="preserve"> </w:t>
      </w:r>
      <w:r w:rsidR="005B497E" w:rsidRPr="00C37682">
        <w:rPr>
          <w:rFonts w:eastAsiaTheme="minorHAnsi"/>
        </w:rPr>
        <w:t>t</w:t>
      </w:r>
      <w:r w:rsidR="0037766B" w:rsidRPr="00C37682">
        <w:rPr>
          <w:rFonts w:eastAsiaTheme="minorHAnsi"/>
        </w:rPr>
        <w:t xml:space="preserve">hat </w:t>
      </w:r>
      <w:r w:rsidR="005B497E" w:rsidRPr="00C37682">
        <w:rPr>
          <w:rFonts w:eastAsiaTheme="minorHAnsi"/>
        </w:rPr>
        <w:t xml:space="preserve">show </w:t>
      </w:r>
      <w:r w:rsidR="00505F9F" w:rsidRPr="00C37682">
        <w:rPr>
          <w:rFonts w:eastAsiaTheme="minorHAnsi"/>
        </w:rPr>
        <w:t xml:space="preserve">that the general </w:t>
      </w:r>
      <w:r w:rsidR="005B497E" w:rsidRPr="00C37682">
        <w:rPr>
          <w:rFonts w:eastAsiaTheme="minorHAnsi"/>
        </w:rPr>
        <w:t xml:space="preserve">public was provided an opportunity to </w:t>
      </w:r>
      <w:r w:rsidR="00A05773" w:rsidRPr="00C37682">
        <w:rPr>
          <w:rFonts w:eastAsiaTheme="minorHAnsi"/>
        </w:rPr>
        <w:t xml:space="preserve">review and </w:t>
      </w:r>
      <w:r w:rsidR="005B497E" w:rsidRPr="00C37682">
        <w:rPr>
          <w:rFonts w:eastAsiaTheme="minorHAnsi"/>
        </w:rPr>
        <w:t xml:space="preserve">comment on the </w:t>
      </w:r>
      <w:r w:rsidR="00505F9F" w:rsidRPr="00C37682">
        <w:rPr>
          <w:rFonts w:eastAsiaTheme="minorHAnsi"/>
        </w:rPr>
        <w:t>local government grant applicant</w:t>
      </w:r>
      <w:r w:rsidR="005B497E" w:rsidRPr="00C37682">
        <w:rPr>
          <w:rFonts w:eastAsiaTheme="minorHAnsi"/>
        </w:rPr>
        <w:t>’s plan</w:t>
      </w:r>
      <w:r w:rsidR="00661B6E" w:rsidRPr="00C37682">
        <w:rPr>
          <w:rFonts w:eastAsiaTheme="minorHAnsi"/>
        </w:rPr>
        <w:t xml:space="preserve"> for expenditure of the CDBG</w:t>
      </w:r>
      <w:r w:rsidR="00CF1809">
        <w:rPr>
          <w:rFonts w:eastAsiaTheme="minorHAnsi"/>
        </w:rPr>
        <w:t>-</w:t>
      </w:r>
      <w:r w:rsidR="00661B6E" w:rsidRPr="00C37682">
        <w:rPr>
          <w:rFonts w:eastAsiaTheme="minorHAnsi"/>
        </w:rPr>
        <w:t>CV Program funds</w:t>
      </w:r>
      <w:r w:rsidR="003E3159" w:rsidRPr="00C37682">
        <w:rPr>
          <w:rFonts w:eastAsiaTheme="minorHAnsi"/>
        </w:rPr>
        <w:t xml:space="preserve">.  For the </w:t>
      </w:r>
      <w:r w:rsidR="005B497E" w:rsidRPr="00C37682">
        <w:rPr>
          <w:rFonts w:eastAsiaTheme="minorHAnsi"/>
        </w:rPr>
        <w:t>counties</w:t>
      </w:r>
      <w:r w:rsidR="003E3159" w:rsidRPr="00C37682">
        <w:rPr>
          <w:rFonts w:eastAsiaTheme="minorHAnsi"/>
        </w:rPr>
        <w:t xml:space="preserve">, </w:t>
      </w:r>
      <w:r>
        <w:rPr>
          <w:rFonts w:eastAsiaTheme="minorHAnsi"/>
        </w:rPr>
        <w:t xml:space="preserve">each submitted </w:t>
      </w:r>
      <w:r w:rsidR="003E3159" w:rsidRPr="00C37682">
        <w:rPr>
          <w:rFonts w:eastAsiaTheme="minorHAnsi"/>
        </w:rPr>
        <w:t xml:space="preserve">grant application must </w:t>
      </w:r>
      <w:r w:rsidR="00A9385B" w:rsidRPr="00C37682">
        <w:rPr>
          <w:rFonts w:eastAsiaTheme="minorHAnsi"/>
        </w:rPr>
        <w:t xml:space="preserve">show that </w:t>
      </w:r>
      <w:r w:rsidR="005B497E" w:rsidRPr="00C37682">
        <w:rPr>
          <w:rFonts w:eastAsiaTheme="minorHAnsi"/>
        </w:rPr>
        <w:t>at least</w:t>
      </w:r>
    </w:p>
    <w:p w14:paraId="7C4CB17A" w14:textId="7AB2AA4A" w:rsidR="000E5434" w:rsidRPr="00C37682" w:rsidRDefault="005B497E" w:rsidP="00230CEF">
      <w:pPr>
        <w:widowControl/>
        <w:autoSpaceDE/>
        <w:adjustRightInd/>
        <w:rPr>
          <w:rFonts w:eastAsiaTheme="minorHAnsi"/>
        </w:rPr>
      </w:pPr>
      <w:r w:rsidRPr="00C37682">
        <w:rPr>
          <w:rFonts w:eastAsiaTheme="minorHAnsi"/>
        </w:rPr>
        <w:t>two-third</w:t>
      </w:r>
      <w:r w:rsidR="00A9385B" w:rsidRPr="00C37682">
        <w:rPr>
          <w:rFonts w:eastAsiaTheme="minorHAnsi"/>
        </w:rPr>
        <w:t>s</w:t>
      </w:r>
      <w:r w:rsidRPr="00C37682">
        <w:rPr>
          <w:rFonts w:eastAsiaTheme="minorHAnsi"/>
        </w:rPr>
        <w:t xml:space="preserve"> </w:t>
      </w:r>
      <w:r w:rsidR="00EF70EB">
        <w:rPr>
          <w:rFonts w:eastAsiaTheme="minorHAnsi"/>
        </w:rPr>
        <w:t xml:space="preserve">(2/3) </w:t>
      </w:r>
      <w:r w:rsidRPr="00C37682">
        <w:rPr>
          <w:rFonts w:eastAsiaTheme="minorHAnsi"/>
        </w:rPr>
        <w:t>of the non-entitlement local governing bodies representing</w:t>
      </w:r>
      <w:r w:rsidR="000E5434" w:rsidRPr="00C37682">
        <w:rPr>
          <w:rFonts w:eastAsiaTheme="minorHAnsi"/>
        </w:rPr>
        <w:t xml:space="preserve"> </w:t>
      </w:r>
      <w:r w:rsidRPr="00C37682">
        <w:rPr>
          <w:rFonts w:eastAsiaTheme="minorHAnsi"/>
        </w:rPr>
        <w:t>two-third</w:t>
      </w:r>
      <w:r w:rsidR="00A9385B" w:rsidRPr="00C37682">
        <w:rPr>
          <w:rFonts w:eastAsiaTheme="minorHAnsi"/>
        </w:rPr>
        <w:t>s</w:t>
      </w:r>
      <w:r w:rsidRPr="00C37682">
        <w:rPr>
          <w:rFonts w:eastAsiaTheme="minorHAnsi"/>
        </w:rPr>
        <w:t xml:space="preserve"> </w:t>
      </w:r>
      <w:r w:rsidR="00EF70EB">
        <w:rPr>
          <w:rFonts w:eastAsiaTheme="minorHAnsi"/>
        </w:rPr>
        <w:t xml:space="preserve">(2/3) </w:t>
      </w:r>
      <w:r w:rsidRPr="00C37682">
        <w:rPr>
          <w:rFonts w:eastAsiaTheme="minorHAnsi"/>
        </w:rPr>
        <w:t xml:space="preserve">of the non-entitlement population </w:t>
      </w:r>
      <w:r w:rsidR="00A9385B" w:rsidRPr="00C37682">
        <w:rPr>
          <w:rFonts w:eastAsiaTheme="minorHAnsi"/>
        </w:rPr>
        <w:t xml:space="preserve">within that county are </w:t>
      </w:r>
      <w:r w:rsidRPr="00C37682">
        <w:rPr>
          <w:rFonts w:eastAsiaTheme="minorHAnsi"/>
        </w:rPr>
        <w:t>support</w:t>
      </w:r>
      <w:r w:rsidR="00A9385B" w:rsidRPr="00C37682">
        <w:rPr>
          <w:rFonts w:eastAsiaTheme="minorHAnsi"/>
        </w:rPr>
        <w:t xml:space="preserve">ive of </w:t>
      </w:r>
      <w:r w:rsidRPr="00C37682">
        <w:rPr>
          <w:rFonts w:eastAsiaTheme="minorHAnsi"/>
        </w:rPr>
        <w:t xml:space="preserve">the </w:t>
      </w:r>
      <w:r w:rsidR="0037766B" w:rsidRPr="00C37682">
        <w:rPr>
          <w:rFonts w:eastAsiaTheme="minorHAnsi"/>
        </w:rPr>
        <w:t>grant applica</w:t>
      </w:r>
      <w:r w:rsidR="00DF341D" w:rsidRPr="00C37682">
        <w:rPr>
          <w:rFonts w:eastAsiaTheme="minorHAnsi"/>
        </w:rPr>
        <w:t>nt</w:t>
      </w:r>
      <w:r w:rsidR="0037766B" w:rsidRPr="00C37682">
        <w:rPr>
          <w:rFonts w:eastAsiaTheme="minorHAnsi"/>
        </w:rPr>
        <w:t xml:space="preserve">’s </w:t>
      </w:r>
      <w:r w:rsidR="006461AB" w:rsidRPr="00C37682">
        <w:rPr>
          <w:rFonts w:eastAsiaTheme="minorHAnsi"/>
        </w:rPr>
        <w:t xml:space="preserve">said </w:t>
      </w:r>
      <w:r w:rsidRPr="00C37682">
        <w:rPr>
          <w:rFonts w:eastAsiaTheme="minorHAnsi"/>
        </w:rPr>
        <w:t xml:space="preserve">plan.  In addition, the documentation must show </w:t>
      </w:r>
      <w:r w:rsidR="00AA51F3" w:rsidRPr="00C37682">
        <w:rPr>
          <w:rFonts w:eastAsiaTheme="minorHAnsi"/>
        </w:rPr>
        <w:t xml:space="preserve">that </w:t>
      </w:r>
      <w:r w:rsidRPr="00C37682">
        <w:rPr>
          <w:rFonts w:eastAsiaTheme="minorHAnsi"/>
        </w:rPr>
        <w:t xml:space="preserve">each </w:t>
      </w:r>
      <w:r w:rsidR="000C454D" w:rsidRPr="00C37682">
        <w:t xml:space="preserve">entitlement community or county grant applicant </w:t>
      </w:r>
      <w:r w:rsidR="00B966BA" w:rsidRPr="00C37682">
        <w:t xml:space="preserve">has </w:t>
      </w:r>
      <w:r w:rsidRPr="00C37682">
        <w:rPr>
          <w:rFonts w:eastAsiaTheme="minorHAnsi"/>
        </w:rPr>
        <w:t>consulted with</w:t>
      </w:r>
      <w:r w:rsidR="00B966BA" w:rsidRPr="00C37682">
        <w:rPr>
          <w:rFonts w:eastAsiaTheme="minorHAnsi"/>
        </w:rPr>
        <w:t xml:space="preserve">, </w:t>
      </w:r>
      <w:r w:rsidRPr="00C37682">
        <w:rPr>
          <w:rFonts w:eastAsiaTheme="minorHAnsi"/>
        </w:rPr>
        <w:t xml:space="preserve">and </w:t>
      </w:r>
      <w:r w:rsidR="006461AB" w:rsidRPr="00C37682">
        <w:rPr>
          <w:rFonts w:eastAsiaTheme="minorHAnsi"/>
        </w:rPr>
        <w:t xml:space="preserve">has </w:t>
      </w:r>
      <w:r w:rsidRPr="00C37682">
        <w:rPr>
          <w:rFonts w:eastAsiaTheme="minorHAnsi"/>
        </w:rPr>
        <w:t>included input from</w:t>
      </w:r>
      <w:r w:rsidR="00B966BA" w:rsidRPr="00C37682">
        <w:rPr>
          <w:rFonts w:eastAsiaTheme="minorHAnsi"/>
        </w:rPr>
        <w:t xml:space="preserve">, </w:t>
      </w:r>
      <w:r w:rsidRPr="00C37682">
        <w:rPr>
          <w:rFonts w:eastAsiaTheme="minorHAnsi"/>
        </w:rPr>
        <w:t xml:space="preserve">the local emergency management agency (EMA), the county public health department, and other local health care </w:t>
      </w:r>
      <w:r w:rsidR="00422BD1" w:rsidRPr="00C37682">
        <w:rPr>
          <w:rFonts w:eastAsiaTheme="minorHAnsi"/>
        </w:rPr>
        <w:t xml:space="preserve">officials and </w:t>
      </w:r>
      <w:r w:rsidRPr="00C37682">
        <w:rPr>
          <w:rFonts w:eastAsiaTheme="minorHAnsi"/>
        </w:rPr>
        <w:t xml:space="preserve">providers </w:t>
      </w:r>
      <w:r w:rsidR="000210C3" w:rsidRPr="00C37682">
        <w:rPr>
          <w:rFonts w:eastAsiaTheme="minorHAnsi"/>
        </w:rPr>
        <w:t xml:space="preserve">during the planning process for </w:t>
      </w:r>
      <w:r w:rsidRPr="00C37682">
        <w:rPr>
          <w:rFonts w:eastAsiaTheme="minorHAnsi"/>
        </w:rPr>
        <w:t xml:space="preserve">the </w:t>
      </w:r>
      <w:r w:rsidR="000210C3" w:rsidRPr="00C37682">
        <w:rPr>
          <w:rFonts w:eastAsiaTheme="minorHAnsi"/>
        </w:rPr>
        <w:t>CDBG</w:t>
      </w:r>
      <w:r w:rsidR="00EF70EB">
        <w:rPr>
          <w:rFonts w:eastAsiaTheme="minorHAnsi"/>
        </w:rPr>
        <w:t>-</w:t>
      </w:r>
      <w:r w:rsidRPr="00C37682">
        <w:rPr>
          <w:rFonts w:eastAsiaTheme="minorHAnsi"/>
        </w:rPr>
        <w:t xml:space="preserve">CV </w:t>
      </w:r>
      <w:r w:rsidR="000210C3" w:rsidRPr="00C37682">
        <w:rPr>
          <w:rFonts w:eastAsiaTheme="minorHAnsi"/>
        </w:rPr>
        <w:t xml:space="preserve">grant funded </w:t>
      </w:r>
      <w:r w:rsidRPr="00C37682">
        <w:rPr>
          <w:rFonts w:eastAsiaTheme="minorHAnsi"/>
        </w:rPr>
        <w:t>project</w:t>
      </w:r>
      <w:r w:rsidR="00422BD1" w:rsidRPr="00C37682">
        <w:rPr>
          <w:rFonts w:eastAsiaTheme="minorHAnsi"/>
        </w:rPr>
        <w:t>(</w:t>
      </w:r>
      <w:r w:rsidRPr="00C37682">
        <w:rPr>
          <w:rFonts w:eastAsiaTheme="minorHAnsi"/>
        </w:rPr>
        <w:t>s</w:t>
      </w:r>
      <w:r w:rsidR="00422BD1" w:rsidRPr="00C37682">
        <w:rPr>
          <w:rFonts w:eastAsiaTheme="minorHAnsi"/>
        </w:rPr>
        <w:t>)</w:t>
      </w:r>
      <w:r w:rsidRPr="00C37682">
        <w:rPr>
          <w:rFonts w:eastAsiaTheme="minorHAnsi"/>
        </w:rPr>
        <w:t>.</w:t>
      </w:r>
    </w:p>
    <w:p w14:paraId="5CCAAD30" w14:textId="391BFB65" w:rsidR="000E5434" w:rsidRPr="00C37682" w:rsidRDefault="000E5434" w:rsidP="000E6EB1">
      <w:pPr>
        <w:widowControl/>
        <w:autoSpaceDE/>
        <w:adjustRightInd/>
        <w:rPr>
          <w:rFonts w:eastAsiaTheme="minorHAnsi"/>
        </w:rPr>
      </w:pPr>
    </w:p>
    <w:p w14:paraId="77504653" w14:textId="7D22BA13" w:rsidR="00230CEF" w:rsidRDefault="00A075CD" w:rsidP="000E6EB1">
      <w:pPr>
        <w:widowControl/>
        <w:autoSpaceDE/>
        <w:adjustRightInd/>
        <w:rPr>
          <w:rFonts w:eastAsiaTheme="minorHAnsi"/>
        </w:rPr>
      </w:pPr>
      <w:r w:rsidRPr="00C37682">
        <w:t xml:space="preserve">An entitlement community or a county </w:t>
      </w:r>
      <w:r w:rsidR="005B497E" w:rsidRPr="00C37682">
        <w:rPr>
          <w:rFonts w:eastAsiaTheme="minorHAnsi"/>
        </w:rPr>
        <w:t xml:space="preserve">whose </w:t>
      </w:r>
      <w:r w:rsidR="00AB41E9" w:rsidRPr="00C37682">
        <w:rPr>
          <w:rFonts w:eastAsiaTheme="minorHAnsi"/>
        </w:rPr>
        <w:t xml:space="preserve">grant </w:t>
      </w:r>
      <w:r w:rsidR="005B497E" w:rsidRPr="00C37682">
        <w:rPr>
          <w:rFonts w:eastAsiaTheme="minorHAnsi"/>
        </w:rPr>
        <w:t xml:space="preserve">application </w:t>
      </w:r>
      <w:r w:rsidR="00836F79" w:rsidRPr="00C37682">
        <w:rPr>
          <w:rFonts w:eastAsiaTheme="minorHAnsi"/>
        </w:rPr>
        <w:t>(</w:t>
      </w:r>
      <w:proofErr w:type="spellStart"/>
      <w:r w:rsidR="00836F79" w:rsidRPr="00C37682">
        <w:rPr>
          <w:rFonts w:eastAsiaTheme="minorHAnsi"/>
        </w:rPr>
        <w:t>i</w:t>
      </w:r>
      <w:proofErr w:type="spellEnd"/>
      <w:r w:rsidR="00836F79" w:rsidRPr="00C37682">
        <w:rPr>
          <w:rFonts w:eastAsiaTheme="minorHAnsi"/>
        </w:rPr>
        <w:t xml:space="preserve">) </w:t>
      </w:r>
      <w:r w:rsidR="005B497E" w:rsidRPr="00C37682">
        <w:rPr>
          <w:rFonts w:eastAsiaTheme="minorHAnsi"/>
        </w:rPr>
        <w:t xml:space="preserve">does not contain all </w:t>
      </w:r>
      <w:r w:rsidRPr="00C37682">
        <w:rPr>
          <w:rFonts w:eastAsiaTheme="minorHAnsi"/>
        </w:rPr>
        <w:t xml:space="preserve">of </w:t>
      </w:r>
      <w:r w:rsidR="005B497E" w:rsidRPr="00C37682">
        <w:rPr>
          <w:rFonts w:eastAsiaTheme="minorHAnsi"/>
        </w:rPr>
        <w:t>the</w:t>
      </w:r>
      <w:r w:rsidR="00D67389" w:rsidRPr="00C37682">
        <w:rPr>
          <w:rFonts w:eastAsiaTheme="minorHAnsi"/>
        </w:rPr>
        <w:t xml:space="preserve"> required </w:t>
      </w:r>
      <w:r w:rsidR="005B497E" w:rsidRPr="00C37682">
        <w:rPr>
          <w:rFonts w:eastAsiaTheme="minorHAnsi"/>
        </w:rPr>
        <w:t>documentation</w:t>
      </w:r>
      <w:r w:rsidR="00C47432" w:rsidRPr="00C37682">
        <w:rPr>
          <w:rFonts w:eastAsiaTheme="minorHAnsi"/>
        </w:rPr>
        <w:t>,</w:t>
      </w:r>
      <w:r w:rsidR="005B497E" w:rsidRPr="00C37682">
        <w:rPr>
          <w:rFonts w:eastAsiaTheme="minorHAnsi"/>
        </w:rPr>
        <w:t xml:space="preserve"> </w:t>
      </w:r>
      <w:r w:rsidR="00200E71" w:rsidRPr="00C37682">
        <w:rPr>
          <w:rFonts w:eastAsiaTheme="minorHAnsi"/>
        </w:rPr>
        <w:t xml:space="preserve">or </w:t>
      </w:r>
      <w:r w:rsidR="00836F79" w:rsidRPr="00C37682">
        <w:rPr>
          <w:rFonts w:eastAsiaTheme="minorHAnsi"/>
        </w:rPr>
        <w:t xml:space="preserve">(ii) </w:t>
      </w:r>
      <w:r w:rsidR="005B497E" w:rsidRPr="00C37682">
        <w:rPr>
          <w:rFonts w:eastAsiaTheme="minorHAnsi"/>
        </w:rPr>
        <w:t xml:space="preserve">is not clear about compliance with the </w:t>
      </w:r>
      <w:r w:rsidR="00C47432" w:rsidRPr="00C37682">
        <w:rPr>
          <w:rFonts w:eastAsiaTheme="minorHAnsi"/>
        </w:rPr>
        <w:t>CDBG Program’s N</w:t>
      </w:r>
      <w:r w:rsidR="005B497E" w:rsidRPr="00C37682">
        <w:rPr>
          <w:rFonts w:eastAsiaTheme="minorHAnsi"/>
        </w:rPr>
        <w:t xml:space="preserve">ational </w:t>
      </w:r>
      <w:r w:rsidR="00C47432" w:rsidRPr="00C37682">
        <w:rPr>
          <w:rFonts w:eastAsiaTheme="minorHAnsi"/>
        </w:rPr>
        <w:t>O</w:t>
      </w:r>
      <w:r w:rsidR="005B497E" w:rsidRPr="00C37682">
        <w:rPr>
          <w:rFonts w:eastAsiaTheme="minorHAnsi"/>
        </w:rPr>
        <w:t>bjective</w:t>
      </w:r>
      <w:r w:rsidR="00C47432" w:rsidRPr="00C37682">
        <w:rPr>
          <w:rFonts w:eastAsiaTheme="minorHAnsi"/>
        </w:rPr>
        <w:t xml:space="preserve">s, </w:t>
      </w:r>
      <w:r w:rsidR="005B497E" w:rsidRPr="00C37682">
        <w:rPr>
          <w:rFonts w:eastAsiaTheme="minorHAnsi"/>
        </w:rPr>
        <w:t xml:space="preserve">or </w:t>
      </w:r>
      <w:r w:rsidR="00200E71" w:rsidRPr="00C37682">
        <w:rPr>
          <w:rFonts w:eastAsiaTheme="minorHAnsi"/>
        </w:rPr>
        <w:t xml:space="preserve">(iii) </w:t>
      </w:r>
      <w:r w:rsidR="00C47432" w:rsidRPr="00C37682">
        <w:rPr>
          <w:rFonts w:eastAsiaTheme="minorHAnsi"/>
        </w:rPr>
        <w:t xml:space="preserve">is not clear about </w:t>
      </w:r>
      <w:r w:rsidR="005B497E" w:rsidRPr="00C37682">
        <w:rPr>
          <w:rFonts w:eastAsiaTheme="minorHAnsi"/>
        </w:rPr>
        <w:t>the eligibility of a</w:t>
      </w:r>
      <w:r w:rsidR="00836F79" w:rsidRPr="00C37682">
        <w:rPr>
          <w:rFonts w:eastAsiaTheme="minorHAnsi"/>
        </w:rPr>
        <w:t xml:space="preserve"> program </w:t>
      </w:r>
      <w:r w:rsidR="005B497E" w:rsidRPr="00C37682">
        <w:rPr>
          <w:rFonts w:eastAsiaTheme="minorHAnsi"/>
        </w:rPr>
        <w:t>activity</w:t>
      </w:r>
      <w:r w:rsidR="00836F79" w:rsidRPr="00C37682">
        <w:rPr>
          <w:rFonts w:eastAsiaTheme="minorHAnsi"/>
        </w:rPr>
        <w:t>,</w:t>
      </w:r>
      <w:r w:rsidR="005B497E" w:rsidRPr="00C37682">
        <w:rPr>
          <w:rFonts w:eastAsiaTheme="minorHAnsi"/>
        </w:rPr>
        <w:t xml:space="preserve"> will be given</w:t>
      </w:r>
      <w:r w:rsidR="000E5434" w:rsidRPr="00C37682">
        <w:rPr>
          <w:rFonts w:eastAsiaTheme="minorHAnsi"/>
        </w:rPr>
        <w:t xml:space="preserve"> </w:t>
      </w:r>
      <w:r w:rsidR="005B497E" w:rsidRPr="00C37682">
        <w:rPr>
          <w:rFonts w:eastAsiaTheme="minorHAnsi"/>
        </w:rPr>
        <w:t>an</w:t>
      </w:r>
      <w:r w:rsidR="000E5434" w:rsidRPr="00C37682">
        <w:rPr>
          <w:rFonts w:eastAsiaTheme="minorHAnsi"/>
        </w:rPr>
        <w:t xml:space="preserve"> </w:t>
      </w:r>
      <w:r w:rsidR="005B497E" w:rsidRPr="00C37682">
        <w:rPr>
          <w:rFonts w:eastAsiaTheme="minorHAnsi"/>
        </w:rPr>
        <w:t xml:space="preserve">opportunity to make </w:t>
      </w:r>
      <w:r w:rsidR="00BB3437">
        <w:rPr>
          <w:rFonts w:eastAsiaTheme="minorHAnsi"/>
        </w:rPr>
        <w:t>modifications/</w:t>
      </w:r>
      <w:r w:rsidR="005B497E" w:rsidRPr="00C37682">
        <w:rPr>
          <w:rFonts w:eastAsiaTheme="minorHAnsi"/>
        </w:rPr>
        <w:t xml:space="preserve">corrections and changes </w:t>
      </w:r>
      <w:r w:rsidR="00200E71" w:rsidRPr="00C37682">
        <w:rPr>
          <w:rFonts w:eastAsiaTheme="minorHAnsi"/>
        </w:rPr>
        <w:t>t</w:t>
      </w:r>
      <w:r w:rsidR="00CF6AA5">
        <w:rPr>
          <w:rFonts w:eastAsiaTheme="minorHAnsi"/>
        </w:rPr>
        <w:t>o</w:t>
      </w:r>
      <w:r w:rsidR="00200E71" w:rsidRPr="00C37682">
        <w:rPr>
          <w:rFonts w:eastAsiaTheme="minorHAnsi"/>
        </w:rPr>
        <w:t xml:space="preserve"> its grant application </w:t>
      </w:r>
      <w:r w:rsidR="005B497E" w:rsidRPr="00C37682">
        <w:rPr>
          <w:rFonts w:eastAsiaTheme="minorHAnsi"/>
        </w:rPr>
        <w:t xml:space="preserve">within an allotted time period </w:t>
      </w:r>
      <w:r w:rsidR="00B227A2" w:rsidRPr="00C37682">
        <w:rPr>
          <w:rFonts w:eastAsiaTheme="minorHAnsi"/>
        </w:rPr>
        <w:t xml:space="preserve">so as </w:t>
      </w:r>
      <w:r w:rsidR="005B497E" w:rsidRPr="00C37682">
        <w:rPr>
          <w:rFonts w:eastAsiaTheme="minorHAnsi"/>
        </w:rPr>
        <w:t xml:space="preserve">to </w:t>
      </w:r>
      <w:r w:rsidR="00B227A2" w:rsidRPr="00C37682">
        <w:rPr>
          <w:rFonts w:eastAsiaTheme="minorHAnsi"/>
        </w:rPr>
        <w:t xml:space="preserve">render said grant </w:t>
      </w:r>
      <w:r w:rsidR="005B497E" w:rsidRPr="00C37682">
        <w:rPr>
          <w:rFonts w:eastAsiaTheme="minorHAnsi"/>
        </w:rPr>
        <w:t>application acceptable</w:t>
      </w:r>
      <w:r w:rsidR="00B227A2" w:rsidRPr="00C37682">
        <w:rPr>
          <w:rFonts w:eastAsiaTheme="minorHAnsi"/>
        </w:rPr>
        <w:t xml:space="preserve"> to ADECA</w:t>
      </w:r>
      <w:r w:rsidR="005B497E" w:rsidRPr="00C37682">
        <w:rPr>
          <w:rFonts w:eastAsiaTheme="minorHAnsi"/>
        </w:rPr>
        <w:t xml:space="preserve">.  Upon </w:t>
      </w:r>
      <w:r w:rsidR="00B227A2" w:rsidRPr="00C37682">
        <w:rPr>
          <w:rFonts w:eastAsiaTheme="minorHAnsi"/>
        </w:rPr>
        <w:t xml:space="preserve">ADECA’s </w:t>
      </w:r>
      <w:r w:rsidR="005B497E" w:rsidRPr="00C37682">
        <w:rPr>
          <w:rFonts w:eastAsiaTheme="minorHAnsi"/>
        </w:rPr>
        <w:t xml:space="preserve">approval of the </w:t>
      </w:r>
      <w:r w:rsidR="00B227A2" w:rsidRPr="00C37682">
        <w:rPr>
          <w:rFonts w:eastAsiaTheme="minorHAnsi"/>
        </w:rPr>
        <w:t xml:space="preserve">grant </w:t>
      </w:r>
      <w:r w:rsidR="005B497E" w:rsidRPr="00C37682">
        <w:rPr>
          <w:rFonts w:eastAsiaTheme="minorHAnsi"/>
        </w:rPr>
        <w:t>application and award</w:t>
      </w:r>
      <w:r w:rsidR="00BC6044" w:rsidRPr="00C37682">
        <w:rPr>
          <w:rFonts w:eastAsiaTheme="minorHAnsi"/>
        </w:rPr>
        <w:t xml:space="preserve"> of </w:t>
      </w:r>
      <w:r w:rsidR="00754F08">
        <w:rPr>
          <w:rFonts w:eastAsiaTheme="minorHAnsi"/>
        </w:rPr>
        <w:t xml:space="preserve">the </w:t>
      </w:r>
      <w:r w:rsidR="006E0958" w:rsidRPr="00C37682">
        <w:rPr>
          <w:rFonts w:eastAsiaTheme="minorHAnsi"/>
        </w:rPr>
        <w:t xml:space="preserve">grant </w:t>
      </w:r>
      <w:r w:rsidR="00BC6044" w:rsidRPr="00C37682">
        <w:rPr>
          <w:rFonts w:eastAsiaTheme="minorHAnsi"/>
        </w:rPr>
        <w:t>funds</w:t>
      </w:r>
      <w:r w:rsidR="005B497E" w:rsidRPr="00C37682">
        <w:rPr>
          <w:rFonts w:eastAsiaTheme="minorHAnsi"/>
        </w:rPr>
        <w:t xml:space="preserve">, the </w:t>
      </w:r>
      <w:r w:rsidR="00BC6044" w:rsidRPr="00C37682">
        <w:rPr>
          <w:rFonts w:eastAsiaTheme="minorHAnsi"/>
        </w:rPr>
        <w:t xml:space="preserve">entitlement </w:t>
      </w:r>
      <w:r w:rsidR="005B497E" w:rsidRPr="00C37682">
        <w:rPr>
          <w:rFonts w:eastAsiaTheme="minorHAnsi"/>
        </w:rPr>
        <w:t xml:space="preserve">community </w:t>
      </w:r>
      <w:r w:rsidR="00BC6044" w:rsidRPr="00C37682">
        <w:rPr>
          <w:rFonts w:eastAsiaTheme="minorHAnsi"/>
        </w:rPr>
        <w:t xml:space="preserve">or county </w:t>
      </w:r>
      <w:r w:rsidR="006E0958" w:rsidRPr="00C37682">
        <w:rPr>
          <w:rFonts w:eastAsiaTheme="minorHAnsi"/>
        </w:rPr>
        <w:t xml:space="preserve">shall </w:t>
      </w:r>
      <w:r w:rsidR="005B497E" w:rsidRPr="00C37682">
        <w:rPr>
          <w:rFonts w:eastAsiaTheme="minorHAnsi"/>
        </w:rPr>
        <w:t>begin</w:t>
      </w:r>
      <w:r w:rsidR="006E0958" w:rsidRPr="00C37682">
        <w:rPr>
          <w:rFonts w:eastAsiaTheme="minorHAnsi"/>
        </w:rPr>
        <w:t xml:space="preserve"> to implement its </w:t>
      </w:r>
      <w:r w:rsidR="005B497E" w:rsidRPr="00C37682">
        <w:rPr>
          <w:rFonts w:eastAsiaTheme="minorHAnsi"/>
        </w:rPr>
        <w:t xml:space="preserve">plan strictly in adherence </w:t>
      </w:r>
      <w:r w:rsidR="006E0958" w:rsidRPr="00C37682">
        <w:rPr>
          <w:rFonts w:eastAsiaTheme="minorHAnsi"/>
        </w:rPr>
        <w:t xml:space="preserve">with </w:t>
      </w:r>
      <w:r w:rsidR="004969B6" w:rsidRPr="00C37682">
        <w:rPr>
          <w:rFonts w:eastAsiaTheme="minorHAnsi"/>
        </w:rPr>
        <w:t xml:space="preserve">its </w:t>
      </w:r>
      <w:r w:rsidR="005B497E" w:rsidRPr="00C37682">
        <w:rPr>
          <w:rFonts w:eastAsiaTheme="minorHAnsi"/>
        </w:rPr>
        <w:t xml:space="preserve">approved </w:t>
      </w:r>
      <w:r w:rsidR="006E0958" w:rsidRPr="00C37682">
        <w:rPr>
          <w:rFonts w:eastAsiaTheme="minorHAnsi"/>
        </w:rPr>
        <w:t xml:space="preserve">grant </w:t>
      </w:r>
      <w:r w:rsidR="005B497E" w:rsidRPr="00C37682">
        <w:rPr>
          <w:rFonts w:eastAsiaTheme="minorHAnsi"/>
        </w:rPr>
        <w:t xml:space="preserve">application.  </w:t>
      </w:r>
      <w:r w:rsidR="004969B6" w:rsidRPr="00C37682">
        <w:rPr>
          <w:rFonts w:eastAsiaTheme="minorHAnsi"/>
        </w:rPr>
        <w:t>S</w:t>
      </w:r>
      <w:r w:rsidR="00A823B1" w:rsidRPr="00C37682">
        <w:rPr>
          <w:rFonts w:eastAsiaTheme="minorHAnsi"/>
        </w:rPr>
        <w:t xml:space="preserve">hould </w:t>
      </w:r>
      <w:r w:rsidR="004969B6" w:rsidRPr="00C37682">
        <w:rPr>
          <w:rFonts w:eastAsiaTheme="minorHAnsi"/>
        </w:rPr>
        <w:t xml:space="preserve">it </w:t>
      </w:r>
      <w:r w:rsidR="005B497E" w:rsidRPr="00C37682">
        <w:rPr>
          <w:rFonts w:eastAsiaTheme="minorHAnsi"/>
        </w:rPr>
        <w:t>become</w:t>
      </w:r>
      <w:r w:rsidR="00230CEF" w:rsidRPr="00C37682">
        <w:rPr>
          <w:rFonts w:eastAsiaTheme="minorHAnsi"/>
        </w:rPr>
        <w:t xml:space="preserve"> </w:t>
      </w:r>
      <w:r w:rsidR="005B497E" w:rsidRPr="00C37682">
        <w:rPr>
          <w:rFonts w:eastAsiaTheme="minorHAnsi"/>
        </w:rPr>
        <w:t xml:space="preserve">necessary for a </w:t>
      </w:r>
      <w:r w:rsidR="00A823B1" w:rsidRPr="00C37682">
        <w:rPr>
          <w:rFonts w:eastAsiaTheme="minorHAnsi"/>
        </w:rPr>
        <w:t xml:space="preserve">grant recipient </w:t>
      </w:r>
      <w:r w:rsidR="005B497E" w:rsidRPr="00C37682">
        <w:rPr>
          <w:rFonts w:eastAsiaTheme="minorHAnsi"/>
        </w:rPr>
        <w:t xml:space="preserve">to amend its </w:t>
      </w:r>
      <w:r w:rsidR="00AF65E8" w:rsidRPr="00C37682">
        <w:rPr>
          <w:rFonts w:eastAsiaTheme="minorHAnsi"/>
        </w:rPr>
        <w:t xml:space="preserve">approved grant application’s </w:t>
      </w:r>
      <w:r w:rsidR="005B497E" w:rsidRPr="00C37682">
        <w:rPr>
          <w:rFonts w:eastAsiaTheme="minorHAnsi"/>
        </w:rPr>
        <w:t>plan</w:t>
      </w:r>
      <w:r w:rsidR="00AF65E8" w:rsidRPr="00C37682">
        <w:rPr>
          <w:rFonts w:eastAsiaTheme="minorHAnsi"/>
        </w:rPr>
        <w:t xml:space="preserve">ned </w:t>
      </w:r>
      <w:r w:rsidR="004969B6" w:rsidRPr="00C37682">
        <w:rPr>
          <w:rFonts w:eastAsiaTheme="minorHAnsi"/>
        </w:rPr>
        <w:t xml:space="preserve">program </w:t>
      </w:r>
      <w:r w:rsidR="005B497E" w:rsidRPr="00C37682">
        <w:rPr>
          <w:rFonts w:eastAsiaTheme="minorHAnsi"/>
        </w:rPr>
        <w:t xml:space="preserve">activities, </w:t>
      </w:r>
      <w:r w:rsidR="00D453B3" w:rsidRPr="00C37682">
        <w:rPr>
          <w:rFonts w:eastAsiaTheme="minorHAnsi"/>
        </w:rPr>
        <w:t xml:space="preserve">that local government shall be required to </w:t>
      </w:r>
      <w:r w:rsidR="005B497E" w:rsidRPr="00C37682">
        <w:rPr>
          <w:rFonts w:eastAsiaTheme="minorHAnsi"/>
        </w:rPr>
        <w:t xml:space="preserve">follow </w:t>
      </w:r>
      <w:r w:rsidR="00244B72">
        <w:rPr>
          <w:rFonts w:eastAsiaTheme="minorHAnsi"/>
        </w:rPr>
        <w:t xml:space="preserve">ADECA’s CDBG </w:t>
      </w:r>
      <w:r w:rsidR="005B497E" w:rsidRPr="00C37682">
        <w:rPr>
          <w:rFonts w:eastAsiaTheme="minorHAnsi"/>
        </w:rPr>
        <w:t xml:space="preserve">Policy </w:t>
      </w:r>
      <w:r w:rsidR="00995E47" w:rsidRPr="00C37682">
        <w:rPr>
          <w:rFonts w:eastAsiaTheme="minorHAnsi"/>
        </w:rPr>
        <w:t xml:space="preserve">Letter </w:t>
      </w:r>
      <w:r w:rsidR="005B497E" w:rsidRPr="00C37682">
        <w:rPr>
          <w:rFonts w:eastAsiaTheme="minorHAnsi"/>
        </w:rPr>
        <w:t xml:space="preserve">No. </w:t>
      </w:r>
      <w:r w:rsidR="00995E47" w:rsidRPr="00C37682">
        <w:rPr>
          <w:rFonts w:eastAsiaTheme="minorHAnsi"/>
        </w:rPr>
        <w:t>2</w:t>
      </w:r>
      <w:r w:rsidR="00C37682" w:rsidRPr="00C37682">
        <w:rPr>
          <w:rFonts w:eastAsiaTheme="minorHAnsi"/>
        </w:rPr>
        <w:t xml:space="preserve"> (</w:t>
      </w:r>
      <w:r w:rsidR="00995E47" w:rsidRPr="00C37682">
        <w:rPr>
          <w:rFonts w:eastAsiaTheme="minorHAnsi"/>
        </w:rPr>
        <w:t>Revision 6</w:t>
      </w:r>
      <w:r w:rsidR="00C37682" w:rsidRPr="00C37682">
        <w:rPr>
          <w:rFonts w:eastAsiaTheme="minorHAnsi"/>
        </w:rPr>
        <w:t>)</w:t>
      </w:r>
      <w:r w:rsidR="00995E47" w:rsidRPr="00C37682">
        <w:rPr>
          <w:rFonts w:eastAsiaTheme="minorHAnsi"/>
        </w:rPr>
        <w:t xml:space="preserve"> </w:t>
      </w:r>
      <w:r w:rsidR="009B372A">
        <w:rPr>
          <w:rFonts w:eastAsiaTheme="minorHAnsi"/>
        </w:rPr>
        <w:t xml:space="preserve">governing </w:t>
      </w:r>
      <w:r w:rsidR="00C51A5F">
        <w:rPr>
          <w:rFonts w:eastAsiaTheme="minorHAnsi"/>
        </w:rPr>
        <w:t>program changes and amendments</w:t>
      </w:r>
      <w:r w:rsidR="0034541F">
        <w:rPr>
          <w:rFonts w:eastAsiaTheme="minorHAnsi"/>
        </w:rPr>
        <w:t xml:space="preserve"> </w:t>
      </w:r>
      <w:r w:rsidR="005B497E" w:rsidRPr="00C37682">
        <w:rPr>
          <w:rFonts w:eastAsiaTheme="minorHAnsi"/>
        </w:rPr>
        <w:t>in</w:t>
      </w:r>
      <w:r w:rsidR="00230CEF" w:rsidRPr="00C37682">
        <w:rPr>
          <w:rFonts w:eastAsiaTheme="minorHAnsi"/>
        </w:rPr>
        <w:t xml:space="preserve"> </w:t>
      </w:r>
      <w:r w:rsidR="005B497E" w:rsidRPr="00C37682">
        <w:rPr>
          <w:rFonts w:eastAsiaTheme="minorHAnsi"/>
        </w:rPr>
        <w:t>requesting approval from the State.</w:t>
      </w:r>
    </w:p>
    <w:p w14:paraId="6534603C" w14:textId="255CD1CA" w:rsidR="00230CEF" w:rsidRDefault="00230CEF" w:rsidP="00230CEF">
      <w:pPr>
        <w:widowControl/>
        <w:autoSpaceDE/>
        <w:adjustRightInd/>
        <w:rPr>
          <w:rFonts w:eastAsiaTheme="minorHAnsi"/>
        </w:rPr>
      </w:pPr>
    </w:p>
    <w:p w14:paraId="568A345A" w14:textId="49DCAA6E" w:rsidR="008C0E0D" w:rsidRDefault="005B497E" w:rsidP="009921FD">
      <w:pPr>
        <w:widowControl/>
        <w:autoSpaceDE/>
        <w:adjustRightInd/>
        <w:ind w:left="720" w:hanging="720"/>
        <w:rPr>
          <w:rFonts w:eastAsiaTheme="minorHAnsi"/>
        </w:rPr>
      </w:pPr>
      <w:r w:rsidRPr="00BE4376">
        <w:rPr>
          <w:rFonts w:eastAsiaTheme="minorHAnsi"/>
          <w:b/>
          <w:bCs/>
          <w:u w:val="single"/>
        </w:rPr>
        <w:t>ELIGIBLE ACTIVITIES</w:t>
      </w:r>
    </w:p>
    <w:p w14:paraId="31831687" w14:textId="0D040759" w:rsidR="006A1AA5" w:rsidRDefault="006A1AA5" w:rsidP="009921FD">
      <w:pPr>
        <w:widowControl/>
        <w:autoSpaceDE/>
        <w:adjustRightInd/>
        <w:ind w:left="720" w:hanging="720"/>
        <w:rPr>
          <w:rFonts w:eastAsiaTheme="minorHAnsi"/>
        </w:rPr>
      </w:pPr>
    </w:p>
    <w:p w14:paraId="5AD20A69" w14:textId="2C605442" w:rsidR="006A1AA5" w:rsidRDefault="008C0E0D" w:rsidP="006A1AA5">
      <w:pPr>
        <w:widowControl/>
        <w:autoSpaceDE/>
        <w:adjustRightInd/>
        <w:rPr>
          <w:rFonts w:eastAsiaTheme="minorHAnsi"/>
        </w:rPr>
      </w:pPr>
      <w:r>
        <w:rPr>
          <w:rFonts w:eastAsiaTheme="minorHAnsi"/>
        </w:rPr>
        <w:t>A</w:t>
      </w:r>
      <w:r w:rsidR="005B497E" w:rsidRPr="00BE4376">
        <w:rPr>
          <w:rFonts w:eastAsiaTheme="minorHAnsi"/>
        </w:rPr>
        <w:t xml:space="preserve">ll </w:t>
      </w:r>
      <w:r w:rsidR="006A238D">
        <w:rPr>
          <w:rFonts w:eastAsiaTheme="minorHAnsi"/>
        </w:rPr>
        <w:t xml:space="preserve">CDBG Program </w:t>
      </w:r>
      <w:r w:rsidR="005B497E" w:rsidRPr="00BE4376">
        <w:rPr>
          <w:rFonts w:eastAsiaTheme="minorHAnsi"/>
        </w:rPr>
        <w:t xml:space="preserve">activities eligible under </w:t>
      </w:r>
      <w:r>
        <w:t>the Housing and Community Development Act of 1974, as</w:t>
      </w:r>
      <w:r w:rsidR="006A1AA5">
        <w:t xml:space="preserve"> </w:t>
      </w:r>
      <w:r>
        <w:t>amended,</w:t>
      </w:r>
      <w:r w:rsidR="006A1AA5">
        <w:t xml:space="preserve"> </w:t>
      </w:r>
      <w:r w:rsidR="005B497E" w:rsidRPr="00BE4376">
        <w:rPr>
          <w:rFonts w:eastAsiaTheme="minorHAnsi"/>
        </w:rPr>
        <w:t xml:space="preserve">are eligible </w:t>
      </w:r>
      <w:r w:rsidR="008373AC">
        <w:rPr>
          <w:rFonts w:eastAsiaTheme="minorHAnsi"/>
        </w:rPr>
        <w:t xml:space="preserve">under </w:t>
      </w:r>
      <w:r w:rsidR="005B497E" w:rsidRPr="00BE4376">
        <w:rPr>
          <w:rFonts w:eastAsiaTheme="minorHAnsi"/>
        </w:rPr>
        <w:t xml:space="preserve">the </w:t>
      </w:r>
      <w:r w:rsidR="006A238D">
        <w:rPr>
          <w:rFonts w:eastAsiaTheme="minorHAnsi"/>
        </w:rPr>
        <w:t>State’s CDBG</w:t>
      </w:r>
      <w:r w:rsidR="0034541F">
        <w:rPr>
          <w:rFonts w:eastAsiaTheme="minorHAnsi"/>
        </w:rPr>
        <w:t>-</w:t>
      </w:r>
      <w:r w:rsidR="005B497E" w:rsidRPr="00BE4376">
        <w:rPr>
          <w:rFonts w:eastAsiaTheme="minorHAnsi"/>
        </w:rPr>
        <w:t xml:space="preserve">CV </w:t>
      </w:r>
      <w:r w:rsidR="006A238D">
        <w:rPr>
          <w:rFonts w:eastAsiaTheme="minorHAnsi"/>
        </w:rPr>
        <w:t>P</w:t>
      </w:r>
      <w:r w:rsidR="005B497E" w:rsidRPr="00BE4376">
        <w:rPr>
          <w:rFonts w:eastAsiaTheme="minorHAnsi"/>
        </w:rPr>
        <w:t>rogram.</w:t>
      </w:r>
      <w:r w:rsidR="006A1AA5">
        <w:rPr>
          <w:rFonts w:eastAsiaTheme="minorHAnsi"/>
        </w:rPr>
        <w:t xml:space="preserve">  </w:t>
      </w:r>
      <w:r w:rsidR="005B497E" w:rsidRPr="00BE4376">
        <w:rPr>
          <w:rFonts w:eastAsiaTheme="minorHAnsi"/>
        </w:rPr>
        <w:t>However, as a practical matter, not all eligible activities will serve to meet the performance goals</w:t>
      </w:r>
      <w:r w:rsidR="006A1AA5">
        <w:rPr>
          <w:rFonts w:eastAsiaTheme="minorHAnsi"/>
        </w:rPr>
        <w:t xml:space="preserve"> </w:t>
      </w:r>
      <w:r w:rsidR="005B497E" w:rsidRPr="00BE4376">
        <w:rPr>
          <w:rFonts w:eastAsiaTheme="minorHAnsi"/>
        </w:rPr>
        <w:t xml:space="preserve">of </w:t>
      </w:r>
      <w:r w:rsidR="006A238D">
        <w:rPr>
          <w:rFonts w:eastAsiaTheme="minorHAnsi"/>
        </w:rPr>
        <w:t xml:space="preserve">the </w:t>
      </w:r>
      <w:r w:rsidR="005B497E" w:rsidRPr="00BE4376">
        <w:rPr>
          <w:rFonts w:eastAsiaTheme="minorHAnsi"/>
        </w:rPr>
        <w:t xml:space="preserve">CARES Act </w:t>
      </w:r>
      <w:r w:rsidR="006E235B">
        <w:rPr>
          <w:rFonts w:eastAsiaTheme="minorHAnsi"/>
        </w:rPr>
        <w:t xml:space="preserve">designed </w:t>
      </w:r>
      <w:r w:rsidR="005B497E" w:rsidRPr="00BE4376">
        <w:rPr>
          <w:rFonts w:eastAsiaTheme="minorHAnsi"/>
        </w:rPr>
        <w:t>to prevent, pr</w:t>
      </w:r>
      <w:r w:rsidR="006E235B">
        <w:rPr>
          <w:rFonts w:eastAsiaTheme="minorHAnsi"/>
        </w:rPr>
        <w:t xml:space="preserve">epare for, </w:t>
      </w:r>
      <w:r w:rsidR="005B497E" w:rsidRPr="00BE4376">
        <w:rPr>
          <w:rFonts w:eastAsiaTheme="minorHAnsi"/>
        </w:rPr>
        <w:t xml:space="preserve">and respond to the </w:t>
      </w:r>
      <w:r w:rsidR="006E235B">
        <w:rPr>
          <w:rFonts w:eastAsiaTheme="minorHAnsi"/>
        </w:rPr>
        <w:t xml:space="preserve">COVID-19 pandemic and other </w:t>
      </w:r>
      <w:r w:rsidR="005B497E" w:rsidRPr="00BE4376">
        <w:rPr>
          <w:rFonts w:eastAsiaTheme="minorHAnsi"/>
        </w:rPr>
        <w:t>infectious diseases.</w:t>
      </w:r>
      <w:r w:rsidR="006E235B">
        <w:rPr>
          <w:rFonts w:eastAsiaTheme="minorHAnsi"/>
        </w:rPr>
        <w:t xml:space="preserve">  </w:t>
      </w:r>
      <w:r w:rsidR="00AF2EF5" w:rsidRPr="00577B34">
        <w:rPr>
          <w:rFonts w:eastAsiaTheme="minorHAnsi"/>
          <w:b/>
          <w:bCs/>
        </w:rPr>
        <w:t>Appendix C</w:t>
      </w:r>
      <w:r w:rsidR="00746FB3">
        <w:rPr>
          <w:rFonts w:eastAsiaTheme="minorHAnsi"/>
        </w:rPr>
        <w:t xml:space="preserve"> provides </w:t>
      </w:r>
      <w:r w:rsidR="005B497E" w:rsidRPr="00BE4376">
        <w:rPr>
          <w:rFonts w:eastAsiaTheme="minorHAnsi"/>
        </w:rPr>
        <w:t xml:space="preserve">a list of </w:t>
      </w:r>
      <w:r w:rsidR="00B520D6">
        <w:rPr>
          <w:rFonts w:eastAsiaTheme="minorHAnsi"/>
        </w:rPr>
        <w:t xml:space="preserve">potential program </w:t>
      </w:r>
      <w:r w:rsidR="005B497E" w:rsidRPr="00BE4376">
        <w:rPr>
          <w:rFonts w:eastAsiaTheme="minorHAnsi"/>
        </w:rPr>
        <w:t xml:space="preserve">activities that </w:t>
      </w:r>
      <w:r w:rsidR="00734B13">
        <w:rPr>
          <w:rFonts w:eastAsiaTheme="minorHAnsi"/>
        </w:rPr>
        <w:t xml:space="preserve">could </w:t>
      </w:r>
      <w:r w:rsidR="005B497E" w:rsidRPr="00BE4376">
        <w:rPr>
          <w:rFonts w:eastAsiaTheme="minorHAnsi"/>
        </w:rPr>
        <w:t xml:space="preserve">serve to further the performance goals of </w:t>
      </w:r>
      <w:r w:rsidR="00734B13">
        <w:rPr>
          <w:rFonts w:eastAsiaTheme="minorHAnsi"/>
        </w:rPr>
        <w:t xml:space="preserve">the </w:t>
      </w:r>
      <w:r w:rsidR="005B497E" w:rsidRPr="00BE4376">
        <w:rPr>
          <w:rFonts w:eastAsiaTheme="minorHAnsi"/>
        </w:rPr>
        <w:t>CARES Act.</w:t>
      </w:r>
    </w:p>
    <w:p w14:paraId="068D2319" w14:textId="6F88359E" w:rsidR="001176FC" w:rsidRDefault="001176FC" w:rsidP="006A1AA5">
      <w:pPr>
        <w:widowControl/>
        <w:autoSpaceDE/>
        <w:adjustRightInd/>
        <w:rPr>
          <w:rFonts w:eastAsiaTheme="minorHAnsi"/>
        </w:rPr>
      </w:pPr>
    </w:p>
    <w:p w14:paraId="577DEFCC" w14:textId="156559A0" w:rsidR="001176FC" w:rsidRDefault="001176FC" w:rsidP="006A1AA5">
      <w:pPr>
        <w:widowControl/>
        <w:autoSpaceDE/>
        <w:adjustRightInd/>
        <w:rPr>
          <w:rFonts w:eastAsiaTheme="minorHAnsi"/>
        </w:rPr>
      </w:pPr>
    </w:p>
    <w:p w14:paraId="6C2C13E8" w14:textId="7204A1BD" w:rsidR="001176FC" w:rsidRDefault="001176FC" w:rsidP="006A1AA5">
      <w:pPr>
        <w:widowControl/>
        <w:autoSpaceDE/>
        <w:adjustRightInd/>
        <w:rPr>
          <w:rFonts w:eastAsiaTheme="minorHAnsi"/>
        </w:rPr>
      </w:pPr>
    </w:p>
    <w:p w14:paraId="36BDD69B" w14:textId="2BDED765" w:rsidR="001176FC" w:rsidRDefault="001176FC" w:rsidP="006A1AA5">
      <w:pPr>
        <w:widowControl/>
        <w:autoSpaceDE/>
        <w:adjustRightInd/>
        <w:rPr>
          <w:rFonts w:eastAsiaTheme="minorHAnsi"/>
        </w:rPr>
      </w:pPr>
    </w:p>
    <w:p w14:paraId="1EFA046D" w14:textId="78888F0E" w:rsidR="001176FC" w:rsidRDefault="001176FC" w:rsidP="006A1AA5">
      <w:pPr>
        <w:widowControl/>
        <w:autoSpaceDE/>
        <w:adjustRightInd/>
        <w:rPr>
          <w:rFonts w:eastAsiaTheme="minorHAnsi"/>
        </w:rPr>
      </w:pPr>
    </w:p>
    <w:p w14:paraId="29E4F48A" w14:textId="4F860DB3" w:rsidR="001176FC" w:rsidRDefault="001176FC" w:rsidP="006A1AA5">
      <w:pPr>
        <w:widowControl/>
        <w:autoSpaceDE/>
        <w:adjustRightInd/>
        <w:rPr>
          <w:rFonts w:eastAsiaTheme="minorHAnsi"/>
        </w:rPr>
      </w:pPr>
    </w:p>
    <w:p w14:paraId="64C87560" w14:textId="794BCC8C" w:rsidR="001176FC" w:rsidRDefault="001176FC" w:rsidP="006A1AA5">
      <w:pPr>
        <w:widowControl/>
        <w:autoSpaceDE/>
        <w:adjustRightInd/>
        <w:rPr>
          <w:rFonts w:eastAsiaTheme="minorHAnsi"/>
        </w:rPr>
      </w:pPr>
    </w:p>
    <w:p w14:paraId="6BF30D8B" w14:textId="665B82E8" w:rsidR="001176FC" w:rsidRDefault="001176FC" w:rsidP="006A1AA5">
      <w:pPr>
        <w:widowControl/>
        <w:autoSpaceDE/>
        <w:adjustRightInd/>
        <w:rPr>
          <w:rFonts w:eastAsiaTheme="minorHAnsi"/>
        </w:rPr>
      </w:pPr>
    </w:p>
    <w:p w14:paraId="76DD67D6" w14:textId="0B79BD90" w:rsidR="00FE25B3" w:rsidRPr="00E51ED1" w:rsidRDefault="00FE25B3" w:rsidP="00FE25B3">
      <w:pPr>
        <w:widowControl/>
        <w:autoSpaceDE/>
        <w:adjustRightInd/>
        <w:spacing w:line="256" w:lineRule="auto"/>
        <w:jc w:val="center"/>
        <w:rPr>
          <w:b/>
          <w:bCs/>
          <w:color w:val="000000"/>
        </w:rPr>
      </w:pPr>
      <w:r w:rsidRPr="00E51ED1">
        <w:rPr>
          <w:b/>
          <w:bCs/>
          <w:color w:val="000000"/>
        </w:rPr>
        <w:lastRenderedPageBreak/>
        <w:t>APPENDIX A</w:t>
      </w:r>
    </w:p>
    <w:p w14:paraId="0647AD7B" w14:textId="77777777" w:rsidR="00FE25B3" w:rsidRPr="00E51ED1" w:rsidRDefault="00FE25B3" w:rsidP="00FE25B3">
      <w:pPr>
        <w:widowControl/>
        <w:autoSpaceDE/>
        <w:adjustRightInd/>
        <w:spacing w:line="256" w:lineRule="auto"/>
        <w:jc w:val="center"/>
        <w:rPr>
          <w:b/>
          <w:bCs/>
          <w:color w:val="000000"/>
        </w:rPr>
      </w:pPr>
    </w:p>
    <w:p w14:paraId="6A75FE76" w14:textId="77777777" w:rsidR="00295886" w:rsidRDefault="00FE25B3" w:rsidP="00FE25B3">
      <w:pPr>
        <w:pStyle w:val="NoSpacing"/>
        <w:jc w:val="center"/>
        <w:rPr>
          <w:rFonts w:ascii="Times New Roman" w:hAnsi="Times New Roman" w:cs="Times New Roman"/>
          <w:b/>
          <w:bCs/>
          <w:sz w:val="24"/>
          <w:szCs w:val="24"/>
          <w:u w:val="single"/>
        </w:rPr>
      </w:pPr>
      <w:r w:rsidRPr="00E51ED1">
        <w:rPr>
          <w:rFonts w:ascii="Times New Roman" w:hAnsi="Times New Roman" w:cs="Times New Roman"/>
          <w:b/>
          <w:bCs/>
          <w:sz w:val="24"/>
          <w:szCs w:val="24"/>
          <w:u w:val="single"/>
        </w:rPr>
        <w:t>CDBG</w:t>
      </w:r>
      <w:r w:rsidR="003427C1">
        <w:rPr>
          <w:rFonts w:ascii="Times New Roman" w:hAnsi="Times New Roman" w:cs="Times New Roman"/>
          <w:b/>
          <w:bCs/>
          <w:sz w:val="24"/>
          <w:szCs w:val="24"/>
          <w:u w:val="single"/>
        </w:rPr>
        <w:t>-</w:t>
      </w:r>
      <w:r w:rsidRPr="00E51ED1">
        <w:rPr>
          <w:rFonts w:ascii="Times New Roman" w:hAnsi="Times New Roman" w:cs="Times New Roman"/>
          <w:b/>
          <w:bCs/>
          <w:sz w:val="24"/>
          <w:szCs w:val="24"/>
          <w:u w:val="single"/>
        </w:rPr>
        <w:t>CV</w:t>
      </w:r>
      <w:r w:rsidR="003427C1">
        <w:rPr>
          <w:rFonts w:ascii="Times New Roman" w:hAnsi="Times New Roman" w:cs="Times New Roman"/>
          <w:b/>
          <w:bCs/>
          <w:sz w:val="24"/>
          <w:szCs w:val="24"/>
          <w:u w:val="single"/>
        </w:rPr>
        <w:t xml:space="preserve"> </w:t>
      </w:r>
      <w:r w:rsidR="00601E89">
        <w:rPr>
          <w:rFonts w:ascii="Times New Roman" w:hAnsi="Times New Roman" w:cs="Times New Roman"/>
          <w:b/>
          <w:bCs/>
          <w:sz w:val="24"/>
          <w:szCs w:val="24"/>
          <w:u w:val="single"/>
        </w:rPr>
        <w:t xml:space="preserve">Program </w:t>
      </w:r>
      <w:r w:rsidRPr="00E51ED1">
        <w:rPr>
          <w:rFonts w:ascii="Times New Roman" w:hAnsi="Times New Roman" w:cs="Times New Roman"/>
          <w:b/>
          <w:bCs/>
          <w:sz w:val="24"/>
          <w:szCs w:val="24"/>
          <w:u w:val="single"/>
        </w:rPr>
        <w:t>Fund Allocations</w:t>
      </w:r>
    </w:p>
    <w:p w14:paraId="792AB7E3" w14:textId="2D637609" w:rsidR="00FE25B3" w:rsidRPr="00E51ED1" w:rsidRDefault="00FE25B3" w:rsidP="00FE25B3">
      <w:pPr>
        <w:pStyle w:val="NoSpacing"/>
        <w:jc w:val="center"/>
        <w:rPr>
          <w:rFonts w:ascii="Times New Roman" w:hAnsi="Times New Roman" w:cs="Times New Roman"/>
          <w:sz w:val="24"/>
          <w:szCs w:val="24"/>
        </w:rPr>
      </w:pPr>
      <w:r w:rsidRPr="00E51ED1">
        <w:rPr>
          <w:rFonts w:ascii="Times New Roman" w:hAnsi="Times New Roman" w:cs="Times New Roman"/>
          <w:b/>
          <w:bCs/>
          <w:color w:val="000000"/>
          <w:sz w:val="24"/>
          <w:szCs w:val="24"/>
          <w:u w:val="single"/>
        </w:rPr>
        <w:t>Among</w:t>
      </w:r>
      <w:r w:rsidR="00295886">
        <w:rPr>
          <w:rFonts w:ascii="Times New Roman" w:hAnsi="Times New Roman" w:cs="Times New Roman"/>
          <w:b/>
          <w:bCs/>
          <w:color w:val="000000"/>
          <w:sz w:val="24"/>
          <w:szCs w:val="24"/>
          <w:u w:val="single"/>
        </w:rPr>
        <w:t xml:space="preserve"> </w:t>
      </w:r>
      <w:r w:rsidRPr="00E51ED1">
        <w:rPr>
          <w:rFonts w:ascii="Times New Roman" w:hAnsi="Times New Roman" w:cs="Times New Roman"/>
          <w:b/>
          <w:bCs/>
          <w:color w:val="000000"/>
          <w:sz w:val="24"/>
          <w:szCs w:val="24"/>
          <w:u w:val="single"/>
        </w:rPr>
        <w:t>Alabama’s Entitlement C</w:t>
      </w:r>
      <w:r w:rsidR="006F5E22" w:rsidRPr="00E51ED1">
        <w:rPr>
          <w:rFonts w:ascii="Times New Roman" w:hAnsi="Times New Roman" w:cs="Times New Roman"/>
          <w:b/>
          <w:bCs/>
          <w:color w:val="000000"/>
          <w:sz w:val="24"/>
          <w:szCs w:val="24"/>
          <w:u w:val="single"/>
        </w:rPr>
        <w:t>ommunit</w:t>
      </w:r>
      <w:r w:rsidRPr="00E51ED1">
        <w:rPr>
          <w:rFonts w:ascii="Times New Roman" w:hAnsi="Times New Roman" w:cs="Times New Roman"/>
          <w:b/>
          <w:bCs/>
          <w:color w:val="000000"/>
          <w:sz w:val="24"/>
          <w:szCs w:val="24"/>
          <w:u w:val="single"/>
        </w:rPr>
        <w:t>ies and Counties</w:t>
      </w:r>
    </w:p>
    <w:p w14:paraId="5979CE55" w14:textId="30ED8A3E" w:rsidR="00F66899" w:rsidRDefault="00F66899" w:rsidP="0099471B">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2250"/>
        <w:gridCol w:w="2160"/>
        <w:gridCol w:w="3055"/>
      </w:tblGrid>
      <w:tr w:rsidR="00F66899" w14:paraId="5ADC009D" w14:textId="77777777" w:rsidTr="00F66899">
        <w:tc>
          <w:tcPr>
            <w:tcW w:w="1885" w:type="dxa"/>
          </w:tcPr>
          <w:p w14:paraId="6A2430D0" w14:textId="77777777" w:rsidR="00F66899" w:rsidRPr="00E51ED1" w:rsidRDefault="00F66899" w:rsidP="00F66899">
            <w:pPr>
              <w:widowControl/>
              <w:autoSpaceDE/>
              <w:adjustRightInd/>
              <w:jc w:val="center"/>
              <w:rPr>
                <w:rFonts w:eastAsiaTheme="minorHAnsi"/>
                <w:b/>
                <w:bCs/>
              </w:rPr>
            </w:pPr>
            <w:r w:rsidRPr="00E51ED1">
              <w:rPr>
                <w:rFonts w:eastAsiaTheme="minorHAnsi"/>
                <w:b/>
                <w:bCs/>
              </w:rPr>
              <w:t>Name of</w:t>
            </w:r>
          </w:p>
          <w:p w14:paraId="7335393B" w14:textId="337D644A" w:rsidR="00F66899" w:rsidRDefault="00F66899" w:rsidP="00F66899">
            <w:pPr>
              <w:pStyle w:val="NoSpacing"/>
              <w:jc w:val="center"/>
              <w:rPr>
                <w:rFonts w:ascii="Times New Roman" w:hAnsi="Times New Roman"/>
                <w:sz w:val="24"/>
                <w:szCs w:val="24"/>
              </w:rPr>
            </w:pPr>
            <w:r w:rsidRPr="00E51ED1">
              <w:rPr>
                <w:rFonts w:ascii="Times New Roman" w:eastAsiaTheme="minorHAnsi" w:hAnsi="Times New Roman"/>
                <w:b/>
                <w:bCs/>
                <w:sz w:val="24"/>
                <w:szCs w:val="24"/>
              </w:rPr>
              <w:t>Entitlement C</w:t>
            </w:r>
            <w:r w:rsidR="002837C0">
              <w:rPr>
                <w:rFonts w:ascii="Times New Roman" w:eastAsiaTheme="minorHAnsi" w:hAnsi="Times New Roman"/>
                <w:b/>
                <w:bCs/>
                <w:sz w:val="24"/>
                <w:szCs w:val="24"/>
              </w:rPr>
              <w:t>ommun</w:t>
            </w:r>
            <w:r w:rsidRPr="00E51ED1">
              <w:rPr>
                <w:rFonts w:ascii="Times New Roman" w:eastAsiaTheme="minorHAnsi" w:hAnsi="Times New Roman"/>
                <w:b/>
                <w:bCs/>
                <w:sz w:val="24"/>
                <w:szCs w:val="24"/>
              </w:rPr>
              <w:t>ity</w:t>
            </w:r>
          </w:p>
        </w:tc>
        <w:tc>
          <w:tcPr>
            <w:tcW w:w="2250" w:type="dxa"/>
          </w:tcPr>
          <w:p w14:paraId="661863E2" w14:textId="77777777" w:rsidR="00F66899" w:rsidRPr="00E51ED1" w:rsidRDefault="00F66899" w:rsidP="00F66899">
            <w:pPr>
              <w:widowControl/>
              <w:autoSpaceDE/>
              <w:adjustRightInd/>
              <w:jc w:val="center"/>
              <w:rPr>
                <w:rFonts w:eastAsiaTheme="minorHAnsi"/>
                <w:b/>
                <w:bCs/>
              </w:rPr>
            </w:pPr>
            <w:r w:rsidRPr="00E51ED1">
              <w:rPr>
                <w:rFonts w:eastAsiaTheme="minorHAnsi"/>
                <w:b/>
                <w:bCs/>
              </w:rPr>
              <w:t>Population of</w:t>
            </w:r>
          </w:p>
          <w:p w14:paraId="5BE18478" w14:textId="6758EFC6" w:rsidR="00F66899" w:rsidRDefault="00F66899" w:rsidP="00F66899">
            <w:pPr>
              <w:pStyle w:val="NoSpacing"/>
              <w:jc w:val="center"/>
              <w:rPr>
                <w:rFonts w:ascii="Times New Roman" w:hAnsi="Times New Roman"/>
                <w:sz w:val="24"/>
                <w:szCs w:val="24"/>
              </w:rPr>
            </w:pPr>
            <w:r w:rsidRPr="00E51ED1">
              <w:rPr>
                <w:rFonts w:ascii="Times New Roman" w:eastAsiaTheme="minorHAnsi" w:hAnsi="Times New Roman"/>
                <w:b/>
                <w:bCs/>
                <w:sz w:val="24"/>
                <w:szCs w:val="24"/>
              </w:rPr>
              <w:t>Entitlement C</w:t>
            </w:r>
            <w:r w:rsidR="002837C0">
              <w:rPr>
                <w:rFonts w:ascii="Times New Roman" w:eastAsiaTheme="minorHAnsi" w:hAnsi="Times New Roman"/>
                <w:b/>
                <w:bCs/>
                <w:sz w:val="24"/>
                <w:szCs w:val="24"/>
              </w:rPr>
              <w:t>ommuni</w:t>
            </w:r>
            <w:r w:rsidRPr="00E51ED1">
              <w:rPr>
                <w:rFonts w:ascii="Times New Roman" w:eastAsiaTheme="minorHAnsi" w:hAnsi="Times New Roman"/>
                <w:b/>
                <w:bCs/>
                <w:sz w:val="24"/>
                <w:szCs w:val="24"/>
              </w:rPr>
              <w:t>ty</w:t>
            </w:r>
          </w:p>
        </w:tc>
        <w:tc>
          <w:tcPr>
            <w:tcW w:w="2160" w:type="dxa"/>
          </w:tcPr>
          <w:p w14:paraId="75A3C921" w14:textId="66C1ED8E" w:rsidR="00F66899" w:rsidRDefault="00F66899" w:rsidP="00F66899">
            <w:pPr>
              <w:widowControl/>
              <w:autoSpaceDE/>
              <w:adjustRightInd/>
              <w:jc w:val="center"/>
            </w:pPr>
            <w:r>
              <w:rPr>
                <w:rFonts w:eastAsiaTheme="minorHAnsi"/>
                <w:b/>
                <w:bCs/>
              </w:rPr>
              <w:t xml:space="preserve">Adjusted </w:t>
            </w:r>
            <w:r w:rsidRPr="00E51ED1">
              <w:rPr>
                <w:rFonts w:eastAsiaTheme="minorHAnsi"/>
                <w:b/>
                <w:bCs/>
              </w:rPr>
              <w:t>Population of</w:t>
            </w:r>
            <w:r>
              <w:rPr>
                <w:rFonts w:eastAsiaTheme="minorHAnsi"/>
                <w:b/>
                <w:bCs/>
              </w:rPr>
              <w:t xml:space="preserve"> </w:t>
            </w:r>
            <w:r w:rsidRPr="00E51ED1">
              <w:rPr>
                <w:rFonts w:eastAsiaTheme="minorHAnsi"/>
                <w:b/>
                <w:bCs/>
              </w:rPr>
              <w:t>Entitlement C</w:t>
            </w:r>
            <w:r w:rsidR="00C56519">
              <w:rPr>
                <w:rFonts w:eastAsiaTheme="minorHAnsi"/>
                <w:b/>
                <w:bCs/>
              </w:rPr>
              <w:t>ounty</w:t>
            </w:r>
          </w:p>
        </w:tc>
        <w:tc>
          <w:tcPr>
            <w:tcW w:w="3055" w:type="dxa"/>
          </w:tcPr>
          <w:p w14:paraId="2767F984" w14:textId="36FDC7EC" w:rsidR="00F66899" w:rsidRDefault="00F66899" w:rsidP="00295886">
            <w:pPr>
              <w:widowControl/>
              <w:autoSpaceDE/>
              <w:adjustRightInd/>
              <w:jc w:val="center"/>
            </w:pPr>
            <w:r w:rsidRPr="00E51ED1">
              <w:rPr>
                <w:rFonts w:eastAsiaTheme="minorHAnsi"/>
                <w:b/>
                <w:bCs/>
              </w:rPr>
              <w:t>CDBG</w:t>
            </w:r>
            <w:r w:rsidR="00295886">
              <w:rPr>
                <w:rFonts w:eastAsiaTheme="minorHAnsi"/>
                <w:b/>
                <w:bCs/>
              </w:rPr>
              <w:t>-</w:t>
            </w:r>
            <w:r w:rsidRPr="00E51ED1">
              <w:rPr>
                <w:rFonts w:eastAsiaTheme="minorHAnsi"/>
                <w:b/>
                <w:bCs/>
              </w:rPr>
              <w:t>CV</w:t>
            </w:r>
            <w:r w:rsidR="00295886">
              <w:rPr>
                <w:rFonts w:eastAsiaTheme="minorHAnsi"/>
                <w:b/>
                <w:bCs/>
              </w:rPr>
              <w:t xml:space="preserve"> </w:t>
            </w:r>
            <w:r w:rsidRPr="00E51ED1">
              <w:rPr>
                <w:rFonts w:eastAsiaTheme="minorHAnsi"/>
                <w:b/>
                <w:bCs/>
              </w:rPr>
              <w:t>Amount</w:t>
            </w:r>
          </w:p>
        </w:tc>
      </w:tr>
      <w:tr w:rsidR="00F66899" w14:paraId="6E96C6A1" w14:textId="77777777" w:rsidTr="00F66899">
        <w:tc>
          <w:tcPr>
            <w:tcW w:w="1885" w:type="dxa"/>
          </w:tcPr>
          <w:p w14:paraId="451061B3" w14:textId="1815B0DA"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Birmingham</w:t>
            </w:r>
          </w:p>
        </w:tc>
        <w:tc>
          <w:tcPr>
            <w:tcW w:w="2250" w:type="dxa"/>
          </w:tcPr>
          <w:p w14:paraId="2080E1A0" w14:textId="132E50D9"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212,021</w:t>
            </w:r>
          </w:p>
        </w:tc>
        <w:tc>
          <w:tcPr>
            <w:tcW w:w="2160" w:type="dxa"/>
          </w:tcPr>
          <w:p w14:paraId="0B5C898D" w14:textId="77777777" w:rsidR="00F66899" w:rsidRDefault="00F66899" w:rsidP="00F66899">
            <w:pPr>
              <w:pStyle w:val="NoSpacing"/>
              <w:rPr>
                <w:rFonts w:ascii="Times New Roman" w:hAnsi="Times New Roman"/>
                <w:sz w:val="24"/>
                <w:szCs w:val="24"/>
              </w:rPr>
            </w:pPr>
          </w:p>
        </w:tc>
        <w:tc>
          <w:tcPr>
            <w:tcW w:w="3055" w:type="dxa"/>
          </w:tcPr>
          <w:p w14:paraId="78159234" w14:textId="72E04A67"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$1,500,000.00</w:t>
            </w:r>
          </w:p>
        </w:tc>
      </w:tr>
      <w:tr w:rsidR="00F66899" w14:paraId="6D426A4B" w14:textId="77777777" w:rsidTr="00F66899">
        <w:tc>
          <w:tcPr>
            <w:tcW w:w="1885" w:type="dxa"/>
          </w:tcPr>
          <w:p w14:paraId="294F0481" w14:textId="21934CC1"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Montgomery</w:t>
            </w:r>
          </w:p>
        </w:tc>
        <w:tc>
          <w:tcPr>
            <w:tcW w:w="2250" w:type="dxa"/>
          </w:tcPr>
          <w:p w14:paraId="576C7FA2" w14:textId="2AF43AFE"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200,156</w:t>
            </w:r>
          </w:p>
        </w:tc>
        <w:tc>
          <w:tcPr>
            <w:tcW w:w="2160" w:type="dxa"/>
          </w:tcPr>
          <w:p w14:paraId="78696195" w14:textId="77777777" w:rsidR="00F66899" w:rsidRDefault="00F66899" w:rsidP="00F66899">
            <w:pPr>
              <w:pStyle w:val="NoSpacing"/>
              <w:rPr>
                <w:rFonts w:ascii="Times New Roman" w:hAnsi="Times New Roman"/>
                <w:sz w:val="24"/>
                <w:szCs w:val="24"/>
              </w:rPr>
            </w:pPr>
          </w:p>
        </w:tc>
        <w:tc>
          <w:tcPr>
            <w:tcW w:w="3055" w:type="dxa"/>
          </w:tcPr>
          <w:p w14:paraId="7DD19B5E" w14:textId="7687E28F"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$1,500,000.00</w:t>
            </w:r>
          </w:p>
        </w:tc>
      </w:tr>
      <w:tr w:rsidR="00F66899" w14:paraId="37B848B9" w14:textId="77777777" w:rsidTr="00F66899">
        <w:tc>
          <w:tcPr>
            <w:tcW w:w="1885" w:type="dxa"/>
          </w:tcPr>
          <w:p w14:paraId="27F4B6E9" w14:textId="560B824E"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Huntsville</w:t>
            </w:r>
          </w:p>
        </w:tc>
        <w:tc>
          <w:tcPr>
            <w:tcW w:w="2250" w:type="dxa"/>
          </w:tcPr>
          <w:p w14:paraId="7219BF44" w14:textId="1292DC01"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193,663</w:t>
            </w:r>
          </w:p>
        </w:tc>
        <w:tc>
          <w:tcPr>
            <w:tcW w:w="2160" w:type="dxa"/>
          </w:tcPr>
          <w:p w14:paraId="60CB7D80" w14:textId="77777777" w:rsidR="00F66899" w:rsidRDefault="00F66899" w:rsidP="00F66899">
            <w:pPr>
              <w:pStyle w:val="NoSpacing"/>
              <w:rPr>
                <w:rFonts w:ascii="Times New Roman" w:hAnsi="Times New Roman"/>
                <w:sz w:val="24"/>
                <w:szCs w:val="24"/>
              </w:rPr>
            </w:pPr>
          </w:p>
        </w:tc>
        <w:tc>
          <w:tcPr>
            <w:tcW w:w="3055" w:type="dxa"/>
          </w:tcPr>
          <w:p w14:paraId="799A839E" w14:textId="270EDAE5"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$1,500,000.00</w:t>
            </w:r>
          </w:p>
        </w:tc>
      </w:tr>
      <w:tr w:rsidR="00F66899" w14:paraId="1B3AB52C" w14:textId="77777777" w:rsidTr="00F66899">
        <w:tc>
          <w:tcPr>
            <w:tcW w:w="1885" w:type="dxa"/>
          </w:tcPr>
          <w:p w14:paraId="33CAB2A8" w14:textId="7FF0566F"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Mobile</w:t>
            </w:r>
          </w:p>
        </w:tc>
        <w:tc>
          <w:tcPr>
            <w:tcW w:w="2250" w:type="dxa"/>
          </w:tcPr>
          <w:p w14:paraId="02349B85" w14:textId="4230D8F5"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191,485</w:t>
            </w:r>
          </w:p>
        </w:tc>
        <w:tc>
          <w:tcPr>
            <w:tcW w:w="2160" w:type="dxa"/>
          </w:tcPr>
          <w:p w14:paraId="373EF18B" w14:textId="77777777" w:rsidR="00F66899" w:rsidRDefault="00F66899" w:rsidP="00F66899">
            <w:pPr>
              <w:pStyle w:val="NoSpacing"/>
              <w:rPr>
                <w:rFonts w:ascii="Times New Roman" w:hAnsi="Times New Roman"/>
                <w:sz w:val="24"/>
                <w:szCs w:val="24"/>
              </w:rPr>
            </w:pPr>
          </w:p>
        </w:tc>
        <w:tc>
          <w:tcPr>
            <w:tcW w:w="3055" w:type="dxa"/>
          </w:tcPr>
          <w:p w14:paraId="04C52C22" w14:textId="670019ED"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$1,500,000.00</w:t>
            </w:r>
          </w:p>
        </w:tc>
      </w:tr>
      <w:tr w:rsidR="00F66899" w14:paraId="78279090" w14:textId="77777777" w:rsidTr="00F66899">
        <w:tc>
          <w:tcPr>
            <w:tcW w:w="1885" w:type="dxa"/>
          </w:tcPr>
          <w:p w14:paraId="364521E4" w14:textId="09EF7AA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Tuscaloosa</w:t>
            </w:r>
          </w:p>
        </w:tc>
        <w:tc>
          <w:tcPr>
            <w:tcW w:w="2250" w:type="dxa"/>
          </w:tcPr>
          <w:p w14:paraId="1531F78E" w14:textId="4341458A"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98,881</w:t>
            </w:r>
          </w:p>
        </w:tc>
        <w:tc>
          <w:tcPr>
            <w:tcW w:w="2160" w:type="dxa"/>
          </w:tcPr>
          <w:p w14:paraId="38F2C041" w14:textId="77777777" w:rsidR="00F66899" w:rsidRDefault="00F66899" w:rsidP="00F66899">
            <w:pPr>
              <w:pStyle w:val="NoSpacing"/>
              <w:rPr>
                <w:rFonts w:ascii="Times New Roman" w:hAnsi="Times New Roman"/>
                <w:sz w:val="24"/>
                <w:szCs w:val="24"/>
              </w:rPr>
            </w:pPr>
          </w:p>
        </w:tc>
        <w:tc>
          <w:tcPr>
            <w:tcW w:w="3055" w:type="dxa"/>
          </w:tcPr>
          <w:p w14:paraId="53C643E5" w14:textId="3A15960D"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$750,000.00</w:t>
            </w:r>
          </w:p>
        </w:tc>
      </w:tr>
      <w:tr w:rsidR="00F66899" w14:paraId="645BEA42" w14:textId="77777777" w:rsidTr="00F66899">
        <w:tc>
          <w:tcPr>
            <w:tcW w:w="1885" w:type="dxa"/>
          </w:tcPr>
          <w:p w14:paraId="20E1E57E" w14:textId="692A3F2C"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Dothan</w:t>
            </w:r>
          </w:p>
        </w:tc>
        <w:tc>
          <w:tcPr>
            <w:tcW w:w="2250" w:type="dxa"/>
          </w:tcPr>
          <w:p w14:paraId="152DCBF2" w14:textId="14C65BA5"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67,872</w:t>
            </w:r>
          </w:p>
        </w:tc>
        <w:tc>
          <w:tcPr>
            <w:tcW w:w="2160" w:type="dxa"/>
          </w:tcPr>
          <w:p w14:paraId="18F5CD19" w14:textId="77777777" w:rsidR="00F66899" w:rsidRDefault="00F66899" w:rsidP="00F66899">
            <w:pPr>
              <w:pStyle w:val="NoSpacing"/>
              <w:rPr>
                <w:rFonts w:ascii="Times New Roman" w:hAnsi="Times New Roman"/>
                <w:sz w:val="24"/>
                <w:szCs w:val="24"/>
              </w:rPr>
            </w:pPr>
          </w:p>
        </w:tc>
        <w:tc>
          <w:tcPr>
            <w:tcW w:w="3055" w:type="dxa"/>
          </w:tcPr>
          <w:p w14:paraId="28C9E4D1" w14:textId="18B6888F"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$750,000.00</w:t>
            </w:r>
          </w:p>
        </w:tc>
      </w:tr>
      <w:tr w:rsidR="00F66899" w14:paraId="46EEAB4F" w14:textId="77777777" w:rsidTr="00F66899">
        <w:tc>
          <w:tcPr>
            <w:tcW w:w="1885" w:type="dxa"/>
          </w:tcPr>
          <w:p w14:paraId="3536D8FE" w14:textId="2DA1919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Auburn</w:t>
            </w:r>
          </w:p>
        </w:tc>
        <w:tc>
          <w:tcPr>
            <w:tcW w:w="2250" w:type="dxa"/>
          </w:tcPr>
          <w:p w14:paraId="142F5B26" w14:textId="2A5B3E2D"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62,996</w:t>
            </w:r>
          </w:p>
        </w:tc>
        <w:tc>
          <w:tcPr>
            <w:tcW w:w="2160" w:type="dxa"/>
          </w:tcPr>
          <w:p w14:paraId="77C8703B" w14:textId="77777777" w:rsidR="00F66899" w:rsidRDefault="00F66899" w:rsidP="00F66899">
            <w:pPr>
              <w:pStyle w:val="NoSpacing"/>
              <w:rPr>
                <w:rFonts w:ascii="Times New Roman" w:hAnsi="Times New Roman"/>
                <w:sz w:val="24"/>
                <w:szCs w:val="24"/>
              </w:rPr>
            </w:pPr>
          </w:p>
        </w:tc>
        <w:tc>
          <w:tcPr>
            <w:tcW w:w="3055" w:type="dxa"/>
          </w:tcPr>
          <w:p w14:paraId="5F8686CF" w14:textId="096D028B"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$750,000.00</w:t>
            </w:r>
          </w:p>
        </w:tc>
      </w:tr>
      <w:tr w:rsidR="00F66899" w14:paraId="5FF57577" w14:textId="77777777" w:rsidTr="00F66899">
        <w:tc>
          <w:tcPr>
            <w:tcW w:w="1885" w:type="dxa"/>
          </w:tcPr>
          <w:p w14:paraId="4D2ED60E" w14:textId="360738D5"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Decatur</w:t>
            </w:r>
          </w:p>
        </w:tc>
        <w:tc>
          <w:tcPr>
            <w:tcW w:w="2250" w:type="dxa"/>
          </w:tcPr>
          <w:p w14:paraId="18D6C78E" w14:textId="4E1C0EE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54,617</w:t>
            </w:r>
          </w:p>
        </w:tc>
        <w:tc>
          <w:tcPr>
            <w:tcW w:w="2160" w:type="dxa"/>
          </w:tcPr>
          <w:p w14:paraId="02B25EB8" w14:textId="77777777" w:rsidR="00F66899" w:rsidRDefault="00F66899" w:rsidP="00F66899">
            <w:pPr>
              <w:pStyle w:val="NoSpacing"/>
              <w:rPr>
                <w:rFonts w:ascii="Times New Roman" w:hAnsi="Times New Roman"/>
                <w:sz w:val="24"/>
                <w:szCs w:val="24"/>
              </w:rPr>
            </w:pPr>
          </w:p>
        </w:tc>
        <w:tc>
          <w:tcPr>
            <w:tcW w:w="3055" w:type="dxa"/>
          </w:tcPr>
          <w:p w14:paraId="0FE85AF0" w14:textId="2574B7B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$750,000.00</w:t>
            </w:r>
          </w:p>
        </w:tc>
      </w:tr>
      <w:tr w:rsidR="00F66899" w14:paraId="18365EB4" w14:textId="77777777" w:rsidTr="00F66899">
        <w:tc>
          <w:tcPr>
            <w:tcW w:w="1885" w:type="dxa"/>
          </w:tcPr>
          <w:p w14:paraId="66A843A0" w14:textId="09B8D4BB"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Florence</w:t>
            </w:r>
          </w:p>
        </w:tc>
        <w:tc>
          <w:tcPr>
            <w:tcW w:w="2250" w:type="dxa"/>
          </w:tcPr>
          <w:p w14:paraId="60373275" w14:textId="12C5B6F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40,104</w:t>
            </w:r>
          </w:p>
        </w:tc>
        <w:tc>
          <w:tcPr>
            <w:tcW w:w="2160" w:type="dxa"/>
          </w:tcPr>
          <w:p w14:paraId="40978A78" w14:textId="77777777" w:rsidR="00F66899" w:rsidRDefault="00F66899" w:rsidP="00F66899">
            <w:pPr>
              <w:pStyle w:val="NoSpacing"/>
              <w:rPr>
                <w:rFonts w:ascii="Times New Roman" w:hAnsi="Times New Roman"/>
                <w:sz w:val="24"/>
                <w:szCs w:val="24"/>
              </w:rPr>
            </w:pPr>
          </w:p>
        </w:tc>
        <w:tc>
          <w:tcPr>
            <w:tcW w:w="3055" w:type="dxa"/>
          </w:tcPr>
          <w:p w14:paraId="10A800E0" w14:textId="460901F0"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$500,000.00</w:t>
            </w:r>
          </w:p>
        </w:tc>
      </w:tr>
      <w:tr w:rsidR="00F66899" w14:paraId="36B2C954" w14:textId="77777777" w:rsidTr="00F66899">
        <w:tc>
          <w:tcPr>
            <w:tcW w:w="1885" w:type="dxa"/>
          </w:tcPr>
          <w:p w14:paraId="78DBE43F" w14:textId="629C36B7"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Gadsden</w:t>
            </w:r>
          </w:p>
        </w:tc>
        <w:tc>
          <w:tcPr>
            <w:tcW w:w="2250" w:type="dxa"/>
          </w:tcPr>
          <w:p w14:paraId="26D04252" w14:textId="1DEC0537"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35,624</w:t>
            </w:r>
          </w:p>
        </w:tc>
        <w:tc>
          <w:tcPr>
            <w:tcW w:w="2160" w:type="dxa"/>
          </w:tcPr>
          <w:p w14:paraId="1E8CF9F7" w14:textId="77777777" w:rsidR="00F66899" w:rsidRDefault="00F66899" w:rsidP="00F66899">
            <w:pPr>
              <w:pStyle w:val="NoSpacing"/>
              <w:rPr>
                <w:rFonts w:ascii="Times New Roman" w:hAnsi="Times New Roman"/>
                <w:sz w:val="24"/>
                <w:szCs w:val="24"/>
              </w:rPr>
            </w:pPr>
          </w:p>
        </w:tc>
        <w:tc>
          <w:tcPr>
            <w:tcW w:w="3055" w:type="dxa"/>
          </w:tcPr>
          <w:p w14:paraId="215E38B9" w14:textId="0290D6B1"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$500,000.00</w:t>
            </w:r>
          </w:p>
        </w:tc>
      </w:tr>
      <w:tr w:rsidR="00F66899" w14:paraId="7002C337" w14:textId="77777777" w:rsidTr="00F66899">
        <w:tc>
          <w:tcPr>
            <w:tcW w:w="1885" w:type="dxa"/>
          </w:tcPr>
          <w:p w14:paraId="03E2773B" w14:textId="0988F143"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Opelika</w:t>
            </w:r>
          </w:p>
        </w:tc>
        <w:tc>
          <w:tcPr>
            <w:tcW w:w="2250" w:type="dxa"/>
          </w:tcPr>
          <w:p w14:paraId="2204D280" w14:textId="659C4A37"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29,798</w:t>
            </w:r>
          </w:p>
        </w:tc>
        <w:tc>
          <w:tcPr>
            <w:tcW w:w="2160" w:type="dxa"/>
          </w:tcPr>
          <w:p w14:paraId="2E0C3797" w14:textId="77777777" w:rsidR="00F66899" w:rsidRDefault="00F66899" w:rsidP="00F66899">
            <w:pPr>
              <w:pStyle w:val="NoSpacing"/>
              <w:rPr>
                <w:rFonts w:ascii="Times New Roman" w:hAnsi="Times New Roman"/>
                <w:sz w:val="24"/>
                <w:szCs w:val="24"/>
              </w:rPr>
            </w:pPr>
          </w:p>
        </w:tc>
        <w:tc>
          <w:tcPr>
            <w:tcW w:w="3055" w:type="dxa"/>
          </w:tcPr>
          <w:p w14:paraId="25BD7373" w14:textId="37D81DA0"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$500,000.00</w:t>
            </w:r>
          </w:p>
        </w:tc>
      </w:tr>
      <w:tr w:rsidR="00F66899" w14:paraId="5F4BF232" w14:textId="77777777" w:rsidTr="00F66899">
        <w:tc>
          <w:tcPr>
            <w:tcW w:w="1885" w:type="dxa"/>
          </w:tcPr>
          <w:p w14:paraId="3507F6EA" w14:textId="78F56521"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Bessemer</w:t>
            </w:r>
          </w:p>
        </w:tc>
        <w:tc>
          <w:tcPr>
            <w:tcW w:w="2250" w:type="dxa"/>
          </w:tcPr>
          <w:p w14:paraId="0D983212" w14:textId="7935934D"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26,759</w:t>
            </w:r>
          </w:p>
        </w:tc>
        <w:tc>
          <w:tcPr>
            <w:tcW w:w="2160" w:type="dxa"/>
          </w:tcPr>
          <w:p w14:paraId="22C5A5D2" w14:textId="77777777" w:rsidR="00F66899" w:rsidRDefault="00F66899" w:rsidP="00F66899">
            <w:pPr>
              <w:pStyle w:val="NoSpacing"/>
              <w:rPr>
                <w:rFonts w:ascii="Times New Roman" w:hAnsi="Times New Roman"/>
                <w:sz w:val="24"/>
                <w:szCs w:val="24"/>
              </w:rPr>
            </w:pPr>
          </w:p>
        </w:tc>
        <w:tc>
          <w:tcPr>
            <w:tcW w:w="3055" w:type="dxa"/>
          </w:tcPr>
          <w:p w14:paraId="1377357F" w14:textId="1760FBF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$500,000.00</w:t>
            </w:r>
          </w:p>
        </w:tc>
      </w:tr>
      <w:tr w:rsidR="00F66899" w14:paraId="00F77E03" w14:textId="77777777" w:rsidTr="00F66899">
        <w:tc>
          <w:tcPr>
            <w:tcW w:w="1885" w:type="dxa"/>
          </w:tcPr>
          <w:p w14:paraId="7F9756AE" w14:textId="7EAF0A7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Anniston</w:t>
            </w:r>
          </w:p>
        </w:tc>
        <w:tc>
          <w:tcPr>
            <w:tcW w:w="2250" w:type="dxa"/>
          </w:tcPr>
          <w:p w14:paraId="6BE54E57" w14:textId="1C319256"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21,924</w:t>
            </w:r>
          </w:p>
        </w:tc>
        <w:tc>
          <w:tcPr>
            <w:tcW w:w="2160" w:type="dxa"/>
          </w:tcPr>
          <w:p w14:paraId="56FB46A1" w14:textId="77777777" w:rsidR="00F66899" w:rsidRDefault="00F66899" w:rsidP="00F66899">
            <w:pPr>
              <w:pStyle w:val="NoSpacing"/>
              <w:rPr>
                <w:rFonts w:ascii="Times New Roman" w:hAnsi="Times New Roman"/>
                <w:sz w:val="24"/>
                <w:szCs w:val="24"/>
              </w:rPr>
            </w:pPr>
          </w:p>
        </w:tc>
        <w:tc>
          <w:tcPr>
            <w:tcW w:w="3055" w:type="dxa"/>
          </w:tcPr>
          <w:p w14:paraId="00D18567" w14:textId="34C7A0B8" w:rsidR="00F66899" w:rsidRDefault="00F66899" w:rsidP="00F66899">
            <w:pPr>
              <w:pStyle w:val="NoSpacing"/>
              <w:rPr>
                <w:rFonts w:ascii="Times New Roman" w:hAnsi="Times New Roman"/>
                <w:sz w:val="24"/>
                <w:szCs w:val="24"/>
              </w:rPr>
            </w:pPr>
            <w:r w:rsidRPr="00E51ED1">
              <w:rPr>
                <w:rFonts w:ascii="Times New Roman" w:eastAsiaTheme="minorHAnsi" w:hAnsi="Times New Roman"/>
                <w:sz w:val="24"/>
                <w:szCs w:val="24"/>
              </w:rPr>
              <w:t>$500,000.00</w:t>
            </w:r>
          </w:p>
        </w:tc>
      </w:tr>
      <w:tr w:rsidR="007E0023" w14:paraId="7E2B3555" w14:textId="77777777" w:rsidTr="00F66899">
        <w:tc>
          <w:tcPr>
            <w:tcW w:w="1885" w:type="dxa"/>
          </w:tcPr>
          <w:p w14:paraId="514568E0" w14:textId="1717905A" w:rsidR="007E0023" w:rsidRPr="00E51ED1" w:rsidRDefault="007E0023" w:rsidP="00F66899">
            <w:pPr>
              <w:pStyle w:val="NoSpacing"/>
              <w:rPr>
                <w:rFonts w:ascii="Times New Roman" w:hAnsi="Times New Roman"/>
                <w:sz w:val="24"/>
                <w:szCs w:val="24"/>
              </w:rPr>
            </w:pPr>
            <w:r>
              <w:rPr>
                <w:rFonts w:ascii="Times New Roman" w:hAnsi="Times New Roman"/>
                <w:sz w:val="24"/>
                <w:szCs w:val="24"/>
              </w:rPr>
              <w:t>Jefferson County</w:t>
            </w:r>
          </w:p>
        </w:tc>
        <w:tc>
          <w:tcPr>
            <w:tcW w:w="2250" w:type="dxa"/>
          </w:tcPr>
          <w:p w14:paraId="6ED53FA6" w14:textId="6DFF2E59" w:rsidR="007E0023" w:rsidRPr="00E51ED1" w:rsidRDefault="00BD7FD7" w:rsidP="00F66899">
            <w:pPr>
              <w:pStyle w:val="NoSpacing"/>
              <w:rPr>
                <w:rFonts w:ascii="Times New Roman" w:hAnsi="Times New Roman"/>
                <w:sz w:val="24"/>
                <w:szCs w:val="24"/>
              </w:rPr>
            </w:pPr>
            <w:r>
              <w:rPr>
                <w:rFonts w:ascii="Times New Roman" w:hAnsi="Times New Roman"/>
                <w:sz w:val="24"/>
                <w:szCs w:val="24"/>
              </w:rPr>
              <w:t>659,892</w:t>
            </w:r>
          </w:p>
        </w:tc>
        <w:tc>
          <w:tcPr>
            <w:tcW w:w="2160" w:type="dxa"/>
          </w:tcPr>
          <w:p w14:paraId="05F7C130" w14:textId="043A79FD" w:rsidR="007E0023" w:rsidRDefault="00BD7FD7" w:rsidP="00F66899">
            <w:pPr>
              <w:pStyle w:val="NoSpacing"/>
              <w:rPr>
                <w:rFonts w:ascii="Times New Roman" w:hAnsi="Times New Roman"/>
                <w:sz w:val="24"/>
                <w:szCs w:val="24"/>
              </w:rPr>
            </w:pPr>
            <w:r>
              <w:rPr>
                <w:rFonts w:ascii="Times New Roman" w:hAnsi="Times New Roman"/>
                <w:sz w:val="24"/>
                <w:szCs w:val="24"/>
              </w:rPr>
              <w:t>423,232</w:t>
            </w:r>
          </w:p>
        </w:tc>
        <w:tc>
          <w:tcPr>
            <w:tcW w:w="3055" w:type="dxa"/>
          </w:tcPr>
          <w:p w14:paraId="0CBB07E9" w14:textId="64FB16F5" w:rsidR="007E0023" w:rsidRPr="00E51ED1" w:rsidRDefault="00A3382B" w:rsidP="00F66899">
            <w:pPr>
              <w:pStyle w:val="NoSpacing"/>
              <w:rPr>
                <w:rFonts w:ascii="Times New Roman" w:hAnsi="Times New Roman"/>
                <w:sz w:val="24"/>
                <w:szCs w:val="24"/>
              </w:rPr>
            </w:pPr>
            <w:r>
              <w:rPr>
                <w:rFonts w:ascii="Times New Roman" w:hAnsi="Times New Roman"/>
                <w:sz w:val="24"/>
                <w:szCs w:val="24"/>
              </w:rPr>
              <w:t>$1,036,800</w:t>
            </w:r>
            <w:r w:rsidR="00C54371">
              <w:rPr>
                <w:rFonts w:ascii="Times New Roman" w:hAnsi="Times New Roman"/>
                <w:sz w:val="24"/>
                <w:szCs w:val="24"/>
              </w:rPr>
              <w:t>.00</w:t>
            </w:r>
          </w:p>
        </w:tc>
      </w:tr>
      <w:tr w:rsidR="002837C0" w14:paraId="23729D7F" w14:textId="77777777" w:rsidTr="00F66899">
        <w:tc>
          <w:tcPr>
            <w:tcW w:w="1885" w:type="dxa"/>
          </w:tcPr>
          <w:p w14:paraId="39F3EECA" w14:textId="415E82C1" w:rsidR="002837C0" w:rsidRDefault="002837C0" w:rsidP="00F66899">
            <w:pPr>
              <w:pStyle w:val="NoSpacing"/>
              <w:rPr>
                <w:rFonts w:ascii="Times New Roman" w:hAnsi="Times New Roman"/>
                <w:sz w:val="24"/>
                <w:szCs w:val="24"/>
              </w:rPr>
            </w:pPr>
            <w:r>
              <w:rPr>
                <w:rFonts w:ascii="Times New Roman" w:hAnsi="Times New Roman"/>
                <w:sz w:val="24"/>
                <w:szCs w:val="24"/>
              </w:rPr>
              <w:t>Mobile County</w:t>
            </w:r>
          </w:p>
        </w:tc>
        <w:tc>
          <w:tcPr>
            <w:tcW w:w="2250" w:type="dxa"/>
          </w:tcPr>
          <w:p w14:paraId="5E1C8F3A" w14:textId="516CC8D2" w:rsidR="002837C0" w:rsidRPr="00E51ED1" w:rsidRDefault="00BD7FD7" w:rsidP="00F66899">
            <w:pPr>
              <w:pStyle w:val="NoSpacing"/>
              <w:rPr>
                <w:rFonts w:ascii="Times New Roman" w:hAnsi="Times New Roman"/>
                <w:sz w:val="24"/>
                <w:szCs w:val="24"/>
              </w:rPr>
            </w:pPr>
            <w:r>
              <w:rPr>
                <w:rFonts w:ascii="Times New Roman" w:hAnsi="Times New Roman"/>
                <w:sz w:val="24"/>
                <w:szCs w:val="24"/>
              </w:rPr>
              <w:t>414,659</w:t>
            </w:r>
          </w:p>
        </w:tc>
        <w:tc>
          <w:tcPr>
            <w:tcW w:w="2160" w:type="dxa"/>
          </w:tcPr>
          <w:p w14:paraId="08AF87BB" w14:textId="6730749F" w:rsidR="002837C0" w:rsidRDefault="00BD7FD7" w:rsidP="00F66899">
            <w:pPr>
              <w:pStyle w:val="NoSpacing"/>
              <w:rPr>
                <w:rFonts w:ascii="Times New Roman" w:hAnsi="Times New Roman"/>
                <w:sz w:val="24"/>
                <w:szCs w:val="24"/>
              </w:rPr>
            </w:pPr>
            <w:r>
              <w:rPr>
                <w:rFonts w:ascii="Times New Roman" w:hAnsi="Times New Roman"/>
                <w:sz w:val="24"/>
                <w:szCs w:val="24"/>
              </w:rPr>
              <w:t>223,174</w:t>
            </w:r>
          </w:p>
        </w:tc>
        <w:tc>
          <w:tcPr>
            <w:tcW w:w="3055" w:type="dxa"/>
          </w:tcPr>
          <w:p w14:paraId="50F6B460" w14:textId="097F5D44" w:rsidR="002837C0" w:rsidRPr="00E51ED1" w:rsidRDefault="00A3382B" w:rsidP="00F66899">
            <w:pPr>
              <w:pStyle w:val="NoSpacing"/>
              <w:rPr>
                <w:rFonts w:ascii="Times New Roman" w:hAnsi="Times New Roman"/>
                <w:sz w:val="24"/>
                <w:szCs w:val="24"/>
              </w:rPr>
            </w:pPr>
            <w:r>
              <w:rPr>
                <w:rFonts w:ascii="Times New Roman" w:hAnsi="Times New Roman"/>
                <w:sz w:val="24"/>
                <w:szCs w:val="24"/>
              </w:rPr>
              <w:t>$700,000</w:t>
            </w:r>
            <w:r w:rsidR="00C54371">
              <w:rPr>
                <w:rFonts w:ascii="Times New Roman" w:hAnsi="Times New Roman"/>
                <w:sz w:val="24"/>
                <w:szCs w:val="24"/>
              </w:rPr>
              <w:t>.00</w:t>
            </w:r>
          </w:p>
        </w:tc>
      </w:tr>
      <w:tr w:rsidR="00C54371" w14:paraId="170D748E" w14:textId="77777777" w:rsidTr="00C54371">
        <w:tc>
          <w:tcPr>
            <w:tcW w:w="6295" w:type="dxa"/>
            <w:gridSpan w:val="3"/>
          </w:tcPr>
          <w:p w14:paraId="7F7BC2E0" w14:textId="7083643B" w:rsidR="00C54371" w:rsidRPr="00C54371" w:rsidRDefault="00C54371" w:rsidP="0099471B">
            <w:pPr>
              <w:pStyle w:val="NoSpacing"/>
              <w:rPr>
                <w:rFonts w:ascii="Times New Roman" w:hAnsi="Times New Roman"/>
                <w:b/>
                <w:bCs/>
                <w:sz w:val="24"/>
                <w:szCs w:val="24"/>
              </w:rPr>
            </w:pPr>
            <w:r w:rsidRPr="00C54371">
              <w:rPr>
                <w:rFonts w:ascii="Times New Roman" w:hAnsi="Times New Roman"/>
                <w:b/>
                <w:bCs/>
                <w:sz w:val="24"/>
                <w:szCs w:val="24"/>
              </w:rPr>
              <w:t>Total</w:t>
            </w:r>
            <w:r w:rsidR="00F80C73">
              <w:rPr>
                <w:rFonts w:ascii="Times New Roman" w:hAnsi="Times New Roman"/>
                <w:b/>
                <w:bCs/>
                <w:sz w:val="24"/>
                <w:szCs w:val="24"/>
              </w:rPr>
              <w:t xml:space="preserve"> for Entitlement Communities</w:t>
            </w:r>
          </w:p>
        </w:tc>
        <w:tc>
          <w:tcPr>
            <w:tcW w:w="3055" w:type="dxa"/>
          </w:tcPr>
          <w:p w14:paraId="49EFFEC4" w14:textId="3F5CB605" w:rsidR="00C54371" w:rsidRPr="00C54371" w:rsidRDefault="00C54371" w:rsidP="0099471B">
            <w:pPr>
              <w:pStyle w:val="NoSpacing"/>
              <w:rPr>
                <w:rFonts w:ascii="Times New Roman" w:hAnsi="Times New Roman"/>
                <w:b/>
                <w:bCs/>
                <w:sz w:val="24"/>
                <w:szCs w:val="24"/>
              </w:rPr>
            </w:pPr>
            <w:r w:rsidRPr="00C54371">
              <w:rPr>
                <w:rFonts w:ascii="Times New Roman" w:hAnsi="Times New Roman"/>
                <w:b/>
                <w:bCs/>
                <w:sz w:val="24"/>
                <w:szCs w:val="24"/>
              </w:rPr>
              <w:t>$13,236,800.00</w:t>
            </w:r>
          </w:p>
        </w:tc>
      </w:tr>
    </w:tbl>
    <w:p w14:paraId="43E927E0" w14:textId="74FDF34B" w:rsidR="00A3382B" w:rsidRDefault="00A3382B" w:rsidP="0099471B">
      <w:pPr>
        <w:pStyle w:val="NoSpacing"/>
        <w:rPr>
          <w:rFonts w:ascii="Times New Roman" w:hAnsi="Times New Roman"/>
          <w:sz w:val="24"/>
          <w:szCs w:val="24"/>
        </w:rPr>
      </w:pPr>
    </w:p>
    <w:p w14:paraId="4D6B7038" w14:textId="77777777" w:rsidR="00112706" w:rsidRPr="00E51ED1" w:rsidRDefault="00112706" w:rsidP="0099471B">
      <w:pPr>
        <w:pStyle w:val="NoSpacing"/>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1885"/>
        <w:gridCol w:w="2250"/>
        <w:gridCol w:w="2160"/>
        <w:gridCol w:w="3060"/>
      </w:tblGrid>
      <w:tr w:rsidR="00112706" w:rsidRPr="00E51ED1" w14:paraId="0CAB2256" w14:textId="281D14BA" w:rsidTr="00112706">
        <w:tc>
          <w:tcPr>
            <w:tcW w:w="1885" w:type="dxa"/>
          </w:tcPr>
          <w:p w14:paraId="7ABC9839" w14:textId="77777777" w:rsidR="00112706" w:rsidRPr="00E51ED1" w:rsidRDefault="00112706" w:rsidP="00C56519">
            <w:pPr>
              <w:widowControl/>
              <w:autoSpaceDE/>
              <w:adjustRightInd/>
              <w:jc w:val="center"/>
              <w:rPr>
                <w:rFonts w:eastAsiaTheme="minorHAnsi"/>
                <w:b/>
                <w:bCs/>
              </w:rPr>
            </w:pPr>
            <w:r w:rsidRPr="00E51ED1">
              <w:rPr>
                <w:rFonts w:eastAsiaTheme="minorHAnsi"/>
                <w:b/>
                <w:bCs/>
              </w:rPr>
              <w:t>Name of</w:t>
            </w:r>
          </w:p>
          <w:p w14:paraId="3028C0BD" w14:textId="77777777" w:rsidR="00112706" w:rsidRPr="00E51ED1" w:rsidRDefault="00112706" w:rsidP="00C56519">
            <w:pPr>
              <w:widowControl/>
              <w:autoSpaceDE/>
              <w:adjustRightInd/>
              <w:jc w:val="center"/>
              <w:rPr>
                <w:rFonts w:eastAsiaTheme="minorHAnsi"/>
                <w:b/>
                <w:bCs/>
              </w:rPr>
            </w:pPr>
            <w:r w:rsidRPr="00E51ED1">
              <w:rPr>
                <w:rFonts w:eastAsiaTheme="minorHAnsi"/>
                <w:b/>
                <w:bCs/>
              </w:rPr>
              <w:t>County</w:t>
            </w:r>
          </w:p>
        </w:tc>
        <w:tc>
          <w:tcPr>
            <w:tcW w:w="2250" w:type="dxa"/>
          </w:tcPr>
          <w:p w14:paraId="2676DA38" w14:textId="77777777" w:rsidR="00112706" w:rsidRPr="00E51ED1" w:rsidRDefault="00112706" w:rsidP="00C56519">
            <w:pPr>
              <w:widowControl/>
              <w:autoSpaceDE/>
              <w:adjustRightInd/>
              <w:jc w:val="center"/>
              <w:rPr>
                <w:rFonts w:eastAsiaTheme="minorHAnsi"/>
                <w:b/>
                <w:bCs/>
              </w:rPr>
            </w:pPr>
            <w:r w:rsidRPr="00E51ED1">
              <w:rPr>
                <w:rFonts w:eastAsiaTheme="minorHAnsi"/>
                <w:b/>
                <w:bCs/>
              </w:rPr>
              <w:t>Population of County</w:t>
            </w:r>
          </w:p>
        </w:tc>
        <w:tc>
          <w:tcPr>
            <w:tcW w:w="2160" w:type="dxa"/>
          </w:tcPr>
          <w:p w14:paraId="389E5BBA" w14:textId="77777777" w:rsidR="00112706" w:rsidRPr="00E51ED1" w:rsidRDefault="00112706" w:rsidP="00C56519">
            <w:pPr>
              <w:widowControl/>
              <w:autoSpaceDE/>
              <w:adjustRightInd/>
              <w:jc w:val="center"/>
              <w:rPr>
                <w:rFonts w:eastAsiaTheme="minorHAnsi"/>
                <w:b/>
                <w:bCs/>
              </w:rPr>
            </w:pPr>
            <w:r w:rsidRPr="00E51ED1">
              <w:rPr>
                <w:rFonts w:eastAsiaTheme="minorHAnsi"/>
                <w:b/>
                <w:bCs/>
              </w:rPr>
              <w:t>Adjusted Population of County</w:t>
            </w:r>
          </w:p>
        </w:tc>
        <w:tc>
          <w:tcPr>
            <w:tcW w:w="3060" w:type="dxa"/>
          </w:tcPr>
          <w:p w14:paraId="5F459D29" w14:textId="593750D2" w:rsidR="00112706" w:rsidRPr="00E51ED1" w:rsidRDefault="00112706" w:rsidP="00295886">
            <w:pPr>
              <w:widowControl/>
              <w:autoSpaceDE/>
              <w:adjustRightInd/>
              <w:jc w:val="center"/>
              <w:rPr>
                <w:rFonts w:eastAsiaTheme="minorHAnsi"/>
                <w:b/>
                <w:bCs/>
              </w:rPr>
            </w:pPr>
            <w:r w:rsidRPr="00E51ED1">
              <w:rPr>
                <w:rFonts w:eastAsiaTheme="minorHAnsi"/>
                <w:b/>
                <w:bCs/>
              </w:rPr>
              <w:t>CDBG</w:t>
            </w:r>
            <w:r w:rsidR="00295886">
              <w:rPr>
                <w:rFonts w:eastAsiaTheme="minorHAnsi"/>
                <w:b/>
                <w:bCs/>
              </w:rPr>
              <w:t>-</w:t>
            </w:r>
            <w:r w:rsidRPr="00E51ED1">
              <w:rPr>
                <w:rFonts w:eastAsiaTheme="minorHAnsi"/>
                <w:b/>
                <w:bCs/>
              </w:rPr>
              <w:t>CV</w:t>
            </w:r>
            <w:r w:rsidR="00295886">
              <w:rPr>
                <w:rFonts w:eastAsiaTheme="minorHAnsi"/>
                <w:b/>
                <w:bCs/>
              </w:rPr>
              <w:t xml:space="preserve"> A</w:t>
            </w:r>
            <w:r w:rsidRPr="00E51ED1">
              <w:rPr>
                <w:rFonts w:eastAsiaTheme="minorHAnsi"/>
                <w:b/>
                <w:bCs/>
              </w:rPr>
              <w:t>mount</w:t>
            </w:r>
          </w:p>
        </w:tc>
      </w:tr>
      <w:tr w:rsidR="00112706" w:rsidRPr="00E51ED1" w14:paraId="27B779E8" w14:textId="069D8365" w:rsidTr="00112706">
        <w:tc>
          <w:tcPr>
            <w:tcW w:w="1885" w:type="dxa"/>
          </w:tcPr>
          <w:p w14:paraId="23D26C5F" w14:textId="77777777" w:rsidR="00112706" w:rsidRPr="00E51ED1" w:rsidRDefault="00112706" w:rsidP="00C56519">
            <w:pPr>
              <w:widowControl/>
              <w:autoSpaceDE/>
              <w:adjustRightInd/>
              <w:rPr>
                <w:rFonts w:eastAsiaTheme="minorHAnsi"/>
              </w:rPr>
            </w:pPr>
            <w:r w:rsidRPr="00E51ED1">
              <w:rPr>
                <w:rFonts w:eastAsiaTheme="minorHAnsi"/>
              </w:rPr>
              <w:t>Shelby County</w:t>
            </w:r>
          </w:p>
        </w:tc>
        <w:tc>
          <w:tcPr>
            <w:tcW w:w="2250" w:type="dxa"/>
          </w:tcPr>
          <w:p w14:paraId="5A9435BA" w14:textId="77777777" w:rsidR="00112706" w:rsidRPr="00E51ED1" w:rsidRDefault="00112706" w:rsidP="00C56519">
            <w:pPr>
              <w:widowControl/>
              <w:autoSpaceDE/>
              <w:adjustRightInd/>
              <w:rPr>
                <w:rFonts w:eastAsiaTheme="minorHAnsi"/>
              </w:rPr>
            </w:pPr>
            <w:r w:rsidRPr="00E51ED1">
              <w:rPr>
                <w:rFonts w:eastAsiaTheme="minorHAnsi"/>
              </w:rPr>
              <w:t>211,261</w:t>
            </w:r>
          </w:p>
        </w:tc>
        <w:tc>
          <w:tcPr>
            <w:tcW w:w="2160" w:type="dxa"/>
          </w:tcPr>
          <w:p w14:paraId="02DE09C6" w14:textId="77777777" w:rsidR="00112706" w:rsidRPr="00E51ED1" w:rsidRDefault="00112706" w:rsidP="00C56519">
            <w:pPr>
              <w:widowControl/>
              <w:autoSpaceDE/>
              <w:adjustRightInd/>
              <w:rPr>
                <w:rFonts w:eastAsiaTheme="minorHAnsi"/>
              </w:rPr>
            </w:pPr>
            <w:r w:rsidRPr="00E51ED1">
              <w:rPr>
                <w:rFonts w:eastAsiaTheme="minorHAnsi"/>
              </w:rPr>
              <w:t>211,261</w:t>
            </w:r>
          </w:p>
        </w:tc>
        <w:tc>
          <w:tcPr>
            <w:tcW w:w="3060" w:type="dxa"/>
          </w:tcPr>
          <w:p w14:paraId="1B29A54F" w14:textId="6A490552" w:rsidR="00112706" w:rsidRPr="00E51ED1" w:rsidRDefault="00112706" w:rsidP="00C56519">
            <w:pPr>
              <w:widowControl/>
              <w:autoSpaceDE/>
              <w:adjustRightInd/>
              <w:rPr>
                <w:rFonts w:eastAsiaTheme="minorHAnsi"/>
              </w:rPr>
            </w:pPr>
            <w:r w:rsidRPr="00E51ED1">
              <w:rPr>
                <w:rFonts w:eastAsiaTheme="minorHAnsi"/>
              </w:rPr>
              <w:t>$7</w:t>
            </w:r>
            <w:r w:rsidR="009A7C8B">
              <w:rPr>
                <w:rFonts w:eastAsiaTheme="minorHAnsi"/>
              </w:rPr>
              <w:t>00</w:t>
            </w:r>
            <w:r w:rsidRPr="00E51ED1">
              <w:rPr>
                <w:rFonts w:eastAsiaTheme="minorHAnsi"/>
              </w:rPr>
              <w:t>,000.00</w:t>
            </w:r>
          </w:p>
        </w:tc>
      </w:tr>
      <w:tr w:rsidR="00112706" w:rsidRPr="00E51ED1" w14:paraId="2A619E48" w14:textId="27401365" w:rsidTr="00112706">
        <w:tc>
          <w:tcPr>
            <w:tcW w:w="1885" w:type="dxa"/>
          </w:tcPr>
          <w:p w14:paraId="44CC7839" w14:textId="77777777" w:rsidR="00112706" w:rsidRPr="00E51ED1" w:rsidRDefault="00112706" w:rsidP="00C56519">
            <w:pPr>
              <w:widowControl/>
              <w:autoSpaceDE/>
              <w:adjustRightInd/>
              <w:rPr>
                <w:rFonts w:eastAsiaTheme="minorHAnsi"/>
              </w:rPr>
            </w:pPr>
            <w:r w:rsidRPr="00E51ED1">
              <w:rPr>
                <w:rFonts w:eastAsiaTheme="minorHAnsi"/>
              </w:rPr>
              <w:t>Baldwin County</w:t>
            </w:r>
          </w:p>
        </w:tc>
        <w:tc>
          <w:tcPr>
            <w:tcW w:w="2250" w:type="dxa"/>
          </w:tcPr>
          <w:p w14:paraId="732CEC5C" w14:textId="77777777" w:rsidR="00112706" w:rsidRPr="00E51ED1" w:rsidRDefault="00112706" w:rsidP="00C56519">
            <w:pPr>
              <w:widowControl/>
              <w:autoSpaceDE/>
              <w:adjustRightInd/>
              <w:rPr>
                <w:rFonts w:eastAsiaTheme="minorHAnsi"/>
              </w:rPr>
            </w:pPr>
            <w:r w:rsidRPr="00E51ED1">
              <w:rPr>
                <w:rFonts w:eastAsiaTheme="minorHAnsi"/>
              </w:rPr>
              <w:t>208,107</w:t>
            </w:r>
          </w:p>
        </w:tc>
        <w:tc>
          <w:tcPr>
            <w:tcW w:w="2160" w:type="dxa"/>
          </w:tcPr>
          <w:p w14:paraId="1D747478" w14:textId="77777777" w:rsidR="00112706" w:rsidRPr="00E51ED1" w:rsidRDefault="00112706" w:rsidP="00C56519">
            <w:pPr>
              <w:widowControl/>
              <w:autoSpaceDE/>
              <w:adjustRightInd/>
              <w:rPr>
                <w:rFonts w:eastAsiaTheme="minorHAnsi"/>
              </w:rPr>
            </w:pPr>
            <w:r w:rsidRPr="00E51ED1">
              <w:rPr>
                <w:rFonts w:eastAsiaTheme="minorHAnsi"/>
              </w:rPr>
              <w:t>208,107</w:t>
            </w:r>
          </w:p>
        </w:tc>
        <w:tc>
          <w:tcPr>
            <w:tcW w:w="3060" w:type="dxa"/>
          </w:tcPr>
          <w:p w14:paraId="17A4DA91" w14:textId="28C91B7B" w:rsidR="00112706" w:rsidRPr="00E51ED1" w:rsidRDefault="00112706" w:rsidP="00C56519">
            <w:pPr>
              <w:widowControl/>
              <w:autoSpaceDE/>
              <w:adjustRightInd/>
              <w:rPr>
                <w:rFonts w:eastAsiaTheme="minorHAnsi"/>
              </w:rPr>
            </w:pPr>
            <w:r w:rsidRPr="00E51ED1">
              <w:rPr>
                <w:rFonts w:eastAsiaTheme="minorHAnsi"/>
              </w:rPr>
              <w:t>$7</w:t>
            </w:r>
            <w:r w:rsidR="000E4B6D">
              <w:rPr>
                <w:rFonts w:eastAsiaTheme="minorHAnsi"/>
              </w:rPr>
              <w:t>00</w:t>
            </w:r>
            <w:r w:rsidRPr="00E51ED1">
              <w:rPr>
                <w:rFonts w:eastAsiaTheme="minorHAnsi"/>
              </w:rPr>
              <w:t>,000.00</w:t>
            </w:r>
          </w:p>
        </w:tc>
      </w:tr>
      <w:tr w:rsidR="00112706" w:rsidRPr="00E51ED1" w14:paraId="7ADF5498" w14:textId="24F448C7" w:rsidTr="00112706">
        <w:tc>
          <w:tcPr>
            <w:tcW w:w="1885" w:type="dxa"/>
          </w:tcPr>
          <w:p w14:paraId="7E01ED12" w14:textId="77777777" w:rsidR="00112706" w:rsidRPr="00E51ED1" w:rsidRDefault="00112706" w:rsidP="00C56519">
            <w:pPr>
              <w:widowControl/>
              <w:autoSpaceDE/>
              <w:adjustRightInd/>
              <w:rPr>
                <w:rFonts w:eastAsiaTheme="minorHAnsi"/>
              </w:rPr>
            </w:pPr>
            <w:r w:rsidRPr="00E51ED1">
              <w:rPr>
                <w:rFonts w:eastAsiaTheme="minorHAnsi"/>
              </w:rPr>
              <w:t>Madison County</w:t>
            </w:r>
          </w:p>
        </w:tc>
        <w:tc>
          <w:tcPr>
            <w:tcW w:w="2250" w:type="dxa"/>
          </w:tcPr>
          <w:p w14:paraId="2AF0BF3B" w14:textId="77777777" w:rsidR="00112706" w:rsidRPr="00E51ED1" w:rsidRDefault="00112706" w:rsidP="00C56519">
            <w:pPr>
              <w:widowControl/>
              <w:autoSpaceDE/>
              <w:adjustRightInd/>
              <w:rPr>
                <w:rFonts w:eastAsiaTheme="minorHAnsi"/>
              </w:rPr>
            </w:pPr>
            <w:r w:rsidRPr="00E51ED1">
              <w:rPr>
                <w:rFonts w:eastAsiaTheme="minorHAnsi"/>
              </w:rPr>
              <w:t>357,560</w:t>
            </w:r>
          </w:p>
        </w:tc>
        <w:tc>
          <w:tcPr>
            <w:tcW w:w="2160" w:type="dxa"/>
          </w:tcPr>
          <w:p w14:paraId="70E4FF4A" w14:textId="77777777" w:rsidR="00112706" w:rsidRPr="00E51ED1" w:rsidRDefault="00112706" w:rsidP="00C56519">
            <w:pPr>
              <w:widowControl/>
              <w:autoSpaceDE/>
              <w:adjustRightInd/>
              <w:rPr>
                <w:rFonts w:eastAsiaTheme="minorHAnsi"/>
              </w:rPr>
            </w:pPr>
            <w:r w:rsidRPr="00E51ED1">
              <w:rPr>
                <w:rFonts w:eastAsiaTheme="minorHAnsi"/>
              </w:rPr>
              <w:t>165,834</w:t>
            </w:r>
          </w:p>
        </w:tc>
        <w:tc>
          <w:tcPr>
            <w:tcW w:w="3060" w:type="dxa"/>
          </w:tcPr>
          <w:p w14:paraId="1C22B751" w14:textId="68C52A6E" w:rsidR="00112706" w:rsidRPr="00E51ED1" w:rsidRDefault="00112706" w:rsidP="00C56519">
            <w:pPr>
              <w:widowControl/>
              <w:autoSpaceDE/>
              <w:adjustRightInd/>
              <w:rPr>
                <w:rFonts w:eastAsiaTheme="minorHAnsi"/>
              </w:rPr>
            </w:pPr>
            <w:r w:rsidRPr="00E51ED1">
              <w:rPr>
                <w:rFonts w:eastAsiaTheme="minorHAnsi"/>
              </w:rPr>
              <w:t>$7</w:t>
            </w:r>
            <w:r w:rsidR="000E4B6D">
              <w:rPr>
                <w:rFonts w:eastAsiaTheme="minorHAnsi"/>
              </w:rPr>
              <w:t>00</w:t>
            </w:r>
            <w:r w:rsidRPr="00E51ED1">
              <w:rPr>
                <w:rFonts w:eastAsiaTheme="minorHAnsi"/>
              </w:rPr>
              <w:t>,000.00</w:t>
            </w:r>
          </w:p>
        </w:tc>
      </w:tr>
      <w:tr w:rsidR="00112706" w:rsidRPr="00E51ED1" w14:paraId="253C74E7" w14:textId="7F4E9653" w:rsidTr="00112706">
        <w:tc>
          <w:tcPr>
            <w:tcW w:w="1885" w:type="dxa"/>
          </w:tcPr>
          <w:p w14:paraId="64BD57EF" w14:textId="77777777" w:rsidR="00112706" w:rsidRPr="00E51ED1" w:rsidRDefault="00112706" w:rsidP="00C56519">
            <w:pPr>
              <w:widowControl/>
              <w:autoSpaceDE/>
              <w:adjustRightInd/>
              <w:rPr>
                <w:rFonts w:eastAsiaTheme="minorHAnsi"/>
              </w:rPr>
            </w:pPr>
            <w:r w:rsidRPr="00E51ED1">
              <w:rPr>
                <w:rFonts w:eastAsiaTheme="minorHAnsi"/>
              </w:rPr>
              <w:t>Tuscaloosa County</w:t>
            </w:r>
          </w:p>
        </w:tc>
        <w:tc>
          <w:tcPr>
            <w:tcW w:w="2250" w:type="dxa"/>
          </w:tcPr>
          <w:p w14:paraId="4EE34A75" w14:textId="77777777" w:rsidR="00112706" w:rsidRPr="00E51ED1" w:rsidRDefault="00112706" w:rsidP="00C56519">
            <w:pPr>
              <w:widowControl/>
              <w:autoSpaceDE/>
              <w:adjustRightInd/>
              <w:rPr>
                <w:rFonts w:eastAsiaTheme="minorHAnsi"/>
              </w:rPr>
            </w:pPr>
            <w:r w:rsidRPr="00E51ED1">
              <w:rPr>
                <w:rFonts w:eastAsiaTheme="minorHAnsi"/>
              </w:rPr>
              <w:t>206,213</w:t>
            </w:r>
          </w:p>
        </w:tc>
        <w:tc>
          <w:tcPr>
            <w:tcW w:w="2160" w:type="dxa"/>
          </w:tcPr>
          <w:p w14:paraId="00AC5428" w14:textId="77777777" w:rsidR="00112706" w:rsidRPr="00E51ED1" w:rsidRDefault="00112706" w:rsidP="00C56519">
            <w:pPr>
              <w:widowControl/>
              <w:autoSpaceDE/>
              <w:adjustRightInd/>
              <w:rPr>
                <w:rFonts w:eastAsiaTheme="minorHAnsi"/>
              </w:rPr>
            </w:pPr>
            <w:r w:rsidRPr="00E51ED1">
              <w:rPr>
                <w:rFonts w:eastAsiaTheme="minorHAnsi"/>
              </w:rPr>
              <w:t>107,332</w:t>
            </w:r>
          </w:p>
        </w:tc>
        <w:tc>
          <w:tcPr>
            <w:tcW w:w="3060" w:type="dxa"/>
          </w:tcPr>
          <w:p w14:paraId="6E253A5A"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2FD8E619" w14:textId="237CCCBF" w:rsidTr="00112706">
        <w:tc>
          <w:tcPr>
            <w:tcW w:w="1885" w:type="dxa"/>
          </w:tcPr>
          <w:p w14:paraId="1B5D77A5" w14:textId="77777777" w:rsidR="00112706" w:rsidRPr="00E51ED1" w:rsidRDefault="00112706" w:rsidP="00C56519">
            <w:pPr>
              <w:widowControl/>
              <w:autoSpaceDE/>
              <w:adjustRightInd/>
              <w:rPr>
                <w:rFonts w:eastAsiaTheme="minorHAnsi"/>
              </w:rPr>
            </w:pPr>
            <w:r w:rsidRPr="00E51ED1">
              <w:rPr>
                <w:rFonts w:eastAsiaTheme="minorHAnsi"/>
              </w:rPr>
              <w:t>Marshall County</w:t>
            </w:r>
          </w:p>
        </w:tc>
        <w:tc>
          <w:tcPr>
            <w:tcW w:w="2250" w:type="dxa"/>
          </w:tcPr>
          <w:p w14:paraId="6BC3B17B" w14:textId="77777777" w:rsidR="00112706" w:rsidRPr="00E51ED1" w:rsidRDefault="00112706" w:rsidP="00C56519">
            <w:pPr>
              <w:widowControl/>
              <w:autoSpaceDE/>
              <w:adjustRightInd/>
              <w:rPr>
                <w:rFonts w:eastAsiaTheme="minorHAnsi"/>
              </w:rPr>
            </w:pPr>
            <w:r w:rsidRPr="00E51ED1">
              <w:rPr>
                <w:rFonts w:eastAsiaTheme="minorHAnsi"/>
              </w:rPr>
              <w:t>95,145</w:t>
            </w:r>
          </w:p>
        </w:tc>
        <w:tc>
          <w:tcPr>
            <w:tcW w:w="2160" w:type="dxa"/>
          </w:tcPr>
          <w:p w14:paraId="4D7CB2E5" w14:textId="77777777" w:rsidR="00112706" w:rsidRPr="00E51ED1" w:rsidRDefault="00112706" w:rsidP="00C56519">
            <w:pPr>
              <w:widowControl/>
              <w:autoSpaceDE/>
              <w:adjustRightInd/>
              <w:rPr>
                <w:rFonts w:eastAsiaTheme="minorHAnsi"/>
              </w:rPr>
            </w:pPr>
            <w:r w:rsidRPr="00E51ED1">
              <w:rPr>
                <w:rFonts w:eastAsiaTheme="minorHAnsi"/>
              </w:rPr>
              <w:t>95,145</w:t>
            </w:r>
          </w:p>
        </w:tc>
        <w:tc>
          <w:tcPr>
            <w:tcW w:w="3060" w:type="dxa"/>
          </w:tcPr>
          <w:p w14:paraId="43E7D4BB"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4B625569" w14:textId="4D729207" w:rsidTr="00112706">
        <w:tc>
          <w:tcPr>
            <w:tcW w:w="1885" w:type="dxa"/>
          </w:tcPr>
          <w:p w14:paraId="2F001098" w14:textId="77777777" w:rsidR="00112706" w:rsidRPr="00E51ED1" w:rsidRDefault="00112706" w:rsidP="00C56519">
            <w:pPr>
              <w:widowControl/>
              <w:autoSpaceDE/>
              <w:adjustRightInd/>
              <w:rPr>
                <w:rFonts w:eastAsiaTheme="minorHAnsi"/>
              </w:rPr>
            </w:pPr>
            <w:r w:rsidRPr="00E51ED1">
              <w:rPr>
                <w:rFonts w:eastAsiaTheme="minorHAnsi"/>
              </w:rPr>
              <w:t>Calhoun County</w:t>
            </w:r>
          </w:p>
        </w:tc>
        <w:tc>
          <w:tcPr>
            <w:tcW w:w="2250" w:type="dxa"/>
          </w:tcPr>
          <w:p w14:paraId="308963F2" w14:textId="77777777" w:rsidR="00112706" w:rsidRPr="00E51ED1" w:rsidRDefault="00112706" w:rsidP="00C56519">
            <w:pPr>
              <w:widowControl/>
              <w:autoSpaceDE/>
              <w:adjustRightInd/>
              <w:rPr>
                <w:rFonts w:eastAsiaTheme="minorHAnsi"/>
              </w:rPr>
            </w:pPr>
            <w:r w:rsidRPr="00E51ED1">
              <w:rPr>
                <w:rFonts w:eastAsiaTheme="minorHAnsi"/>
              </w:rPr>
              <w:t>115,098</w:t>
            </w:r>
          </w:p>
        </w:tc>
        <w:tc>
          <w:tcPr>
            <w:tcW w:w="2160" w:type="dxa"/>
          </w:tcPr>
          <w:p w14:paraId="21CC14C1" w14:textId="77777777" w:rsidR="00112706" w:rsidRPr="00E51ED1" w:rsidRDefault="00112706" w:rsidP="00C56519">
            <w:pPr>
              <w:widowControl/>
              <w:autoSpaceDE/>
              <w:adjustRightInd/>
              <w:rPr>
                <w:rFonts w:eastAsiaTheme="minorHAnsi"/>
              </w:rPr>
            </w:pPr>
            <w:r w:rsidRPr="00E51ED1">
              <w:rPr>
                <w:rFonts w:eastAsiaTheme="minorHAnsi"/>
              </w:rPr>
              <w:t>93,174</w:t>
            </w:r>
          </w:p>
        </w:tc>
        <w:tc>
          <w:tcPr>
            <w:tcW w:w="3060" w:type="dxa"/>
          </w:tcPr>
          <w:p w14:paraId="2D4501C9"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6395703C" w14:textId="0CBF11C7" w:rsidTr="00112706">
        <w:tc>
          <w:tcPr>
            <w:tcW w:w="1885" w:type="dxa"/>
          </w:tcPr>
          <w:p w14:paraId="16736B5F" w14:textId="77777777" w:rsidR="00112706" w:rsidRPr="00E51ED1" w:rsidRDefault="00112706" w:rsidP="00C56519">
            <w:pPr>
              <w:widowControl/>
              <w:autoSpaceDE/>
              <w:adjustRightInd/>
              <w:rPr>
                <w:rFonts w:eastAsiaTheme="minorHAnsi"/>
              </w:rPr>
            </w:pPr>
            <w:r w:rsidRPr="00E51ED1">
              <w:rPr>
                <w:rFonts w:eastAsiaTheme="minorHAnsi"/>
              </w:rPr>
              <w:t>Limestone County</w:t>
            </w:r>
          </w:p>
        </w:tc>
        <w:tc>
          <w:tcPr>
            <w:tcW w:w="2250" w:type="dxa"/>
          </w:tcPr>
          <w:p w14:paraId="64EAE743" w14:textId="77777777" w:rsidR="00112706" w:rsidRPr="00E51ED1" w:rsidRDefault="00112706" w:rsidP="00C56519">
            <w:pPr>
              <w:widowControl/>
              <w:autoSpaceDE/>
              <w:adjustRightInd/>
              <w:rPr>
                <w:rFonts w:eastAsiaTheme="minorHAnsi"/>
              </w:rPr>
            </w:pPr>
            <w:r w:rsidRPr="00E51ED1">
              <w:rPr>
                <w:rFonts w:eastAsiaTheme="minorHAnsi"/>
              </w:rPr>
              <w:t>93,052</w:t>
            </w:r>
          </w:p>
        </w:tc>
        <w:tc>
          <w:tcPr>
            <w:tcW w:w="2160" w:type="dxa"/>
          </w:tcPr>
          <w:p w14:paraId="22B6E7AF" w14:textId="77777777" w:rsidR="00112706" w:rsidRPr="00E51ED1" w:rsidRDefault="00112706" w:rsidP="00C56519">
            <w:pPr>
              <w:widowControl/>
              <w:autoSpaceDE/>
              <w:adjustRightInd/>
              <w:rPr>
                <w:rFonts w:eastAsiaTheme="minorHAnsi"/>
              </w:rPr>
            </w:pPr>
            <w:r w:rsidRPr="00E51ED1">
              <w:rPr>
                <w:rFonts w:eastAsiaTheme="minorHAnsi"/>
              </w:rPr>
              <w:t>91,028</w:t>
            </w:r>
          </w:p>
        </w:tc>
        <w:tc>
          <w:tcPr>
            <w:tcW w:w="3060" w:type="dxa"/>
          </w:tcPr>
          <w:p w14:paraId="5DE2DF17"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4F7113D1" w14:textId="09B352D5" w:rsidTr="00112706">
        <w:tc>
          <w:tcPr>
            <w:tcW w:w="1885" w:type="dxa"/>
          </w:tcPr>
          <w:p w14:paraId="76FFA9CD" w14:textId="77777777" w:rsidR="00112706" w:rsidRPr="00E51ED1" w:rsidRDefault="00112706" w:rsidP="00C56519">
            <w:pPr>
              <w:widowControl/>
              <w:autoSpaceDE/>
              <w:adjustRightInd/>
              <w:rPr>
                <w:rFonts w:eastAsiaTheme="minorHAnsi"/>
              </w:rPr>
            </w:pPr>
            <w:r w:rsidRPr="00E51ED1">
              <w:rPr>
                <w:rFonts w:eastAsiaTheme="minorHAnsi"/>
              </w:rPr>
              <w:t>St. Clair County</w:t>
            </w:r>
          </w:p>
        </w:tc>
        <w:tc>
          <w:tcPr>
            <w:tcW w:w="2250" w:type="dxa"/>
          </w:tcPr>
          <w:p w14:paraId="49220EEA" w14:textId="77777777" w:rsidR="00112706" w:rsidRPr="00E51ED1" w:rsidRDefault="00112706" w:rsidP="00C56519">
            <w:pPr>
              <w:widowControl/>
              <w:autoSpaceDE/>
              <w:adjustRightInd/>
              <w:rPr>
                <w:rFonts w:eastAsiaTheme="minorHAnsi"/>
              </w:rPr>
            </w:pPr>
            <w:r w:rsidRPr="00E51ED1">
              <w:rPr>
                <w:rFonts w:eastAsiaTheme="minorHAnsi"/>
              </w:rPr>
              <w:t>87,306</w:t>
            </w:r>
          </w:p>
        </w:tc>
        <w:tc>
          <w:tcPr>
            <w:tcW w:w="2160" w:type="dxa"/>
          </w:tcPr>
          <w:p w14:paraId="3AA30126" w14:textId="77777777" w:rsidR="00112706" w:rsidRPr="00E51ED1" w:rsidRDefault="00112706" w:rsidP="00C56519">
            <w:pPr>
              <w:widowControl/>
              <w:autoSpaceDE/>
              <w:adjustRightInd/>
              <w:rPr>
                <w:rFonts w:eastAsiaTheme="minorHAnsi"/>
              </w:rPr>
            </w:pPr>
            <w:r w:rsidRPr="00E51ED1">
              <w:rPr>
                <w:rFonts w:eastAsiaTheme="minorHAnsi"/>
              </w:rPr>
              <w:t>87,306</w:t>
            </w:r>
          </w:p>
        </w:tc>
        <w:tc>
          <w:tcPr>
            <w:tcW w:w="3060" w:type="dxa"/>
          </w:tcPr>
          <w:p w14:paraId="1A6FD5FD"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5050E9E6" w14:textId="0077A32E" w:rsidTr="00112706">
        <w:tc>
          <w:tcPr>
            <w:tcW w:w="1885" w:type="dxa"/>
          </w:tcPr>
          <w:p w14:paraId="401208A6" w14:textId="77777777" w:rsidR="00112706" w:rsidRPr="00E51ED1" w:rsidRDefault="00112706" w:rsidP="00C56519">
            <w:pPr>
              <w:widowControl/>
              <w:autoSpaceDE/>
              <w:adjustRightInd/>
              <w:rPr>
                <w:rFonts w:eastAsiaTheme="minorHAnsi"/>
              </w:rPr>
            </w:pPr>
            <w:r w:rsidRPr="00E51ED1">
              <w:rPr>
                <w:rFonts w:eastAsiaTheme="minorHAnsi"/>
              </w:rPr>
              <w:t>Cullman County</w:t>
            </w:r>
          </w:p>
        </w:tc>
        <w:tc>
          <w:tcPr>
            <w:tcW w:w="2250" w:type="dxa"/>
          </w:tcPr>
          <w:p w14:paraId="0EE2AC56" w14:textId="77777777" w:rsidR="00112706" w:rsidRPr="00E51ED1" w:rsidRDefault="00112706" w:rsidP="00C56519">
            <w:pPr>
              <w:widowControl/>
              <w:autoSpaceDE/>
              <w:adjustRightInd/>
              <w:rPr>
                <w:rFonts w:eastAsiaTheme="minorHAnsi"/>
              </w:rPr>
            </w:pPr>
            <w:r w:rsidRPr="00E51ED1">
              <w:rPr>
                <w:rFonts w:eastAsiaTheme="minorHAnsi"/>
              </w:rPr>
              <w:t>82,313</w:t>
            </w:r>
          </w:p>
        </w:tc>
        <w:tc>
          <w:tcPr>
            <w:tcW w:w="2160" w:type="dxa"/>
          </w:tcPr>
          <w:p w14:paraId="28FA2587" w14:textId="77777777" w:rsidR="00112706" w:rsidRPr="00E51ED1" w:rsidRDefault="00112706" w:rsidP="00C56519">
            <w:pPr>
              <w:widowControl/>
              <w:autoSpaceDE/>
              <w:adjustRightInd/>
              <w:rPr>
                <w:rFonts w:eastAsiaTheme="minorHAnsi"/>
              </w:rPr>
            </w:pPr>
            <w:r w:rsidRPr="00E51ED1">
              <w:rPr>
                <w:rFonts w:eastAsiaTheme="minorHAnsi"/>
              </w:rPr>
              <w:t>82,313</w:t>
            </w:r>
          </w:p>
        </w:tc>
        <w:tc>
          <w:tcPr>
            <w:tcW w:w="3060" w:type="dxa"/>
          </w:tcPr>
          <w:p w14:paraId="1F7E6E0F"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4E990A33" w14:textId="734C7E10" w:rsidTr="00112706">
        <w:tc>
          <w:tcPr>
            <w:tcW w:w="1885" w:type="dxa"/>
          </w:tcPr>
          <w:p w14:paraId="4B29FC17" w14:textId="77777777" w:rsidR="00112706" w:rsidRPr="00E51ED1" w:rsidRDefault="00112706" w:rsidP="00C56519">
            <w:pPr>
              <w:widowControl/>
              <w:autoSpaceDE/>
              <w:adjustRightInd/>
              <w:rPr>
                <w:rFonts w:eastAsiaTheme="minorHAnsi"/>
              </w:rPr>
            </w:pPr>
            <w:r w:rsidRPr="00E51ED1">
              <w:rPr>
                <w:rFonts w:eastAsiaTheme="minorHAnsi"/>
              </w:rPr>
              <w:t>Elmore County</w:t>
            </w:r>
          </w:p>
        </w:tc>
        <w:tc>
          <w:tcPr>
            <w:tcW w:w="2250" w:type="dxa"/>
          </w:tcPr>
          <w:p w14:paraId="24B8C889" w14:textId="77777777" w:rsidR="00112706" w:rsidRPr="00E51ED1" w:rsidRDefault="00112706" w:rsidP="00C56519">
            <w:pPr>
              <w:widowControl/>
              <w:autoSpaceDE/>
              <w:adjustRightInd/>
              <w:rPr>
                <w:rFonts w:eastAsiaTheme="minorHAnsi"/>
              </w:rPr>
            </w:pPr>
            <w:r w:rsidRPr="00E51ED1">
              <w:rPr>
                <w:rFonts w:eastAsiaTheme="minorHAnsi"/>
              </w:rPr>
              <w:t>81,212</w:t>
            </w:r>
          </w:p>
        </w:tc>
        <w:tc>
          <w:tcPr>
            <w:tcW w:w="2160" w:type="dxa"/>
          </w:tcPr>
          <w:p w14:paraId="5FF202DD" w14:textId="77777777" w:rsidR="00112706" w:rsidRPr="00E51ED1" w:rsidRDefault="00112706" w:rsidP="00C56519">
            <w:pPr>
              <w:widowControl/>
              <w:autoSpaceDE/>
              <w:adjustRightInd/>
              <w:rPr>
                <w:rFonts w:eastAsiaTheme="minorHAnsi"/>
              </w:rPr>
            </w:pPr>
            <w:r w:rsidRPr="00E51ED1">
              <w:rPr>
                <w:rFonts w:eastAsiaTheme="minorHAnsi"/>
              </w:rPr>
              <w:t>81,212</w:t>
            </w:r>
          </w:p>
        </w:tc>
        <w:tc>
          <w:tcPr>
            <w:tcW w:w="3060" w:type="dxa"/>
          </w:tcPr>
          <w:p w14:paraId="6264C2FB"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503F501F" w14:textId="1D98434C" w:rsidTr="00112706">
        <w:tc>
          <w:tcPr>
            <w:tcW w:w="1885" w:type="dxa"/>
          </w:tcPr>
          <w:p w14:paraId="60291965" w14:textId="77777777" w:rsidR="00112706" w:rsidRPr="00E51ED1" w:rsidRDefault="00112706" w:rsidP="00C56519">
            <w:pPr>
              <w:widowControl/>
              <w:autoSpaceDE/>
              <w:adjustRightInd/>
              <w:rPr>
                <w:rFonts w:eastAsiaTheme="minorHAnsi"/>
              </w:rPr>
            </w:pPr>
            <w:r w:rsidRPr="00E51ED1">
              <w:rPr>
                <w:rFonts w:eastAsiaTheme="minorHAnsi"/>
              </w:rPr>
              <w:t>Talladega County</w:t>
            </w:r>
          </w:p>
        </w:tc>
        <w:tc>
          <w:tcPr>
            <w:tcW w:w="2250" w:type="dxa"/>
          </w:tcPr>
          <w:p w14:paraId="23C033DA" w14:textId="77777777" w:rsidR="00112706" w:rsidRPr="00E51ED1" w:rsidRDefault="00112706" w:rsidP="00C56519">
            <w:pPr>
              <w:widowControl/>
              <w:autoSpaceDE/>
              <w:adjustRightInd/>
              <w:rPr>
                <w:rFonts w:eastAsiaTheme="minorHAnsi"/>
              </w:rPr>
            </w:pPr>
            <w:r w:rsidRPr="00E51ED1">
              <w:rPr>
                <w:rFonts w:eastAsiaTheme="minorHAnsi"/>
              </w:rPr>
              <w:t>80,565</w:t>
            </w:r>
          </w:p>
        </w:tc>
        <w:tc>
          <w:tcPr>
            <w:tcW w:w="2160" w:type="dxa"/>
          </w:tcPr>
          <w:p w14:paraId="1F91E4D9" w14:textId="77777777" w:rsidR="00112706" w:rsidRPr="00E51ED1" w:rsidRDefault="00112706" w:rsidP="00C56519">
            <w:pPr>
              <w:widowControl/>
              <w:autoSpaceDE/>
              <w:adjustRightInd/>
              <w:rPr>
                <w:rFonts w:eastAsiaTheme="minorHAnsi"/>
              </w:rPr>
            </w:pPr>
            <w:r w:rsidRPr="00E51ED1">
              <w:rPr>
                <w:rFonts w:eastAsiaTheme="minorHAnsi"/>
              </w:rPr>
              <w:t>80,565</w:t>
            </w:r>
          </w:p>
        </w:tc>
        <w:tc>
          <w:tcPr>
            <w:tcW w:w="3060" w:type="dxa"/>
          </w:tcPr>
          <w:p w14:paraId="3B052A94" w14:textId="77777777" w:rsidR="00112706" w:rsidRPr="00E51ED1" w:rsidRDefault="00112706" w:rsidP="00C56519">
            <w:pPr>
              <w:widowControl/>
              <w:autoSpaceDE/>
              <w:adjustRightInd/>
              <w:rPr>
                <w:rFonts w:eastAsiaTheme="minorHAnsi"/>
              </w:rPr>
            </w:pPr>
            <w:r w:rsidRPr="00E51ED1">
              <w:rPr>
                <w:rFonts w:eastAsiaTheme="minorHAnsi"/>
              </w:rPr>
              <w:t>$600,000.00</w:t>
            </w:r>
          </w:p>
        </w:tc>
      </w:tr>
      <w:tr w:rsidR="00112706" w:rsidRPr="00E51ED1" w14:paraId="1F1E8A3C" w14:textId="12504A38" w:rsidTr="00112706">
        <w:tc>
          <w:tcPr>
            <w:tcW w:w="1885" w:type="dxa"/>
          </w:tcPr>
          <w:p w14:paraId="27F1A5BB" w14:textId="77777777" w:rsidR="00112706" w:rsidRPr="00E51ED1" w:rsidRDefault="00112706" w:rsidP="00C56519">
            <w:pPr>
              <w:widowControl/>
              <w:autoSpaceDE/>
              <w:adjustRightInd/>
              <w:rPr>
                <w:rFonts w:eastAsiaTheme="minorHAnsi"/>
              </w:rPr>
            </w:pPr>
            <w:r w:rsidRPr="00E51ED1">
              <w:rPr>
                <w:rFonts w:eastAsiaTheme="minorHAnsi"/>
              </w:rPr>
              <w:lastRenderedPageBreak/>
              <w:t>DeKalb County</w:t>
            </w:r>
          </w:p>
        </w:tc>
        <w:tc>
          <w:tcPr>
            <w:tcW w:w="2250" w:type="dxa"/>
          </w:tcPr>
          <w:p w14:paraId="7C6FC30F" w14:textId="77777777" w:rsidR="00112706" w:rsidRPr="00E51ED1" w:rsidRDefault="00112706" w:rsidP="00C56519">
            <w:pPr>
              <w:widowControl/>
              <w:autoSpaceDE/>
              <w:adjustRightInd/>
              <w:rPr>
                <w:rFonts w:eastAsiaTheme="minorHAnsi"/>
              </w:rPr>
            </w:pPr>
            <w:r w:rsidRPr="00E51ED1">
              <w:rPr>
                <w:rFonts w:eastAsiaTheme="minorHAnsi"/>
              </w:rPr>
              <w:t>71,200</w:t>
            </w:r>
          </w:p>
        </w:tc>
        <w:tc>
          <w:tcPr>
            <w:tcW w:w="2160" w:type="dxa"/>
          </w:tcPr>
          <w:p w14:paraId="669B0544" w14:textId="77777777" w:rsidR="00112706" w:rsidRPr="00E51ED1" w:rsidRDefault="00112706" w:rsidP="00C56519">
            <w:pPr>
              <w:widowControl/>
              <w:autoSpaceDE/>
              <w:adjustRightInd/>
              <w:rPr>
                <w:rFonts w:eastAsiaTheme="minorHAnsi"/>
              </w:rPr>
            </w:pPr>
            <w:r w:rsidRPr="00E51ED1">
              <w:rPr>
                <w:rFonts w:eastAsiaTheme="minorHAnsi"/>
              </w:rPr>
              <w:t>71,200</w:t>
            </w:r>
          </w:p>
        </w:tc>
        <w:tc>
          <w:tcPr>
            <w:tcW w:w="3060" w:type="dxa"/>
          </w:tcPr>
          <w:p w14:paraId="6425F46B"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28069C40" w14:textId="47D59472" w:rsidTr="00112706">
        <w:tc>
          <w:tcPr>
            <w:tcW w:w="1885" w:type="dxa"/>
          </w:tcPr>
          <w:p w14:paraId="71A9DFB5" w14:textId="77777777" w:rsidR="00112706" w:rsidRPr="00E51ED1" w:rsidRDefault="00112706" w:rsidP="00C56519">
            <w:pPr>
              <w:widowControl/>
              <w:autoSpaceDE/>
              <w:adjustRightInd/>
              <w:rPr>
                <w:rFonts w:eastAsiaTheme="minorHAnsi"/>
              </w:rPr>
            </w:pPr>
            <w:r w:rsidRPr="00E51ED1">
              <w:rPr>
                <w:rFonts w:eastAsiaTheme="minorHAnsi"/>
              </w:rPr>
              <w:t>Etowah County</w:t>
            </w:r>
          </w:p>
        </w:tc>
        <w:tc>
          <w:tcPr>
            <w:tcW w:w="2250" w:type="dxa"/>
          </w:tcPr>
          <w:p w14:paraId="1CF820A3" w14:textId="77777777" w:rsidR="00112706" w:rsidRPr="00E51ED1" w:rsidRDefault="00112706" w:rsidP="00C56519">
            <w:pPr>
              <w:widowControl/>
              <w:autoSpaceDE/>
              <w:adjustRightInd/>
              <w:rPr>
                <w:rFonts w:eastAsiaTheme="minorHAnsi"/>
              </w:rPr>
            </w:pPr>
            <w:r w:rsidRPr="00E51ED1">
              <w:rPr>
                <w:rFonts w:eastAsiaTheme="minorHAnsi"/>
              </w:rPr>
              <w:t>102,939</w:t>
            </w:r>
          </w:p>
        </w:tc>
        <w:tc>
          <w:tcPr>
            <w:tcW w:w="2160" w:type="dxa"/>
          </w:tcPr>
          <w:p w14:paraId="7608C6AF" w14:textId="77777777" w:rsidR="00112706" w:rsidRPr="00E51ED1" w:rsidRDefault="00112706" w:rsidP="00C56519">
            <w:pPr>
              <w:widowControl/>
              <w:autoSpaceDE/>
              <w:adjustRightInd/>
              <w:rPr>
                <w:rFonts w:eastAsiaTheme="minorHAnsi"/>
              </w:rPr>
            </w:pPr>
            <w:r w:rsidRPr="00E51ED1">
              <w:rPr>
                <w:rFonts w:eastAsiaTheme="minorHAnsi"/>
              </w:rPr>
              <w:t>67,315</w:t>
            </w:r>
          </w:p>
        </w:tc>
        <w:tc>
          <w:tcPr>
            <w:tcW w:w="3060" w:type="dxa"/>
          </w:tcPr>
          <w:p w14:paraId="49BB0DA0"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73512A95" w14:textId="7787926E" w:rsidTr="00112706">
        <w:tc>
          <w:tcPr>
            <w:tcW w:w="1885" w:type="dxa"/>
          </w:tcPr>
          <w:p w14:paraId="20A51706" w14:textId="77777777" w:rsidR="00112706" w:rsidRPr="00E51ED1" w:rsidRDefault="00112706" w:rsidP="00C56519">
            <w:pPr>
              <w:widowControl/>
              <w:autoSpaceDE/>
              <w:adjustRightInd/>
              <w:rPr>
                <w:rFonts w:eastAsiaTheme="minorHAnsi"/>
              </w:rPr>
            </w:pPr>
            <w:r w:rsidRPr="00E51ED1">
              <w:rPr>
                <w:rFonts w:eastAsiaTheme="minorHAnsi"/>
              </w:rPr>
              <w:t>Lee County</w:t>
            </w:r>
          </w:p>
        </w:tc>
        <w:tc>
          <w:tcPr>
            <w:tcW w:w="2250" w:type="dxa"/>
          </w:tcPr>
          <w:p w14:paraId="7870F780" w14:textId="77777777" w:rsidR="00112706" w:rsidRPr="00E51ED1" w:rsidRDefault="00112706" w:rsidP="00C56519">
            <w:pPr>
              <w:widowControl/>
              <w:autoSpaceDE/>
              <w:adjustRightInd/>
              <w:rPr>
                <w:rFonts w:eastAsiaTheme="minorHAnsi"/>
              </w:rPr>
            </w:pPr>
            <w:r w:rsidRPr="00E51ED1">
              <w:rPr>
                <w:rFonts w:eastAsiaTheme="minorHAnsi"/>
              </w:rPr>
              <w:t>159,287</w:t>
            </w:r>
          </w:p>
        </w:tc>
        <w:tc>
          <w:tcPr>
            <w:tcW w:w="2160" w:type="dxa"/>
          </w:tcPr>
          <w:p w14:paraId="20D3DDCA" w14:textId="77777777" w:rsidR="00112706" w:rsidRPr="00E51ED1" w:rsidRDefault="00112706" w:rsidP="00C56519">
            <w:pPr>
              <w:widowControl/>
              <w:autoSpaceDE/>
              <w:adjustRightInd/>
              <w:rPr>
                <w:rFonts w:eastAsiaTheme="minorHAnsi"/>
              </w:rPr>
            </w:pPr>
            <w:r w:rsidRPr="00E51ED1">
              <w:rPr>
                <w:rFonts w:eastAsiaTheme="minorHAnsi"/>
              </w:rPr>
              <w:t>66,493</w:t>
            </w:r>
          </w:p>
        </w:tc>
        <w:tc>
          <w:tcPr>
            <w:tcW w:w="3060" w:type="dxa"/>
          </w:tcPr>
          <w:p w14:paraId="7AF0649F"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10429458" w14:textId="66EE433D" w:rsidTr="00112706">
        <w:tc>
          <w:tcPr>
            <w:tcW w:w="1885" w:type="dxa"/>
          </w:tcPr>
          <w:p w14:paraId="0BDB9C07" w14:textId="77777777" w:rsidR="00112706" w:rsidRPr="00E51ED1" w:rsidRDefault="00112706" w:rsidP="00C56519">
            <w:pPr>
              <w:widowControl/>
              <w:autoSpaceDE/>
              <w:adjustRightInd/>
              <w:rPr>
                <w:rFonts w:eastAsiaTheme="minorHAnsi"/>
              </w:rPr>
            </w:pPr>
            <w:r w:rsidRPr="00E51ED1">
              <w:rPr>
                <w:rFonts w:eastAsiaTheme="minorHAnsi"/>
              </w:rPr>
              <w:t>Morgan County</w:t>
            </w:r>
          </w:p>
        </w:tc>
        <w:tc>
          <w:tcPr>
            <w:tcW w:w="2250" w:type="dxa"/>
          </w:tcPr>
          <w:p w14:paraId="02FD82CD" w14:textId="77777777" w:rsidR="00112706" w:rsidRPr="00E51ED1" w:rsidRDefault="00112706" w:rsidP="00C56519">
            <w:pPr>
              <w:widowControl/>
              <w:autoSpaceDE/>
              <w:adjustRightInd/>
              <w:rPr>
                <w:rFonts w:eastAsiaTheme="minorHAnsi"/>
              </w:rPr>
            </w:pPr>
            <w:r w:rsidRPr="00E51ED1">
              <w:rPr>
                <w:rFonts w:eastAsiaTheme="minorHAnsi"/>
              </w:rPr>
              <w:t>119,122</w:t>
            </w:r>
          </w:p>
        </w:tc>
        <w:tc>
          <w:tcPr>
            <w:tcW w:w="2160" w:type="dxa"/>
          </w:tcPr>
          <w:p w14:paraId="528FA62C" w14:textId="77777777" w:rsidR="00112706" w:rsidRPr="00E51ED1" w:rsidRDefault="00112706" w:rsidP="00C56519">
            <w:pPr>
              <w:widowControl/>
              <w:autoSpaceDE/>
              <w:adjustRightInd/>
              <w:rPr>
                <w:rFonts w:eastAsiaTheme="minorHAnsi"/>
              </w:rPr>
            </w:pPr>
            <w:r w:rsidRPr="00E51ED1">
              <w:rPr>
                <w:rFonts w:eastAsiaTheme="minorHAnsi"/>
              </w:rPr>
              <w:t>64,592</w:t>
            </w:r>
          </w:p>
        </w:tc>
        <w:tc>
          <w:tcPr>
            <w:tcW w:w="3060" w:type="dxa"/>
          </w:tcPr>
          <w:p w14:paraId="6BE6CC90"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12E0E1C2" w14:textId="53626D9D" w:rsidTr="00112706">
        <w:tc>
          <w:tcPr>
            <w:tcW w:w="1885" w:type="dxa"/>
          </w:tcPr>
          <w:p w14:paraId="6541BA53" w14:textId="77777777" w:rsidR="00112706" w:rsidRPr="00E51ED1" w:rsidRDefault="00112706" w:rsidP="00C56519">
            <w:pPr>
              <w:widowControl/>
              <w:autoSpaceDE/>
              <w:adjustRightInd/>
              <w:rPr>
                <w:rFonts w:eastAsiaTheme="minorHAnsi"/>
              </w:rPr>
            </w:pPr>
            <w:r w:rsidRPr="00E51ED1">
              <w:rPr>
                <w:rFonts w:eastAsiaTheme="minorHAnsi"/>
              </w:rPr>
              <w:t>Walker County</w:t>
            </w:r>
          </w:p>
        </w:tc>
        <w:tc>
          <w:tcPr>
            <w:tcW w:w="2250" w:type="dxa"/>
          </w:tcPr>
          <w:p w14:paraId="2595F17F" w14:textId="77777777" w:rsidR="00112706" w:rsidRPr="00E51ED1" w:rsidRDefault="00112706" w:rsidP="00C56519">
            <w:pPr>
              <w:widowControl/>
              <w:autoSpaceDE/>
              <w:adjustRightInd/>
              <w:rPr>
                <w:rFonts w:eastAsiaTheme="minorHAnsi"/>
              </w:rPr>
            </w:pPr>
            <w:r w:rsidRPr="00E51ED1">
              <w:rPr>
                <w:rFonts w:eastAsiaTheme="minorHAnsi"/>
              </w:rPr>
              <w:t>64,493</w:t>
            </w:r>
          </w:p>
        </w:tc>
        <w:tc>
          <w:tcPr>
            <w:tcW w:w="2160" w:type="dxa"/>
          </w:tcPr>
          <w:p w14:paraId="045E6BD5" w14:textId="77777777" w:rsidR="00112706" w:rsidRPr="00E51ED1" w:rsidRDefault="00112706" w:rsidP="00C56519">
            <w:pPr>
              <w:widowControl/>
              <w:autoSpaceDE/>
              <w:adjustRightInd/>
              <w:rPr>
                <w:rFonts w:eastAsiaTheme="minorHAnsi"/>
              </w:rPr>
            </w:pPr>
            <w:r w:rsidRPr="00E51ED1">
              <w:rPr>
                <w:rFonts w:eastAsiaTheme="minorHAnsi"/>
              </w:rPr>
              <w:t>64,493</w:t>
            </w:r>
          </w:p>
        </w:tc>
        <w:tc>
          <w:tcPr>
            <w:tcW w:w="3060" w:type="dxa"/>
          </w:tcPr>
          <w:p w14:paraId="355B83ED"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105C0F26" w14:textId="2361C6A7" w:rsidTr="00112706">
        <w:tc>
          <w:tcPr>
            <w:tcW w:w="1885" w:type="dxa"/>
          </w:tcPr>
          <w:p w14:paraId="58418DF7" w14:textId="77777777" w:rsidR="00112706" w:rsidRPr="00E51ED1" w:rsidRDefault="00112706" w:rsidP="00C56519">
            <w:pPr>
              <w:widowControl/>
              <w:autoSpaceDE/>
              <w:adjustRightInd/>
              <w:rPr>
                <w:rFonts w:eastAsiaTheme="minorHAnsi"/>
              </w:rPr>
            </w:pPr>
            <w:r w:rsidRPr="00E51ED1">
              <w:rPr>
                <w:rFonts w:eastAsiaTheme="minorHAnsi"/>
              </w:rPr>
              <w:t>Russell County</w:t>
            </w:r>
          </w:p>
        </w:tc>
        <w:tc>
          <w:tcPr>
            <w:tcW w:w="2250" w:type="dxa"/>
          </w:tcPr>
          <w:p w14:paraId="65F0294D" w14:textId="77777777" w:rsidR="00112706" w:rsidRPr="00E51ED1" w:rsidRDefault="00112706" w:rsidP="00C56519">
            <w:pPr>
              <w:widowControl/>
              <w:autoSpaceDE/>
              <w:adjustRightInd/>
              <w:rPr>
                <w:rFonts w:eastAsiaTheme="minorHAnsi"/>
              </w:rPr>
            </w:pPr>
            <w:r w:rsidRPr="00E51ED1">
              <w:rPr>
                <w:rFonts w:eastAsiaTheme="minorHAnsi"/>
              </w:rPr>
              <w:t>58,213</w:t>
            </w:r>
          </w:p>
        </w:tc>
        <w:tc>
          <w:tcPr>
            <w:tcW w:w="2160" w:type="dxa"/>
          </w:tcPr>
          <w:p w14:paraId="496D5061" w14:textId="77777777" w:rsidR="00112706" w:rsidRPr="00E51ED1" w:rsidRDefault="00112706" w:rsidP="00C56519">
            <w:pPr>
              <w:widowControl/>
              <w:autoSpaceDE/>
              <w:adjustRightInd/>
              <w:rPr>
                <w:rFonts w:eastAsiaTheme="minorHAnsi"/>
              </w:rPr>
            </w:pPr>
            <w:r w:rsidRPr="00E51ED1">
              <w:rPr>
                <w:rFonts w:eastAsiaTheme="minorHAnsi"/>
              </w:rPr>
              <w:t>58,213</w:t>
            </w:r>
          </w:p>
        </w:tc>
        <w:tc>
          <w:tcPr>
            <w:tcW w:w="3060" w:type="dxa"/>
          </w:tcPr>
          <w:p w14:paraId="01B1782D"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6312BE06" w14:textId="160A94EB" w:rsidTr="00112706">
        <w:tc>
          <w:tcPr>
            <w:tcW w:w="1885" w:type="dxa"/>
          </w:tcPr>
          <w:p w14:paraId="36BDCC25" w14:textId="77777777" w:rsidR="00112706" w:rsidRPr="00E51ED1" w:rsidRDefault="00112706" w:rsidP="00C56519">
            <w:pPr>
              <w:widowControl/>
              <w:autoSpaceDE/>
              <w:adjustRightInd/>
              <w:rPr>
                <w:rFonts w:eastAsiaTheme="minorHAnsi"/>
              </w:rPr>
            </w:pPr>
            <w:r w:rsidRPr="00E51ED1">
              <w:rPr>
                <w:rFonts w:eastAsiaTheme="minorHAnsi"/>
              </w:rPr>
              <w:t>Blount County</w:t>
            </w:r>
          </w:p>
        </w:tc>
        <w:tc>
          <w:tcPr>
            <w:tcW w:w="2250" w:type="dxa"/>
          </w:tcPr>
          <w:p w14:paraId="2A4D7FC9" w14:textId="77777777" w:rsidR="00112706" w:rsidRPr="00E51ED1" w:rsidRDefault="00112706" w:rsidP="00C56519">
            <w:pPr>
              <w:widowControl/>
              <w:autoSpaceDE/>
              <w:adjustRightInd/>
              <w:rPr>
                <w:rFonts w:eastAsiaTheme="minorHAnsi"/>
              </w:rPr>
            </w:pPr>
            <w:r w:rsidRPr="00E51ED1">
              <w:rPr>
                <w:rFonts w:eastAsiaTheme="minorHAnsi"/>
              </w:rPr>
              <w:t>57,645</w:t>
            </w:r>
          </w:p>
        </w:tc>
        <w:tc>
          <w:tcPr>
            <w:tcW w:w="2160" w:type="dxa"/>
          </w:tcPr>
          <w:p w14:paraId="7A2BFB69" w14:textId="77777777" w:rsidR="00112706" w:rsidRPr="00E51ED1" w:rsidRDefault="00112706" w:rsidP="00C56519">
            <w:pPr>
              <w:widowControl/>
              <w:autoSpaceDE/>
              <w:adjustRightInd/>
              <w:rPr>
                <w:rFonts w:eastAsiaTheme="minorHAnsi"/>
              </w:rPr>
            </w:pPr>
            <w:r w:rsidRPr="00E51ED1">
              <w:rPr>
                <w:rFonts w:eastAsiaTheme="minorHAnsi"/>
              </w:rPr>
              <w:t>57,645</w:t>
            </w:r>
          </w:p>
        </w:tc>
        <w:tc>
          <w:tcPr>
            <w:tcW w:w="3060" w:type="dxa"/>
          </w:tcPr>
          <w:p w14:paraId="0458F099"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790A21A7" w14:textId="457335E9" w:rsidTr="00112706">
        <w:tc>
          <w:tcPr>
            <w:tcW w:w="1885" w:type="dxa"/>
          </w:tcPr>
          <w:p w14:paraId="6110DEF8" w14:textId="77777777" w:rsidR="00112706" w:rsidRPr="00E51ED1" w:rsidRDefault="00112706" w:rsidP="00C56519">
            <w:pPr>
              <w:widowControl/>
              <w:autoSpaceDE/>
              <w:adjustRightInd/>
              <w:rPr>
                <w:rFonts w:eastAsiaTheme="minorHAnsi"/>
              </w:rPr>
            </w:pPr>
            <w:r w:rsidRPr="00E51ED1">
              <w:rPr>
                <w:rFonts w:eastAsiaTheme="minorHAnsi"/>
              </w:rPr>
              <w:t>Autauga County</w:t>
            </w:r>
          </w:p>
        </w:tc>
        <w:tc>
          <w:tcPr>
            <w:tcW w:w="2250" w:type="dxa"/>
          </w:tcPr>
          <w:p w14:paraId="5F46B46C" w14:textId="77777777" w:rsidR="00112706" w:rsidRPr="00E51ED1" w:rsidRDefault="00112706" w:rsidP="00C56519">
            <w:pPr>
              <w:widowControl/>
              <w:autoSpaceDE/>
              <w:adjustRightInd/>
              <w:rPr>
                <w:rFonts w:eastAsiaTheme="minorHAnsi"/>
              </w:rPr>
            </w:pPr>
            <w:r w:rsidRPr="00E51ED1">
              <w:rPr>
                <w:rFonts w:eastAsiaTheme="minorHAnsi"/>
              </w:rPr>
              <w:t>55,200</w:t>
            </w:r>
          </w:p>
        </w:tc>
        <w:tc>
          <w:tcPr>
            <w:tcW w:w="2160" w:type="dxa"/>
          </w:tcPr>
          <w:p w14:paraId="36847564" w14:textId="77777777" w:rsidR="00112706" w:rsidRPr="00E51ED1" w:rsidRDefault="00112706" w:rsidP="00C56519">
            <w:pPr>
              <w:widowControl/>
              <w:autoSpaceDE/>
              <w:adjustRightInd/>
              <w:rPr>
                <w:rFonts w:eastAsiaTheme="minorHAnsi"/>
              </w:rPr>
            </w:pPr>
            <w:r w:rsidRPr="00E51ED1">
              <w:rPr>
                <w:rFonts w:eastAsiaTheme="minorHAnsi"/>
              </w:rPr>
              <w:t>55,200</w:t>
            </w:r>
          </w:p>
        </w:tc>
        <w:tc>
          <w:tcPr>
            <w:tcW w:w="3060" w:type="dxa"/>
          </w:tcPr>
          <w:p w14:paraId="12985539"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540E47B5" w14:textId="3024C748" w:rsidTr="00112706">
        <w:tc>
          <w:tcPr>
            <w:tcW w:w="1885" w:type="dxa"/>
          </w:tcPr>
          <w:p w14:paraId="14B9FB7B" w14:textId="77777777" w:rsidR="00112706" w:rsidRPr="00E51ED1" w:rsidRDefault="00112706" w:rsidP="00C56519">
            <w:pPr>
              <w:widowControl/>
              <w:autoSpaceDE/>
              <w:adjustRightInd/>
              <w:rPr>
                <w:rFonts w:eastAsiaTheme="minorHAnsi"/>
              </w:rPr>
            </w:pPr>
            <w:r w:rsidRPr="00E51ED1">
              <w:rPr>
                <w:rFonts w:eastAsiaTheme="minorHAnsi"/>
              </w:rPr>
              <w:t>Colbert County</w:t>
            </w:r>
          </w:p>
        </w:tc>
        <w:tc>
          <w:tcPr>
            <w:tcW w:w="2250" w:type="dxa"/>
          </w:tcPr>
          <w:p w14:paraId="3DF1623E" w14:textId="77777777" w:rsidR="00112706" w:rsidRPr="00E51ED1" w:rsidRDefault="00112706" w:rsidP="00C56519">
            <w:pPr>
              <w:widowControl/>
              <w:autoSpaceDE/>
              <w:adjustRightInd/>
              <w:rPr>
                <w:rFonts w:eastAsiaTheme="minorHAnsi"/>
              </w:rPr>
            </w:pPr>
            <w:r w:rsidRPr="00E51ED1">
              <w:rPr>
                <w:rFonts w:eastAsiaTheme="minorHAnsi"/>
              </w:rPr>
              <w:t>54,495</w:t>
            </w:r>
          </w:p>
        </w:tc>
        <w:tc>
          <w:tcPr>
            <w:tcW w:w="2160" w:type="dxa"/>
          </w:tcPr>
          <w:p w14:paraId="7052C614" w14:textId="77777777" w:rsidR="00112706" w:rsidRPr="00E51ED1" w:rsidRDefault="00112706" w:rsidP="00C56519">
            <w:pPr>
              <w:widowControl/>
              <w:autoSpaceDE/>
              <w:adjustRightInd/>
              <w:rPr>
                <w:rFonts w:eastAsiaTheme="minorHAnsi"/>
              </w:rPr>
            </w:pPr>
            <w:r w:rsidRPr="00E51ED1">
              <w:rPr>
                <w:rFonts w:eastAsiaTheme="minorHAnsi"/>
              </w:rPr>
              <w:t>54,495</w:t>
            </w:r>
          </w:p>
        </w:tc>
        <w:tc>
          <w:tcPr>
            <w:tcW w:w="3060" w:type="dxa"/>
          </w:tcPr>
          <w:p w14:paraId="3285DA23"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28AD5406" w14:textId="043CA848" w:rsidTr="00112706">
        <w:tc>
          <w:tcPr>
            <w:tcW w:w="1885" w:type="dxa"/>
          </w:tcPr>
          <w:p w14:paraId="42E1C02C" w14:textId="77777777" w:rsidR="00112706" w:rsidRPr="00E51ED1" w:rsidRDefault="00112706" w:rsidP="00C56519">
            <w:pPr>
              <w:widowControl/>
              <w:autoSpaceDE/>
              <w:adjustRightInd/>
              <w:rPr>
                <w:rFonts w:eastAsiaTheme="minorHAnsi"/>
              </w:rPr>
            </w:pPr>
            <w:r w:rsidRPr="00E51ED1">
              <w:rPr>
                <w:rFonts w:eastAsiaTheme="minorHAnsi"/>
              </w:rPr>
              <w:t>Lauderdale County</w:t>
            </w:r>
          </w:p>
        </w:tc>
        <w:tc>
          <w:tcPr>
            <w:tcW w:w="2250" w:type="dxa"/>
          </w:tcPr>
          <w:p w14:paraId="69963485" w14:textId="77777777" w:rsidR="00112706" w:rsidRPr="00E51ED1" w:rsidRDefault="00112706" w:rsidP="00C56519">
            <w:pPr>
              <w:widowControl/>
              <w:autoSpaceDE/>
              <w:adjustRightInd/>
              <w:rPr>
                <w:rFonts w:eastAsiaTheme="minorHAnsi"/>
              </w:rPr>
            </w:pPr>
            <w:r w:rsidRPr="00E51ED1">
              <w:rPr>
                <w:rFonts w:eastAsiaTheme="minorHAnsi"/>
              </w:rPr>
              <w:t>92,585</w:t>
            </w:r>
          </w:p>
        </w:tc>
        <w:tc>
          <w:tcPr>
            <w:tcW w:w="2160" w:type="dxa"/>
          </w:tcPr>
          <w:p w14:paraId="4269B8AB" w14:textId="77777777" w:rsidR="00112706" w:rsidRPr="00E51ED1" w:rsidRDefault="00112706" w:rsidP="00C56519">
            <w:pPr>
              <w:widowControl/>
              <w:autoSpaceDE/>
              <w:adjustRightInd/>
              <w:rPr>
                <w:rFonts w:eastAsiaTheme="minorHAnsi"/>
              </w:rPr>
            </w:pPr>
            <w:r w:rsidRPr="00E51ED1">
              <w:rPr>
                <w:rFonts w:eastAsiaTheme="minorHAnsi"/>
              </w:rPr>
              <w:t>52,481</w:t>
            </w:r>
          </w:p>
        </w:tc>
        <w:tc>
          <w:tcPr>
            <w:tcW w:w="3060" w:type="dxa"/>
          </w:tcPr>
          <w:p w14:paraId="6CDE569A"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5BF572D8" w14:textId="72492BC8" w:rsidTr="00112706">
        <w:tc>
          <w:tcPr>
            <w:tcW w:w="1885" w:type="dxa"/>
          </w:tcPr>
          <w:p w14:paraId="1C7D2A3F" w14:textId="77777777" w:rsidR="00112706" w:rsidRPr="00E51ED1" w:rsidRDefault="00112706" w:rsidP="00C56519">
            <w:pPr>
              <w:widowControl/>
              <w:autoSpaceDE/>
              <w:adjustRightInd/>
              <w:rPr>
                <w:rFonts w:eastAsiaTheme="minorHAnsi"/>
              </w:rPr>
            </w:pPr>
            <w:r w:rsidRPr="00E51ED1">
              <w:rPr>
                <w:rFonts w:eastAsiaTheme="minorHAnsi"/>
              </w:rPr>
              <w:t>Jackson County</w:t>
            </w:r>
          </w:p>
        </w:tc>
        <w:tc>
          <w:tcPr>
            <w:tcW w:w="2250" w:type="dxa"/>
          </w:tcPr>
          <w:p w14:paraId="08CA71FB" w14:textId="77777777" w:rsidR="00112706" w:rsidRPr="00E51ED1" w:rsidRDefault="00112706" w:rsidP="00C56519">
            <w:pPr>
              <w:widowControl/>
              <w:autoSpaceDE/>
              <w:adjustRightInd/>
              <w:rPr>
                <w:rFonts w:eastAsiaTheme="minorHAnsi"/>
              </w:rPr>
            </w:pPr>
            <w:r w:rsidRPr="00E51ED1">
              <w:rPr>
                <w:rFonts w:eastAsiaTheme="minorHAnsi"/>
              </w:rPr>
              <w:t>52,094</w:t>
            </w:r>
          </w:p>
        </w:tc>
        <w:tc>
          <w:tcPr>
            <w:tcW w:w="2160" w:type="dxa"/>
          </w:tcPr>
          <w:p w14:paraId="59835B69" w14:textId="77777777" w:rsidR="00112706" w:rsidRPr="00E51ED1" w:rsidRDefault="00112706" w:rsidP="00C56519">
            <w:pPr>
              <w:widowControl/>
              <w:autoSpaceDE/>
              <w:adjustRightInd/>
              <w:rPr>
                <w:rFonts w:eastAsiaTheme="minorHAnsi"/>
              </w:rPr>
            </w:pPr>
            <w:r w:rsidRPr="00E51ED1">
              <w:rPr>
                <w:rFonts w:eastAsiaTheme="minorHAnsi"/>
              </w:rPr>
              <w:t>52,094</w:t>
            </w:r>
          </w:p>
        </w:tc>
        <w:tc>
          <w:tcPr>
            <w:tcW w:w="3060" w:type="dxa"/>
          </w:tcPr>
          <w:p w14:paraId="1F56B1F3"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438E2977" w14:textId="4D5E3411" w:rsidTr="00112706">
        <w:tc>
          <w:tcPr>
            <w:tcW w:w="1885" w:type="dxa"/>
          </w:tcPr>
          <w:p w14:paraId="7243B1D1" w14:textId="77777777" w:rsidR="00112706" w:rsidRPr="00E51ED1" w:rsidRDefault="00112706" w:rsidP="00C56519">
            <w:pPr>
              <w:widowControl/>
              <w:autoSpaceDE/>
              <w:adjustRightInd/>
              <w:rPr>
                <w:rFonts w:eastAsiaTheme="minorHAnsi"/>
              </w:rPr>
            </w:pPr>
            <w:r w:rsidRPr="00E51ED1">
              <w:rPr>
                <w:rFonts w:eastAsiaTheme="minorHAnsi"/>
              </w:rPr>
              <w:t>Coffee County</w:t>
            </w:r>
          </w:p>
        </w:tc>
        <w:tc>
          <w:tcPr>
            <w:tcW w:w="2250" w:type="dxa"/>
          </w:tcPr>
          <w:p w14:paraId="2A09879A" w14:textId="77777777" w:rsidR="00112706" w:rsidRPr="00E51ED1" w:rsidRDefault="00112706" w:rsidP="00C56519">
            <w:pPr>
              <w:widowControl/>
              <w:autoSpaceDE/>
              <w:adjustRightInd/>
              <w:rPr>
                <w:rFonts w:eastAsiaTheme="minorHAnsi"/>
              </w:rPr>
            </w:pPr>
            <w:r w:rsidRPr="00E51ED1">
              <w:rPr>
                <w:rFonts w:eastAsiaTheme="minorHAnsi"/>
              </w:rPr>
              <w:t>51,288</w:t>
            </w:r>
          </w:p>
        </w:tc>
        <w:tc>
          <w:tcPr>
            <w:tcW w:w="2160" w:type="dxa"/>
          </w:tcPr>
          <w:p w14:paraId="4AA3EF58" w14:textId="77777777" w:rsidR="00112706" w:rsidRPr="00E51ED1" w:rsidRDefault="00112706" w:rsidP="00C56519">
            <w:pPr>
              <w:widowControl/>
              <w:autoSpaceDE/>
              <w:adjustRightInd/>
              <w:rPr>
                <w:rFonts w:eastAsiaTheme="minorHAnsi"/>
              </w:rPr>
            </w:pPr>
            <w:r w:rsidRPr="00E51ED1">
              <w:rPr>
                <w:rFonts w:eastAsiaTheme="minorHAnsi"/>
              </w:rPr>
              <w:t>51,288</w:t>
            </w:r>
          </w:p>
        </w:tc>
        <w:tc>
          <w:tcPr>
            <w:tcW w:w="3060" w:type="dxa"/>
          </w:tcPr>
          <w:p w14:paraId="0E21D8FD" w14:textId="77777777" w:rsidR="00112706" w:rsidRPr="00E51ED1" w:rsidRDefault="00112706" w:rsidP="00C56519">
            <w:pPr>
              <w:widowControl/>
              <w:autoSpaceDE/>
              <w:adjustRightInd/>
              <w:rPr>
                <w:rFonts w:eastAsiaTheme="minorHAnsi"/>
              </w:rPr>
            </w:pPr>
            <w:r w:rsidRPr="00E51ED1">
              <w:rPr>
                <w:rFonts w:eastAsiaTheme="minorHAnsi"/>
              </w:rPr>
              <w:t>$500,000.00</w:t>
            </w:r>
          </w:p>
        </w:tc>
      </w:tr>
      <w:tr w:rsidR="00112706" w:rsidRPr="00E51ED1" w14:paraId="36F28095" w14:textId="5C1DB70B" w:rsidTr="00112706">
        <w:tc>
          <w:tcPr>
            <w:tcW w:w="1885" w:type="dxa"/>
          </w:tcPr>
          <w:p w14:paraId="3FD9A5FA" w14:textId="77777777" w:rsidR="00112706" w:rsidRPr="00E51ED1" w:rsidRDefault="00112706" w:rsidP="00C56519">
            <w:pPr>
              <w:widowControl/>
              <w:autoSpaceDE/>
              <w:adjustRightInd/>
              <w:rPr>
                <w:rFonts w:eastAsiaTheme="minorHAnsi"/>
              </w:rPr>
            </w:pPr>
            <w:r w:rsidRPr="00E51ED1">
              <w:rPr>
                <w:rFonts w:eastAsiaTheme="minorHAnsi"/>
              </w:rPr>
              <w:t>Dale County</w:t>
            </w:r>
          </w:p>
        </w:tc>
        <w:tc>
          <w:tcPr>
            <w:tcW w:w="2250" w:type="dxa"/>
          </w:tcPr>
          <w:p w14:paraId="1BC1494E" w14:textId="77777777" w:rsidR="00112706" w:rsidRPr="00E51ED1" w:rsidRDefault="00112706" w:rsidP="00C56519">
            <w:pPr>
              <w:widowControl/>
              <w:autoSpaceDE/>
              <w:adjustRightInd/>
              <w:rPr>
                <w:rFonts w:eastAsiaTheme="minorHAnsi"/>
              </w:rPr>
            </w:pPr>
            <w:r w:rsidRPr="00E51ED1">
              <w:rPr>
                <w:rFonts w:eastAsiaTheme="minorHAnsi"/>
              </w:rPr>
              <w:t>49,255</w:t>
            </w:r>
          </w:p>
        </w:tc>
        <w:tc>
          <w:tcPr>
            <w:tcW w:w="2160" w:type="dxa"/>
          </w:tcPr>
          <w:p w14:paraId="6125F4E0" w14:textId="77777777" w:rsidR="00112706" w:rsidRPr="00E51ED1" w:rsidRDefault="00112706" w:rsidP="00C56519">
            <w:pPr>
              <w:widowControl/>
              <w:autoSpaceDE/>
              <w:adjustRightInd/>
              <w:rPr>
                <w:rFonts w:eastAsiaTheme="minorHAnsi"/>
              </w:rPr>
            </w:pPr>
            <w:r w:rsidRPr="00E51ED1">
              <w:rPr>
                <w:rFonts w:eastAsiaTheme="minorHAnsi"/>
              </w:rPr>
              <w:t>47,999</w:t>
            </w:r>
          </w:p>
        </w:tc>
        <w:tc>
          <w:tcPr>
            <w:tcW w:w="3060" w:type="dxa"/>
          </w:tcPr>
          <w:p w14:paraId="0830106B"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71C03716" w14:textId="015107CB" w:rsidTr="00112706">
        <w:tc>
          <w:tcPr>
            <w:tcW w:w="1885" w:type="dxa"/>
          </w:tcPr>
          <w:p w14:paraId="103BB850" w14:textId="77777777" w:rsidR="00112706" w:rsidRPr="00E51ED1" w:rsidRDefault="00112706" w:rsidP="00C56519">
            <w:pPr>
              <w:widowControl/>
              <w:autoSpaceDE/>
              <w:adjustRightInd/>
              <w:rPr>
                <w:rFonts w:eastAsiaTheme="minorHAnsi"/>
              </w:rPr>
            </w:pPr>
            <w:r w:rsidRPr="00E51ED1">
              <w:rPr>
                <w:rFonts w:eastAsiaTheme="minorHAnsi"/>
              </w:rPr>
              <w:t>Chilton County</w:t>
            </w:r>
          </w:p>
        </w:tc>
        <w:tc>
          <w:tcPr>
            <w:tcW w:w="2250" w:type="dxa"/>
          </w:tcPr>
          <w:p w14:paraId="5E1A82EB" w14:textId="77777777" w:rsidR="00112706" w:rsidRPr="00E51ED1" w:rsidRDefault="00112706" w:rsidP="00C56519">
            <w:pPr>
              <w:widowControl/>
              <w:autoSpaceDE/>
              <w:adjustRightInd/>
              <w:rPr>
                <w:rFonts w:eastAsiaTheme="minorHAnsi"/>
              </w:rPr>
            </w:pPr>
            <w:r w:rsidRPr="00E51ED1">
              <w:rPr>
                <w:rFonts w:eastAsiaTheme="minorHAnsi"/>
              </w:rPr>
              <w:t>43,930</w:t>
            </w:r>
          </w:p>
        </w:tc>
        <w:tc>
          <w:tcPr>
            <w:tcW w:w="2160" w:type="dxa"/>
          </w:tcPr>
          <w:p w14:paraId="3A1D5181" w14:textId="77777777" w:rsidR="00112706" w:rsidRPr="00E51ED1" w:rsidRDefault="00112706" w:rsidP="00C56519">
            <w:pPr>
              <w:widowControl/>
              <w:autoSpaceDE/>
              <w:adjustRightInd/>
              <w:rPr>
                <w:rFonts w:eastAsiaTheme="minorHAnsi"/>
              </w:rPr>
            </w:pPr>
            <w:r w:rsidRPr="00E51ED1">
              <w:rPr>
                <w:rFonts w:eastAsiaTheme="minorHAnsi"/>
              </w:rPr>
              <w:t>43,930</w:t>
            </w:r>
          </w:p>
        </w:tc>
        <w:tc>
          <w:tcPr>
            <w:tcW w:w="3060" w:type="dxa"/>
          </w:tcPr>
          <w:p w14:paraId="11CC9D6E"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78F82A44" w14:textId="105AB445" w:rsidTr="00112706">
        <w:tc>
          <w:tcPr>
            <w:tcW w:w="1885" w:type="dxa"/>
          </w:tcPr>
          <w:p w14:paraId="760E34AF" w14:textId="77777777" w:rsidR="00112706" w:rsidRPr="00E51ED1" w:rsidRDefault="00112706" w:rsidP="00C56519">
            <w:pPr>
              <w:widowControl/>
              <w:autoSpaceDE/>
              <w:adjustRightInd/>
              <w:rPr>
                <w:rFonts w:eastAsiaTheme="minorHAnsi"/>
              </w:rPr>
            </w:pPr>
            <w:r w:rsidRPr="00E51ED1">
              <w:rPr>
                <w:rFonts w:eastAsiaTheme="minorHAnsi"/>
              </w:rPr>
              <w:t>Tallapoosa County</w:t>
            </w:r>
          </w:p>
        </w:tc>
        <w:tc>
          <w:tcPr>
            <w:tcW w:w="2250" w:type="dxa"/>
          </w:tcPr>
          <w:p w14:paraId="1A081AC8" w14:textId="77777777" w:rsidR="00112706" w:rsidRPr="00E51ED1" w:rsidRDefault="00112706" w:rsidP="00C56519">
            <w:pPr>
              <w:widowControl/>
              <w:autoSpaceDE/>
              <w:adjustRightInd/>
              <w:rPr>
                <w:rFonts w:eastAsiaTheme="minorHAnsi"/>
              </w:rPr>
            </w:pPr>
            <w:r w:rsidRPr="00E51ED1">
              <w:rPr>
                <w:rFonts w:eastAsiaTheme="minorHAnsi"/>
              </w:rPr>
              <w:t>40,636</w:t>
            </w:r>
          </w:p>
        </w:tc>
        <w:tc>
          <w:tcPr>
            <w:tcW w:w="2160" w:type="dxa"/>
          </w:tcPr>
          <w:p w14:paraId="43F83236" w14:textId="77777777" w:rsidR="00112706" w:rsidRPr="00E51ED1" w:rsidRDefault="00112706" w:rsidP="00C56519">
            <w:pPr>
              <w:widowControl/>
              <w:autoSpaceDE/>
              <w:adjustRightInd/>
              <w:rPr>
                <w:rFonts w:eastAsiaTheme="minorHAnsi"/>
              </w:rPr>
            </w:pPr>
            <w:r w:rsidRPr="00E51ED1">
              <w:rPr>
                <w:rFonts w:eastAsiaTheme="minorHAnsi"/>
              </w:rPr>
              <w:t>40,636</w:t>
            </w:r>
          </w:p>
        </w:tc>
        <w:tc>
          <w:tcPr>
            <w:tcW w:w="3060" w:type="dxa"/>
          </w:tcPr>
          <w:p w14:paraId="23AB2D5E"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16002B97" w14:textId="733522DB" w:rsidTr="00112706">
        <w:tc>
          <w:tcPr>
            <w:tcW w:w="1885" w:type="dxa"/>
          </w:tcPr>
          <w:p w14:paraId="637A589B" w14:textId="77777777" w:rsidR="00112706" w:rsidRPr="00E51ED1" w:rsidRDefault="00112706" w:rsidP="00C56519">
            <w:pPr>
              <w:widowControl/>
              <w:autoSpaceDE/>
              <w:adjustRightInd/>
              <w:rPr>
                <w:rFonts w:eastAsiaTheme="minorHAnsi"/>
              </w:rPr>
            </w:pPr>
            <w:r w:rsidRPr="00E51ED1">
              <w:rPr>
                <w:rFonts w:eastAsiaTheme="minorHAnsi"/>
              </w:rPr>
              <w:t>Dallas County</w:t>
            </w:r>
          </w:p>
        </w:tc>
        <w:tc>
          <w:tcPr>
            <w:tcW w:w="2250" w:type="dxa"/>
          </w:tcPr>
          <w:p w14:paraId="67A60D58" w14:textId="77777777" w:rsidR="00112706" w:rsidRPr="00E51ED1" w:rsidRDefault="00112706" w:rsidP="00C56519">
            <w:pPr>
              <w:widowControl/>
              <w:autoSpaceDE/>
              <w:adjustRightInd/>
              <w:rPr>
                <w:rFonts w:eastAsiaTheme="minorHAnsi"/>
              </w:rPr>
            </w:pPr>
            <w:r w:rsidRPr="00E51ED1">
              <w:rPr>
                <w:rFonts w:eastAsiaTheme="minorHAnsi"/>
              </w:rPr>
              <w:t>40,029</w:t>
            </w:r>
          </w:p>
        </w:tc>
        <w:tc>
          <w:tcPr>
            <w:tcW w:w="2160" w:type="dxa"/>
          </w:tcPr>
          <w:p w14:paraId="685ADD68" w14:textId="77777777" w:rsidR="00112706" w:rsidRPr="00E51ED1" w:rsidRDefault="00112706" w:rsidP="00C56519">
            <w:pPr>
              <w:widowControl/>
              <w:autoSpaceDE/>
              <w:adjustRightInd/>
              <w:rPr>
                <w:rFonts w:eastAsiaTheme="minorHAnsi"/>
              </w:rPr>
            </w:pPr>
            <w:r w:rsidRPr="00E51ED1">
              <w:rPr>
                <w:rFonts w:eastAsiaTheme="minorHAnsi"/>
              </w:rPr>
              <w:t>40,029</w:t>
            </w:r>
          </w:p>
        </w:tc>
        <w:tc>
          <w:tcPr>
            <w:tcW w:w="3060" w:type="dxa"/>
          </w:tcPr>
          <w:p w14:paraId="00ECC2F7"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4AFEEC40" w14:textId="5C2DAE64" w:rsidTr="00112706">
        <w:tc>
          <w:tcPr>
            <w:tcW w:w="1885" w:type="dxa"/>
          </w:tcPr>
          <w:p w14:paraId="1F94F9A1" w14:textId="77777777" w:rsidR="00112706" w:rsidRPr="00E51ED1" w:rsidRDefault="00112706" w:rsidP="00C56519">
            <w:pPr>
              <w:widowControl/>
              <w:autoSpaceDE/>
              <w:adjustRightInd/>
              <w:rPr>
                <w:rFonts w:eastAsiaTheme="minorHAnsi"/>
              </w:rPr>
            </w:pPr>
            <w:r w:rsidRPr="00E51ED1">
              <w:rPr>
                <w:rFonts w:eastAsiaTheme="minorHAnsi"/>
              </w:rPr>
              <w:t>Houston County</w:t>
            </w:r>
          </w:p>
        </w:tc>
        <w:tc>
          <w:tcPr>
            <w:tcW w:w="2250" w:type="dxa"/>
          </w:tcPr>
          <w:p w14:paraId="31395631" w14:textId="77777777" w:rsidR="00112706" w:rsidRPr="00E51ED1" w:rsidRDefault="00112706" w:rsidP="00C56519">
            <w:pPr>
              <w:widowControl/>
              <w:autoSpaceDE/>
              <w:adjustRightInd/>
              <w:rPr>
                <w:rFonts w:eastAsiaTheme="minorHAnsi"/>
              </w:rPr>
            </w:pPr>
            <w:r w:rsidRPr="00E51ED1">
              <w:rPr>
                <w:rFonts w:eastAsiaTheme="minorHAnsi"/>
              </w:rPr>
              <w:t>104,352</w:t>
            </w:r>
          </w:p>
        </w:tc>
        <w:tc>
          <w:tcPr>
            <w:tcW w:w="2160" w:type="dxa"/>
          </w:tcPr>
          <w:p w14:paraId="7FAC5693" w14:textId="77777777" w:rsidR="00112706" w:rsidRPr="00E51ED1" w:rsidRDefault="00112706" w:rsidP="00C56519">
            <w:pPr>
              <w:widowControl/>
              <w:autoSpaceDE/>
              <w:adjustRightInd/>
              <w:rPr>
                <w:rFonts w:eastAsiaTheme="minorHAnsi"/>
              </w:rPr>
            </w:pPr>
            <w:r w:rsidRPr="00E51ED1">
              <w:rPr>
                <w:rFonts w:eastAsiaTheme="minorHAnsi"/>
              </w:rPr>
              <w:t>37,743</w:t>
            </w:r>
          </w:p>
        </w:tc>
        <w:tc>
          <w:tcPr>
            <w:tcW w:w="3060" w:type="dxa"/>
          </w:tcPr>
          <w:p w14:paraId="11823383"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6FC0A088" w14:textId="4631947A" w:rsidTr="00112706">
        <w:tc>
          <w:tcPr>
            <w:tcW w:w="1885" w:type="dxa"/>
          </w:tcPr>
          <w:p w14:paraId="30BA2DEA" w14:textId="77777777" w:rsidR="00112706" w:rsidRPr="00E51ED1" w:rsidRDefault="00112706" w:rsidP="00C56519">
            <w:pPr>
              <w:widowControl/>
              <w:autoSpaceDE/>
              <w:adjustRightInd/>
              <w:rPr>
                <w:rFonts w:eastAsiaTheme="minorHAnsi"/>
              </w:rPr>
            </w:pPr>
            <w:r w:rsidRPr="00E51ED1">
              <w:rPr>
                <w:rFonts w:eastAsiaTheme="minorHAnsi"/>
              </w:rPr>
              <w:t>Covington County</w:t>
            </w:r>
          </w:p>
        </w:tc>
        <w:tc>
          <w:tcPr>
            <w:tcW w:w="2250" w:type="dxa"/>
          </w:tcPr>
          <w:p w14:paraId="71803B9A" w14:textId="77777777" w:rsidR="00112706" w:rsidRPr="00E51ED1" w:rsidRDefault="00112706" w:rsidP="00C56519">
            <w:pPr>
              <w:widowControl/>
              <w:autoSpaceDE/>
              <w:adjustRightInd/>
              <w:rPr>
                <w:rFonts w:eastAsiaTheme="minorHAnsi"/>
              </w:rPr>
            </w:pPr>
            <w:r w:rsidRPr="00E51ED1">
              <w:rPr>
                <w:rFonts w:eastAsiaTheme="minorHAnsi"/>
              </w:rPr>
              <w:t>37,351</w:t>
            </w:r>
          </w:p>
        </w:tc>
        <w:tc>
          <w:tcPr>
            <w:tcW w:w="2160" w:type="dxa"/>
          </w:tcPr>
          <w:p w14:paraId="5F7B7BBA" w14:textId="77777777" w:rsidR="00112706" w:rsidRPr="00E51ED1" w:rsidRDefault="00112706" w:rsidP="00C56519">
            <w:pPr>
              <w:widowControl/>
              <w:autoSpaceDE/>
              <w:adjustRightInd/>
              <w:rPr>
                <w:rFonts w:eastAsiaTheme="minorHAnsi"/>
              </w:rPr>
            </w:pPr>
            <w:r w:rsidRPr="00E51ED1">
              <w:rPr>
                <w:rFonts w:eastAsiaTheme="minorHAnsi"/>
              </w:rPr>
              <w:t>37,351</w:t>
            </w:r>
          </w:p>
        </w:tc>
        <w:tc>
          <w:tcPr>
            <w:tcW w:w="3060" w:type="dxa"/>
          </w:tcPr>
          <w:p w14:paraId="1F468748"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71C71A56" w14:textId="5059867E" w:rsidTr="00112706">
        <w:tc>
          <w:tcPr>
            <w:tcW w:w="1885" w:type="dxa"/>
          </w:tcPr>
          <w:p w14:paraId="4BDB7745" w14:textId="77777777" w:rsidR="00112706" w:rsidRPr="00E51ED1" w:rsidRDefault="00112706" w:rsidP="00C56519">
            <w:pPr>
              <w:widowControl/>
              <w:autoSpaceDE/>
              <w:adjustRightInd/>
              <w:rPr>
                <w:rFonts w:eastAsiaTheme="minorHAnsi"/>
              </w:rPr>
            </w:pPr>
            <w:r w:rsidRPr="00E51ED1">
              <w:rPr>
                <w:rFonts w:eastAsiaTheme="minorHAnsi"/>
              </w:rPr>
              <w:t>Escambia County</w:t>
            </w:r>
          </w:p>
        </w:tc>
        <w:tc>
          <w:tcPr>
            <w:tcW w:w="2250" w:type="dxa"/>
          </w:tcPr>
          <w:p w14:paraId="3D7B6144" w14:textId="77777777" w:rsidR="00112706" w:rsidRPr="00E51ED1" w:rsidRDefault="00112706" w:rsidP="00C56519">
            <w:pPr>
              <w:widowControl/>
              <w:autoSpaceDE/>
              <w:adjustRightInd/>
              <w:rPr>
                <w:rFonts w:eastAsiaTheme="minorHAnsi"/>
              </w:rPr>
            </w:pPr>
            <w:r w:rsidRPr="00E51ED1">
              <w:rPr>
                <w:rFonts w:eastAsiaTheme="minorHAnsi"/>
              </w:rPr>
              <w:t>37,328</w:t>
            </w:r>
          </w:p>
        </w:tc>
        <w:tc>
          <w:tcPr>
            <w:tcW w:w="2160" w:type="dxa"/>
          </w:tcPr>
          <w:p w14:paraId="414F4751" w14:textId="77777777" w:rsidR="00112706" w:rsidRPr="00E51ED1" w:rsidRDefault="00112706" w:rsidP="00C56519">
            <w:pPr>
              <w:widowControl/>
              <w:autoSpaceDE/>
              <w:adjustRightInd/>
              <w:rPr>
                <w:rFonts w:eastAsiaTheme="minorHAnsi"/>
              </w:rPr>
            </w:pPr>
            <w:r w:rsidRPr="00E51ED1">
              <w:rPr>
                <w:rFonts w:eastAsiaTheme="minorHAnsi"/>
              </w:rPr>
              <w:t>37,328</w:t>
            </w:r>
          </w:p>
        </w:tc>
        <w:tc>
          <w:tcPr>
            <w:tcW w:w="3060" w:type="dxa"/>
          </w:tcPr>
          <w:p w14:paraId="196FD18F"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4568BB23" w14:textId="737CF214" w:rsidTr="00112706">
        <w:tc>
          <w:tcPr>
            <w:tcW w:w="1885" w:type="dxa"/>
          </w:tcPr>
          <w:p w14:paraId="7E4A48B4" w14:textId="77777777" w:rsidR="00112706" w:rsidRPr="00E51ED1" w:rsidRDefault="00112706" w:rsidP="00C56519">
            <w:pPr>
              <w:widowControl/>
              <w:autoSpaceDE/>
              <w:adjustRightInd/>
              <w:rPr>
                <w:rFonts w:eastAsiaTheme="minorHAnsi"/>
              </w:rPr>
            </w:pPr>
            <w:r w:rsidRPr="00E51ED1">
              <w:rPr>
                <w:rFonts w:eastAsiaTheme="minorHAnsi"/>
              </w:rPr>
              <w:t>Chambers County</w:t>
            </w:r>
          </w:p>
        </w:tc>
        <w:tc>
          <w:tcPr>
            <w:tcW w:w="2250" w:type="dxa"/>
          </w:tcPr>
          <w:p w14:paraId="02D41E26" w14:textId="77777777" w:rsidR="00112706" w:rsidRPr="00E51ED1" w:rsidRDefault="00112706" w:rsidP="00C56519">
            <w:pPr>
              <w:widowControl/>
              <w:autoSpaceDE/>
              <w:adjustRightInd/>
              <w:rPr>
                <w:rFonts w:eastAsiaTheme="minorHAnsi"/>
              </w:rPr>
            </w:pPr>
            <w:r w:rsidRPr="00E51ED1">
              <w:rPr>
                <w:rFonts w:eastAsiaTheme="minorHAnsi"/>
              </w:rPr>
              <w:t>33,826</w:t>
            </w:r>
          </w:p>
        </w:tc>
        <w:tc>
          <w:tcPr>
            <w:tcW w:w="2160" w:type="dxa"/>
          </w:tcPr>
          <w:p w14:paraId="1E955BEB" w14:textId="77777777" w:rsidR="00112706" w:rsidRPr="00E51ED1" w:rsidRDefault="00112706" w:rsidP="00C56519">
            <w:pPr>
              <w:widowControl/>
              <w:autoSpaceDE/>
              <w:adjustRightInd/>
              <w:rPr>
                <w:rFonts w:eastAsiaTheme="minorHAnsi"/>
              </w:rPr>
            </w:pPr>
            <w:r w:rsidRPr="00E51ED1">
              <w:rPr>
                <w:rFonts w:eastAsiaTheme="minorHAnsi"/>
              </w:rPr>
              <w:t>33,826</w:t>
            </w:r>
          </w:p>
        </w:tc>
        <w:tc>
          <w:tcPr>
            <w:tcW w:w="3060" w:type="dxa"/>
          </w:tcPr>
          <w:p w14:paraId="62F3FE1E"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04A7A365" w14:textId="62C306A4" w:rsidTr="00112706">
        <w:tc>
          <w:tcPr>
            <w:tcW w:w="1885" w:type="dxa"/>
          </w:tcPr>
          <w:p w14:paraId="5DDFF951" w14:textId="77777777" w:rsidR="00112706" w:rsidRPr="00E51ED1" w:rsidRDefault="00112706" w:rsidP="00C56519">
            <w:pPr>
              <w:widowControl/>
              <w:autoSpaceDE/>
              <w:adjustRightInd/>
              <w:rPr>
                <w:rFonts w:eastAsiaTheme="minorHAnsi"/>
              </w:rPr>
            </w:pPr>
            <w:r w:rsidRPr="00E51ED1">
              <w:rPr>
                <w:rFonts w:eastAsiaTheme="minorHAnsi"/>
              </w:rPr>
              <w:t>Pike County</w:t>
            </w:r>
          </w:p>
        </w:tc>
        <w:tc>
          <w:tcPr>
            <w:tcW w:w="2250" w:type="dxa"/>
          </w:tcPr>
          <w:p w14:paraId="746C7CD4" w14:textId="77777777" w:rsidR="00112706" w:rsidRPr="00E51ED1" w:rsidRDefault="00112706" w:rsidP="00C56519">
            <w:pPr>
              <w:widowControl/>
              <w:autoSpaceDE/>
              <w:adjustRightInd/>
              <w:rPr>
                <w:rFonts w:eastAsiaTheme="minorHAnsi"/>
              </w:rPr>
            </w:pPr>
            <w:r w:rsidRPr="00E51ED1">
              <w:rPr>
                <w:rFonts w:eastAsiaTheme="minorHAnsi"/>
              </w:rPr>
              <w:t>33,403</w:t>
            </w:r>
          </w:p>
        </w:tc>
        <w:tc>
          <w:tcPr>
            <w:tcW w:w="2160" w:type="dxa"/>
          </w:tcPr>
          <w:p w14:paraId="00FDBA25" w14:textId="77777777" w:rsidR="00112706" w:rsidRPr="00E51ED1" w:rsidRDefault="00112706" w:rsidP="00C56519">
            <w:pPr>
              <w:widowControl/>
              <w:autoSpaceDE/>
              <w:adjustRightInd/>
              <w:rPr>
                <w:rFonts w:eastAsiaTheme="minorHAnsi"/>
              </w:rPr>
            </w:pPr>
            <w:r w:rsidRPr="00E51ED1">
              <w:rPr>
                <w:rFonts w:eastAsiaTheme="minorHAnsi"/>
              </w:rPr>
              <w:t>33,403</w:t>
            </w:r>
          </w:p>
        </w:tc>
        <w:tc>
          <w:tcPr>
            <w:tcW w:w="3060" w:type="dxa"/>
          </w:tcPr>
          <w:p w14:paraId="20DACAED"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7BFC75FA" w14:textId="04939863" w:rsidTr="00112706">
        <w:tc>
          <w:tcPr>
            <w:tcW w:w="1885" w:type="dxa"/>
          </w:tcPr>
          <w:p w14:paraId="2E3408A3" w14:textId="77777777" w:rsidR="00112706" w:rsidRPr="00E51ED1" w:rsidRDefault="00112706" w:rsidP="00C56519">
            <w:pPr>
              <w:widowControl/>
              <w:autoSpaceDE/>
              <w:adjustRightInd/>
              <w:rPr>
                <w:rFonts w:eastAsiaTheme="minorHAnsi"/>
              </w:rPr>
            </w:pPr>
            <w:r w:rsidRPr="00E51ED1">
              <w:rPr>
                <w:rFonts w:eastAsiaTheme="minorHAnsi"/>
              </w:rPr>
              <w:t>Lawrence County</w:t>
            </w:r>
          </w:p>
        </w:tc>
        <w:tc>
          <w:tcPr>
            <w:tcW w:w="2250" w:type="dxa"/>
          </w:tcPr>
          <w:p w14:paraId="1D3C141F" w14:textId="77777777" w:rsidR="00112706" w:rsidRPr="00E51ED1" w:rsidRDefault="00112706" w:rsidP="00C56519">
            <w:pPr>
              <w:widowControl/>
              <w:autoSpaceDE/>
              <w:adjustRightInd/>
              <w:rPr>
                <w:rFonts w:eastAsiaTheme="minorHAnsi"/>
              </w:rPr>
            </w:pPr>
            <w:r w:rsidRPr="00E51ED1">
              <w:rPr>
                <w:rFonts w:eastAsiaTheme="minorHAnsi"/>
              </w:rPr>
              <w:t>33,171</w:t>
            </w:r>
          </w:p>
        </w:tc>
        <w:tc>
          <w:tcPr>
            <w:tcW w:w="2160" w:type="dxa"/>
          </w:tcPr>
          <w:p w14:paraId="24DC9C41" w14:textId="77777777" w:rsidR="00112706" w:rsidRPr="00E51ED1" w:rsidRDefault="00112706" w:rsidP="00C56519">
            <w:pPr>
              <w:widowControl/>
              <w:autoSpaceDE/>
              <w:adjustRightInd/>
              <w:rPr>
                <w:rFonts w:eastAsiaTheme="minorHAnsi"/>
              </w:rPr>
            </w:pPr>
            <w:r w:rsidRPr="00E51ED1">
              <w:rPr>
                <w:rFonts w:eastAsiaTheme="minorHAnsi"/>
              </w:rPr>
              <w:t>33,171</w:t>
            </w:r>
          </w:p>
        </w:tc>
        <w:tc>
          <w:tcPr>
            <w:tcW w:w="3060" w:type="dxa"/>
          </w:tcPr>
          <w:p w14:paraId="3E63212C"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7357A355" w14:textId="248A147C" w:rsidTr="00112706">
        <w:tc>
          <w:tcPr>
            <w:tcW w:w="1885" w:type="dxa"/>
          </w:tcPr>
          <w:p w14:paraId="1F46EA03" w14:textId="77777777" w:rsidR="00112706" w:rsidRPr="00E51ED1" w:rsidRDefault="00112706" w:rsidP="00C56519">
            <w:pPr>
              <w:widowControl/>
              <w:autoSpaceDE/>
              <w:adjustRightInd/>
              <w:rPr>
                <w:rFonts w:eastAsiaTheme="minorHAnsi"/>
              </w:rPr>
            </w:pPr>
            <w:r w:rsidRPr="00E51ED1">
              <w:rPr>
                <w:rFonts w:eastAsiaTheme="minorHAnsi"/>
              </w:rPr>
              <w:t>Franklin County</w:t>
            </w:r>
          </w:p>
        </w:tc>
        <w:tc>
          <w:tcPr>
            <w:tcW w:w="2250" w:type="dxa"/>
          </w:tcPr>
          <w:p w14:paraId="7E8C4808" w14:textId="77777777" w:rsidR="00112706" w:rsidRPr="00E51ED1" w:rsidRDefault="00112706" w:rsidP="00C56519">
            <w:pPr>
              <w:widowControl/>
              <w:autoSpaceDE/>
              <w:adjustRightInd/>
              <w:rPr>
                <w:rFonts w:eastAsiaTheme="minorHAnsi"/>
              </w:rPr>
            </w:pPr>
            <w:r w:rsidRPr="00E51ED1">
              <w:rPr>
                <w:rFonts w:eastAsiaTheme="minorHAnsi"/>
              </w:rPr>
              <w:t>31,542</w:t>
            </w:r>
          </w:p>
        </w:tc>
        <w:tc>
          <w:tcPr>
            <w:tcW w:w="2160" w:type="dxa"/>
          </w:tcPr>
          <w:p w14:paraId="66B45E07" w14:textId="77777777" w:rsidR="00112706" w:rsidRPr="00E51ED1" w:rsidRDefault="00112706" w:rsidP="00C56519">
            <w:pPr>
              <w:widowControl/>
              <w:autoSpaceDE/>
              <w:adjustRightInd/>
              <w:rPr>
                <w:rFonts w:eastAsiaTheme="minorHAnsi"/>
              </w:rPr>
            </w:pPr>
            <w:r w:rsidRPr="00E51ED1">
              <w:rPr>
                <w:rFonts w:eastAsiaTheme="minorHAnsi"/>
              </w:rPr>
              <w:t>31,542</w:t>
            </w:r>
          </w:p>
        </w:tc>
        <w:tc>
          <w:tcPr>
            <w:tcW w:w="3060" w:type="dxa"/>
          </w:tcPr>
          <w:p w14:paraId="30882DF3" w14:textId="77777777" w:rsidR="00112706" w:rsidRPr="00E51ED1" w:rsidRDefault="00112706" w:rsidP="00C56519">
            <w:pPr>
              <w:widowControl/>
              <w:autoSpaceDE/>
              <w:adjustRightInd/>
              <w:rPr>
                <w:rFonts w:eastAsiaTheme="minorHAnsi"/>
              </w:rPr>
            </w:pPr>
            <w:r w:rsidRPr="00E51ED1">
              <w:rPr>
                <w:rFonts w:eastAsiaTheme="minorHAnsi"/>
              </w:rPr>
              <w:t>$400,000.00</w:t>
            </w:r>
          </w:p>
        </w:tc>
      </w:tr>
      <w:tr w:rsidR="00112706" w:rsidRPr="00E51ED1" w14:paraId="61B27337" w14:textId="3DE89069" w:rsidTr="00112706">
        <w:tc>
          <w:tcPr>
            <w:tcW w:w="1885" w:type="dxa"/>
          </w:tcPr>
          <w:p w14:paraId="0421EED7" w14:textId="77777777" w:rsidR="00112706" w:rsidRPr="00E51ED1" w:rsidRDefault="00112706" w:rsidP="00C56519">
            <w:pPr>
              <w:widowControl/>
              <w:autoSpaceDE/>
              <w:adjustRightInd/>
              <w:rPr>
                <w:rFonts w:eastAsiaTheme="minorHAnsi"/>
              </w:rPr>
            </w:pPr>
            <w:r w:rsidRPr="00E51ED1">
              <w:rPr>
                <w:rFonts w:eastAsiaTheme="minorHAnsi"/>
              </w:rPr>
              <w:t>Marion County</w:t>
            </w:r>
          </w:p>
        </w:tc>
        <w:tc>
          <w:tcPr>
            <w:tcW w:w="2250" w:type="dxa"/>
          </w:tcPr>
          <w:p w14:paraId="24D4646E" w14:textId="77777777" w:rsidR="00112706" w:rsidRPr="00E51ED1" w:rsidRDefault="00112706" w:rsidP="00C56519">
            <w:pPr>
              <w:widowControl/>
              <w:autoSpaceDE/>
              <w:adjustRightInd/>
              <w:rPr>
                <w:rFonts w:eastAsiaTheme="minorHAnsi"/>
              </w:rPr>
            </w:pPr>
            <w:r w:rsidRPr="00E51ED1">
              <w:rPr>
                <w:rFonts w:eastAsiaTheme="minorHAnsi"/>
              </w:rPr>
              <w:t>29,965</w:t>
            </w:r>
          </w:p>
        </w:tc>
        <w:tc>
          <w:tcPr>
            <w:tcW w:w="2160" w:type="dxa"/>
          </w:tcPr>
          <w:p w14:paraId="031D9DE4" w14:textId="77777777" w:rsidR="00112706" w:rsidRPr="00E51ED1" w:rsidRDefault="00112706" w:rsidP="00C56519">
            <w:pPr>
              <w:widowControl/>
              <w:autoSpaceDE/>
              <w:adjustRightInd/>
              <w:rPr>
                <w:rFonts w:eastAsiaTheme="minorHAnsi"/>
              </w:rPr>
            </w:pPr>
            <w:r w:rsidRPr="00E51ED1">
              <w:rPr>
                <w:rFonts w:eastAsiaTheme="minorHAnsi"/>
              </w:rPr>
              <w:t>29,965</w:t>
            </w:r>
          </w:p>
        </w:tc>
        <w:tc>
          <w:tcPr>
            <w:tcW w:w="3060" w:type="dxa"/>
          </w:tcPr>
          <w:p w14:paraId="223EE3B6"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526B3DBB" w14:textId="2A757FB8" w:rsidTr="00112706">
        <w:tc>
          <w:tcPr>
            <w:tcW w:w="1885" w:type="dxa"/>
          </w:tcPr>
          <w:p w14:paraId="15FAFB5F" w14:textId="77777777" w:rsidR="00112706" w:rsidRPr="00E51ED1" w:rsidRDefault="00112706" w:rsidP="00C56519">
            <w:pPr>
              <w:widowControl/>
              <w:autoSpaceDE/>
              <w:adjustRightInd/>
              <w:rPr>
                <w:rFonts w:eastAsiaTheme="minorHAnsi"/>
              </w:rPr>
            </w:pPr>
            <w:r w:rsidRPr="00E51ED1">
              <w:rPr>
                <w:rFonts w:eastAsiaTheme="minorHAnsi"/>
              </w:rPr>
              <w:t>Montgomery County</w:t>
            </w:r>
          </w:p>
        </w:tc>
        <w:tc>
          <w:tcPr>
            <w:tcW w:w="2250" w:type="dxa"/>
          </w:tcPr>
          <w:p w14:paraId="588A1EB0" w14:textId="77777777" w:rsidR="00112706" w:rsidRPr="00E51ED1" w:rsidRDefault="00112706" w:rsidP="00C56519">
            <w:pPr>
              <w:widowControl/>
              <w:autoSpaceDE/>
              <w:adjustRightInd/>
              <w:rPr>
                <w:rFonts w:eastAsiaTheme="minorHAnsi"/>
              </w:rPr>
            </w:pPr>
            <w:r w:rsidRPr="00E51ED1">
              <w:rPr>
                <w:rFonts w:eastAsiaTheme="minorHAnsi"/>
              </w:rPr>
              <w:t>226,941</w:t>
            </w:r>
          </w:p>
        </w:tc>
        <w:tc>
          <w:tcPr>
            <w:tcW w:w="2160" w:type="dxa"/>
          </w:tcPr>
          <w:p w14:paraId="45C82219" w14:textId="77777777" w:rsidR="00112706" w:rsidRPr="00E51ED1" w:rsidRDefault="00112706" w:rsidP="00C56519">
            <w:pPr>
              <w:widowControl/>
              <w:autoSpaceDE/>
              <w:adjustRightInd/>
              <w:rPr>
                <w:rFonts w:eastAsiaTheme="minorHAnsi"/>
              </w:rPr>
            </w:pPr>
            <w:r w:rsidRPr="00E51ED1">
              <w:rPr>
                <w:rFonts w:eastAsiaTheme="minorHAnsi"/>
              </w:rPr>
              <w:t>26,785</w:t>
            </w:r>
          </w:p>
        </w:tc>
        <w:tc>
          <w:tcPr>
            <w:tcW w:w="3060" w:type="dxa"/>
          </w:tcPr>
          <w:p w14:paraId="29D102F5"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0B1ED600" w14:textId="1E7A83DD" w:rsidTr="00112706">
        <w:tc>
          <w:tcPr>
            <w:tcW w:w="1885" w:type="dxa"/>
          </w:tcPr>
          <w:p w14:paraId="772C08C5" w14:textId="77777777" w:rsidR="00112706" w:rsidRPr="00E51ED1" w:rsidRDefault="00112706" w:rsidP="00C56519">
            <w:pPr>
              <w:widowControl/>
              <w:autoSpaceDE/>
              <w:adjustRightInd/>
              <w:rPr>
                <w:rFonts w:eastAsiaTheme="minorHAnsi"/>
              </w:rPr>
            </w:pPr>
            <w:r w:rsidRPr="00E51ED1">
              <w:rPr>
                <w:rFonts w:eastAsiaTheme="minorHAnsi"/>
              </w:rPr>
              <w:t>Geneva County</w:t>
            </w:r>
          </w:p>
        </w:tc>
        <w:tc>
          <w:tcPr>
            <w:tcW w:w="2250" w:type="dxa"/>
          </w:tcPr>
          <w:p w14:paraId="6F596599" w14:textId="77777777" w:rsidR="00112706" w:rsidRPr="00E51ED1" w:rsidRDefault="00112706" w:rsidP="00C56519">
            <w:pPr>
              <w:widowControl/>
              <w:autoSpaceDE/>
              <w:adjustRightInd/>
              <w:rPr>
                <w:rFonts w:eastAsiaTheme="minorHAnsi"/>
              </w:rPr>
            </w:pPr>
            <w:r w:rsidRPr="00E51ED1">
              <w:rPr>
                <w:rFonts w:eastAsiaTheme="minorHAnsi"/>
              </w:rPr>
              <w:t>26,491</w:t>
            </w:r>
          </w:p>
        </w:tc>
        <w:tc>
          <w:tcPr>
            <w:tcW w:w="2160" w:type="dxa"/>
          </w:tcPr>
          <w:p w14:paraId="539B9E7C" w14:textId="77777777" w:rsidR="00112706" w:rsidRPr="00E51ED1" w:rsidRDefault="00112706" w:rsidP="00C56519">
            <w:pPr>
              <w:widowControl/>
              <w:autoSpaceDE/>
              <w:adjustRightInd/>
              <w:rPr>
                <w:rFonts w:eastAsiaTheme="minorHAnsi"/>
              </w:rPr>
            </w:pPr>
            <w:r w:rsidRPr="00E51ED1">
              <w:rPr>
                <w:rFonts w:eastAsiaTheme="minorHAnsi"/>
              </w:rPr>
              <w:t>26,491</w:t>
            </w:r>
          </w:p>
        </w:tc>
        <w:tc>
          <w:tcPr>
            <w:tcW w:w="3060" w:type="dxa"/>
          </w:tcPr>
          <w:p w14:paraId="141BD749"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200D273B" w14:textId="23D7E520" w:rsidTr="00112706">
        <w:tc>
          <w:tcPr>
            <w:tcW w:w="1885" w:type="dxa"/>
          </w:tcPr>
          <w:p w14:paraId="3904869B" w14:textId="77777777" w:rsidR="00112706" w:rsidRPr="00E51ED1" w:rsidRDefault="00112706" w:rsidP="00C56519">
            <w:pPr>
              <w:widowControl/>
              <w:autoSpaceDE/>
              <w:adjustRightInd/>
              <w:rPr>
                <w:rFonts w:eastAsiaTheme="minorHAnsi"/>
              </w:rPr>
            </w:pPr>
            <w:r w:rsidRPr="00E51ED1">
              <w:rPr>
                <w:rFonts w:eastAsiaTheme="minorHAnsi"/>
              </w:rPr>
              <w:t>Cherokee County</w:t>
            </w:r>
          </w:p>
        </w:tc>
        <w:tc>
          <w:tcPr>
            <w:tcW w:w="2250" w:type="dxa"/>
          </w:tcPr>
          <w:p w14:paraId="7DACC285" w14:textId="77777777" w:rsidR="00112706" w:rsidRPr="00E51ED1" w:rsidRDefault="00112706" w:rsidP="00C56519">
            <w:pPr>
              <w:widowControl/>
              <w:autoSpaceDE/>
              <w:adjustRightInd/>
              <w:rPr>
                <w:rFonts w:eastAsiaTheme="minorHAnsi"/>
              </w:rPr>
            </w:pPr>
            <w:r w:rsidRPr="00E51ED1">
              <w:rPr>
                <w:rFonts w:eastAsiaTheme="minorHAnsi"/>
              </w:rPr>
              <w:t>25,853</w:t>
            </w:r>
          </w:p>
        </w:tc>
        <w:tc>
          <w:tcPr>
            <w:tcW w:w="2160" w:type="dxa"/>
          </w:tcPr>
          <w:p w14:paraId="67AF5CD4" w14:textId="77777777" w:rsidR="00112706" w:rsidRPr="00E51ED1" w:rsidRDefault="00112706" w:rsidP="00C56519">
            <w:pPr>
              <w:widowControl/>
              <w:autoSpaceDE/>
              <w:adjustRightInd/>
              <w:rPr>
                <w:rFonts w:eastAsiaTheme="minorHAnsi"/>
              </w:rPr>
            </w:pPr>
            <w:r w:rsidRPr="00E51ED1">
              <w:rPr>
                <w:rFonts w:eastAsiaTheme="minorHAnsi"/>
              </w:rPr>
              <w:t>25,853</w:t>
            </w:r>
          </w:p>
        </w:tc>
        <w:tc>
          <w:tcPr>
            <w:tcW w:w="3060" w:type="dxa"/>
          </w:tcPr>
          <w:p w14:paraId="4D891C3D"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499C2B77" w14:textId="72E5962C" w:rsidTr="00112706">
        <w:tc>
          <w:tcPr>
            <w:tcW w:w="1885" w:type="dxa"/>
          </w:tcPr>
          <w:p w14:paraId="33A6B875" w14:textId="77777777" w:rsidR="00112706" w:rsidRPr="00E51ED1" w:rsidRDefault="00112706" w:rsidP="00C56519">
            <w:pPr>
              <w:widowControl/>
              <w:autoSpaceDE/>
              <w:adjustRightInd/>
              <w:rPr>
                <w:rFonts w:eastAsiaTheme="minorHAnsi"/>
              </w:rPr>
            </w:pPr>
            <w:r w:rsidRPr="00E51ED1">
              <w:rPr>
                <w:rFonts w:eastAsiaTheme="minorHAnsi"/>
              </w:rPr>
              <w:t>Barbour County</w:t>
            </w:r>
          </w:p>
        </w:tc>
        <w:tc>
          <w:tcPr>
            <w:tcW w:w="2250" w:type="dxa"/>
          </w:tcPr>
          <w:p w14:paraId="1DFF38EC" w14:textId="77777777" w:rsidR="00112706" w:rsidRPr="00E51ED1" w:rsidRDefault="00112706" w:rsidP="00C56519">
            <w:pPr>
              <w:widowControl/>
              <w:autoSpaceDE/>
              <w:adjustRightInd/>
              <w:rPr>
                <w:rFonts w:eastAsiaTheme="minorHAnsi"/>
              </w:rPr>
            </w:pPr>
            <w:r w:rsidRPr="00E51ED1">
              <w:rPr>
                <w:rFonts w:eastAsiaTheme="minorHAnsi"/>
              </w:rPr>
              <w:t>25,782</w:t>
            </w:r>
          </w:p>
        </w:tc>
        <w:tc>
          <w:tcPr>
            <w:tcW w:w="2160" w:type="dxa"/>
          </w:tcPr>
          <w:p w14:paraId="63377619" w14:textId="77777777" w:rsidR="00112706" w:rsidRPr="00E51ED1" w:rsidRDefault="00112706" w:rsidP="00C56519">
            <w:pPr>
              <w:widowControl/>
              <w:autoSpaceDE/>
              <w:adjustRightInd/>
              <w:rPr>
                <w:rFonts w:eastAsiaTheme="minorHAnsi"/>
              </w:rPr>
            </w:pPr>
            <w:r w:rsidRPr="00E51ED1">
              <w:rPr>
                <w:rFonts w:eastAsiaTheme="minorHAnsi"/>
              </w:rPr>
              <w:t>25,782</w:t>
            </w:r>
          </w:p>
        </w:tc>
        <w:tc>
          <w:tcPr>
            <w:tcW w:w="3060" w:type="dxa"/>
          </w:tcPr>
          <w:p w14:paraId="61BA780B"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467BA79C" w14:textId="3F4B60A4" w:rsidTr="00112706">
        <w:tc>
          <w:tcPr>
            <w:tcW w:w="1885" w:type="dxa"/>
          </w:tcPr>
          <w:p w14:paraId="073C5C89" w14:textId="77777777" w:rsidR="00112706" w:rsidRPr="00E51ED1" w:rsidRDefault="00112706" w:rsidP="00C56519">
            <w:pPr>
              <w:widowControl/>
              <w:autoSpaceDE/>
              <w:adjustRightInd/>
              <w:rPr>
                <w:rFonts w:eastAsiaTheme="minorHAnsi"/>
              </w:rPr>
            </w:pPr>
            <w:r w:rsidRPr="00E51ED1">
              <w:rPr>
                <w:rFonts w:eastAsiaTheme="minorHAnsi"/>
              </w:rPr>
              <w:t>Clarke County</w:t>
            </w:r>
          </w:p>
        </w:tc>
        <w:tc>
          <w:tcPr>
            <w:tcW w:w="2250" w:type="dxa"/>
          </w:tcPr>
          <w:p w14:paraId="31B6A141" w14:textId="77777777" w:rsidR="00112706" w:rsidRPr="00E51ED1" w:rsidRDefault="00112706" w:rsidP="00C56519">
            <w:pPr>
              <w:widowControl/>
              <w:autoSpaceDE/>
              <w:adjustRightInd/>
              <w:rPr>
                <w:rFonts w:eastAsiaTheme="minorHAnsi"/>
              </w:rPr>
            </w:pPr>
            <w:r w:rsidRPr="00E51ED1">
              <w:rPr>
                <w:rFonts w:eastAsiaTheme="minorHAnsi"/>
              </w:rPr>
              <w:t>24,387</w:t>
            </w:r>
          </w:p>
        </w:tc>
        <w:tc>
          <w:tcPr>
            <w:tcW w:w="2160" w:type="dxa"/>
          </w:tcPr>
          <w:p w14:paraId="4654F7E8" w14:textId="77777777" w:rsidR="00112706" w:rsidRPr="00E51ED1" w:rsidRDefault="00112706" w:rsidP="00C56519">
            <w:pPr>
              <w:widowControl/>
              <w:autoSpaceDE/>
              <w:adjustRightInd/>
              <w:rPr>
                <w:rFonts w:eastAsiaTheme="minorHAnsi"/>
              </w:rPr>
            </w:pPr>
            <w:r w:rsidRPr="00E51ED1">
              <w:rPr>
                <w:rFonts w:eastAsiaTheme="minorHAnsi"/>
              </w:rPr>
              <w:t>24,387</w:t>
            </w:r>
          </w:p>
        </w:tc>
        <w:tc>
          <w:tcPr>
            <w:tcW w:w="3060" w:type="dxa"/>
          </w:tcPr>
          <w:p w14:paraId="44B74916"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77E64B37" w14:textId="51DF6E3B" w:rsidTr="00112706">
        <w:tc>
          <w:tcPr>
            <w:tcW w:w="1885" w:type="dxa"/>
          </w:tcPr>
          <w:p w14:paraId="10D9E49D" w14:textId="77777777" w:rsidR="00112706" w:rsidRPr="00E51ED1" w:rsidRDefault="00112706" w:rsidP="00C56519">
            <w:pPr>
              <w:widowControl/>
              <w:autoSpaceDE/>
              <w:adjustRightInd/>
              <w:rPr>
                <w:rFonts w:eastAsiaTheme="minorHAnsi"/>
              </w:rPr>
            </w:pPr>
            <w:r w:rsidRPr="00E51ED1">
              <w:rPr>
                <w:rFonts w:eastAsiaTheme="minorHAnsi"/>
              </w:rPr>
              <w:t>Winston County</w:t>
            </w:r>
          </w:p>
        </w:tc>
        <w:tc>
          <w:tcPr>
            <w:tcW w:w="2250" w:type="dxa"/>
          </w:tcPr>
          <w:p w14:paraId="122425D1" w14:textId="77777777" w:rsidR="00112706" w:rsidRPr="00E51ED1" w:rsidRDefault="00112706" w:rsidP="00C56519">
            <w:pPr>
              <w:widowControl/>
              <w:autoSpaceDE/>
              <w:adjustRightInd/>
              <w:rPr>
                <w:rFonts w:eastAsiaTheme="minorHAnsi"/>
              </w:rPr>
            </w:pPr>
            <w:r w:rsidRPr="00E51ED1">
              <w:rPr>
                <w:rFonts w:eastAsiaTheme="minorHAnsi"/>
              </w:rPr>
              <w:t>23,875</w:t>
            </w:r>
          </w:p>
        </w:tc>
        <w:tc>
          <w:tcPr>
            <w:tcW w:w="2160" w:type="dxa"/>
          </w:tcPr>
          <w:p w14:paraId="0FCB810B" w14:textId="77777777" w:rsidR="00112706" w:rsidRPr="00E51ED1" w:rsidRDefault="00112706" w:rsidP="00C56519">
            <w:pPr>
              <w:widowControl/>
              <w:autoSpaceDE/>
              <w:adjustRightInd/>
              <w:rPr>
                <w:rFonts w:eastAsiaTheme="minorHAnsi"/>
              </w:rPr>
            </w:pPr>
            <w:r w:rsidRPr="00E51ED1">
              <w:rPr>
                <w:rFonts w:eastAsiaTheme="minorHAnsi"/>
              </w:rPr>
              <w:t>23,875</w:t>
            </w:r>
          </w:p>
        </w:tc>
        <w:tc>
          <w:tcPr>
            <w:tcW w:w="3060" w:type="dxa"/>
          </w:tcPr>
          <w:p w14:paraId="0D224CBB"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4AF53857" w14:textId="66DA6B1E" w:rsidTr="00112706">
        <w:tc>
          <w:tcPr>
            <w:tcW w:w="1885" w:type="dxa"/>
          </w:tcPr>
          <w:p w14:paraId="58E08067" w14:textId="77777777" w:rsidR="00112706" w:rsidRPr="00E51ED1" w:rsidRDefault="00112706" w:rsidP="00C56519">
            <w:pPr>
              <w:widowControl/>
              <w:autoSpaceDE/>
              <w:adjustRightInd/>
              <w:rPr>
                <w:rFonts w:eastAsiaTheme="minorHAnsi"/>
              </w:rPr>
            </w:pPr>
            <w:r w:rsidRPr="00E51ED1">
              <w:rPr>
                <w:rFonts w:eastAsiaTheme="minorHAnsi"/>
              </w:rPr>
              <w:t>Randolph County</w:t>
            </w:r>
          </w:p>
        </w:tc>
        <w:tc>
          <w:tcPr>
            <w:tcW w:w="2250" w:type="dxa"/>
          </w:tcPr>
          <w:p w14:paraId="37AAE056" w14:textId="77777777" w:rsidR="00112706" w:rsidRPr="00E51ED1" w:rsidRDefault="00112706" w:rsidP="00C56519">
            <w:pPr>
              <w:widowControl/>
              <w:autoSpaceDE/>
              <w:adjustRightInd/>
              <w:rPr>
                <w:rFonts w:eastAsiaTheme="minorHAnsi"/>
              </w:rPr>
            </w:pPr>
            <w:r w:rsidRPr="00E51ED1">
              <w:rPr>
                <w:rFonts w:eastAsiaTheme="minorHAnsi"/>
              </w:rPr>
              <w:t>22,574</w:t>
            </w:r>
          </w:p>
        </w:tc>
        <w:tc>
          <w:tcPr>
            <w:tcW w:w="2160" w:type="dxa"/>
          </w:tcPr>
          <w:p w14:paraId="316D12D1" w14:textId="77777777" w:rsidR="00112706" w:rsidRPr="00E51ED1" w:rsidRDefault="00112706" w:rsidP="00C56519">
            <w:pPr>
              <w:widowControl/>
              <w:autoSpaceDE/>
              <w:adjustRightInd/>
              <w:rPr>
                <w:rFonts w:eastAsiaTheme="minorHAnsi"/>
              </w:rPr>
            </w:pPr>
            <w:r w:rsidRPr="00E51ED1">
              <w:rPr>
                <w:rFonts w:eastAsiaTheme="minorHAnsi"/>
              </w:rPr>
              <w:t>22,574</w:t>
            </w:r>
          </w:p>
        </w:tc>
        <w:tc>
          <w:tcPr>
            <w:tcW w:w="3060" w:type="dxa"/>
          </w:tcPr>
          <w:p w14:paraId="4077B205"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4FFC6089" w14:textId="7E1EA6EA" w:rsidTr="00112706">
        <w:tc>
          <w:tcPr>
            <w:tcW w:w="1885" w:type="dxa"/>
          </w:tcPr>
          <w:p w14:paraId="3C7F493B" w14:textId="77777777" w:rsidR="00112706" w:rsidRPr="00E51ED1" w:rsidRDefault="00112706" w:rsidP="00C56519">
            <w:pPr>
              <w:widowControl/>
              <w:autoSpaceDE/>
              <w:adjustRightInd/>
              <w:rPr>
                <w:rFonts w:eastAsiaTheme="minorHAnsi"/>
              </w:rPr>
            </w:pPr>
            <w:r w:rsidRPr="00E51ED1">
              <w:rPr>
                <w:rFonts w:eastAsiaTheme="minorHAnsi"/>
              </w:rPr>
              <w:t>Bibb County</w:t>
            </w:r>
          </w:p>
        </w:tc>
        <w:tc>
          <w:tcPr>
            <w:tcW w:w="2250" w:type="dxa"/>
          </w:tcPr>
          <w:p w14:paraId="7A293E49" w14:textId="77777777" w:rsidR="00112706" w:rsidRPr="00E51ED1" w:rsidRDefault="00112706" w:rsidP="00C56519">
            <w:pPr>
              <w:widowControl/>
              <w:autoSpaceDE/>
              <w:adjustRightInd/>
              <w:rPr>
                <w:rFonts w:eastAsiaTheme="minorHAnsi"/>
              </w:rPr>
            </w:pPr>
            <w:r w:rsidRPr="00E51ED1">
              <w:rPr>
                <w:rFonts w:eastAsiaTheme="minorHAnsi"/>
              </w:rPr>
              <w:t>22,527</w:t>
            </w:r>
          </w:p>
        </w:tc>
        <w:tc>
          <w:tcPr>
            <w:tcW w:w="2160" w:type="dxa"/>
          </w:tcPr>
          <w:p w14:paraId="1B477F44" w14:textId="77777777" w:rsidR="00112706" w:rsidRPr="00E51ED1" w:rsidRDefault="00112706" w:rsidP="00C56519">
            <w:pPr>
              <w:widowControl/>
              <w:autoSpaceDE/>
              <w:adjustRightInd/>
              <w:rPr>
                <w:rFonts w:eastAsiaTheme="minorHAnsi"/>
              </w:rPr>
            </w:pPr>
            <w:r w:rsidRPr="00E51ED1">
              <w:rPr>
                <w:rFonts w:eastAsiaTheme="minorHAnsi"/>
              </w:rPr>
              <w:t>22,527</w:t>
            </w:r>
          </w:p>
        </w:tc>
        <w:tc>
          <w:tcPr>
            <w:tcW w:w="3060" w:type="dxa"/>
          </w:tcPr>
          <w:p w14:paraId="20EA1A36"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09FFC2F9" w14:textId="59C8A4E1" w:rsidTr="00112706">
        <w:tc>
          <w:tcPr>
            <w:tcW w:w="1885" w:type="dxa"/>
          </w:tcPr>
          <w:p w14:paraId="20103639" w14:textId="77777777" w:rsidR="00112706" w:rsidRPr="00E51ED1" w:rsidRDefault="00112706" w:rsidP="00C56519">
            <w:pPr>
              <w:widowControl/>
              <w:autoSpaceDE/>
              <w:adjustRightInd/>
              <w:rPr>
                <w:rFonts w:eastAsiaTheme="minorHAnsi"/>
              </w:rPr>
            </w:pPr>
            <w:r w:rsidRPr="00E51ED1">
              <w:rPr>
                <w:rFonts w:eastAsiaTheme="minorHAnsi"/>
              </w:rPr>
              <w:t>Monroe County</w:t>
            </w:r>
          </w:p>
        </w:tc>
        <w:tc>
          <w:tcPr>
            <w:tcW w:w="2250" w:type="dxa"/>
          </w:tcPr>
          <w:p w14:paraId="28FCE301" w14:textId="77777777" w:rsidR="00112706" w:rsidRPr="00E51ED1" w:rsidRDefault="00112706" w:rsidP="00C56519">
            <w:pPr>
              <w:widowControl/>
              <w:autoSpaceDE/>
              <w:adjustRightInd/>
              <w:rPr>
                <w:rFonts w:eastAsiaTheme="minorHAnsi"/>
              </w:rPr>
            </w:pPr>
            <w:r w:rsidRPr="00E51ED1">
              <w:rPr>
                <w:rFonts w:eastAsiaTheme="minorHAnsi"/>
              </w:rPr>
              <w:t>21,512</w:t>
            </w:r>
          </w:p>
        </w:tc>
        <w:tc>
          <w:tcPr>
            <w:tcW w:w="2160" w:type="dxa"/>
          </w:tcPr>
          <w:p w14:paraId="089D5CFB" w14:textId="77777777" w:rsidR="00112706" w:rsidRPr="00E51ED1" w:rsidRDefault="00112706" w:rsidP="00C56519">
            <w:pPr>
              <w:widowControl/>
              <w:autoSpaceDE/>
              <w:adjustRightInd/>
              <w:rPr>
                <w:rFonts w:eastAsiaTheme="minorHAnsi"/>
              </w:rPr>
            </w:pPr>
            <w:r w:rsidRPr="00E51ED1">
              <w:rPr>
                <w:rFonts w:eastAsiaTheme="minorHAnsi"/>
              </w:rPr>
              <w:t>21,512</w:t>
            </w:r>
          </w:p>
        </w:tc>
        <w:tc>
          <w:tcPr>
            <w:tcW w:w="3060" w:type="dxa"/>
          </w:tcPr>
          <w:p w14:paraId="1804C4D4"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75359595" w14:textId="77E38DFA" w:rsidTr="00112706">
        <w:tc>
          <w:tcPr>
            <w:tcW w:w="1885" w:type="dxa"/>
          </w:tcPr>
          <w:p w14:paraId="33E788A6" w14:textId="77777777" w:rsidR="00112706" w:rsidRPr="00E51ED1" w:rsidRDefault="00112706" w:rsidP="00C56519">
            <w:pPr>
              <w:widowControl/>
              <w:autoSpaceDE/>
              <w:adjustRightInd/>
              <w:rPr>
                <w:rFonts w:eastAsiaTheme="minorHAnsi"/>
              </w:rPr>
            </w:pPr>
            <w:r w:rsidRPr="00E51ED1">
              <w:rPr>
                <w:rFonts w:eastAsiaTheme="minorHAnsi"/>
              </w:rPr>
              <w:t>Pickens County</w:t>
            </w:r>
          </w:p>
        </w:tc>
        <w:tc>
          <w:tcPr>
            <w:tcW w:w="2250" w:type="dxa"/>
          </w:tcPr>
          <w:p w14:paraId="54721900" w14:textId="77777777" w:rsidR="00112706" w:rsidRPr="00E51ED1" w:rsidRDefault="00112706" w:rsidP="00C56519">
            <w:pPr>
              <w:widowControl/>
              <w:autoSpaceDE/>
              <w:adjustRightInd/>
              <w:rPr>
                <w:rFonts w:eastAsiaTheme="minorHAnsi"/>
              </w:rPr>
            </w:pPr>
            <w:r w:rsidRPr="00E51ED1">
              <w:rPr>
                <w:rFonts w:eastAsiaTheme="minorHAnsi"/>
              </w:rPr>
              <w:t>20,298</w:t>
            </w:r>
          </w:p>
        </w:tc>
        <w:tc>
          <w:tcPr>
            <w:tcW w:w="2160" w:type="dxa"/>
          </w:tcPr>
          <w:p w14:paraId="383606E4" w14:textId="77777777" w:rsidR="00112706" w:rsidRPr="00E51ED1" w:rsidRDefault="00112706" w:rsidP="00C56519">
            <w:pPr>
              <w:widowControl/>
              <w:autoSpaceDE/>
              <w:adjustRightInd/>
              <w:rPr>
                <w:rFonts w:eastAsiaTheme="minorHAnsi"/>
              </w:rPr>
            </w:pPr>
            <w:r w:rsidRPr="00E51ED1">
              <w:rPr>
                <w:rFonts w:eastAsiaTheme="minorHAnsi"/>
              </w:rPr>
              <w:t>20,298</w:t>
            </w:r>
          </w:p>
        </w:tc>
        <w:tc>
          <w:tcPr>
            <w:tcW w:w="3060" w:type="dxa"/>
          </w:tcPr>
          <w:p w14:paraId="0BB33644"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17854290" w14:textId="06964735" w:rsidTr="00112706">
        <w:tc>
          <w:tcPr>
            <w:tcW w:w="1885" w:type="dxa"/>
          </w:tcPr>
          <w:p w14:paraId="23B86EE4" w14:textId="77777777" w:rsidR="00112706" w:rsidRPr="00E51ED1" w:rsidRDefault="00112706" w:rsidP="00C56519">
            <w:pPr>
              <w:widowControl/>
              <w:autoSpaceDE/>
              <w:adjustRightInd/>
              <w:rPr>
                <w:rFonts w:eastAsiaTheme="minorHAnsi"/>
              </w:rPr>
            </w:pPr>
            <w:r w:rsidRPr="00E51ED1">
              <w:rPr>
                <w:rFonts w:eastAsiaTheme="minorHAnsi"/>
              </w:rPr>
              <w:t>Butler County</w:t>
            </w:r>
          </w:p>
        </w:tc>
        <w:tc>
          <w:tcPr>
            <w:tcW w:w="2250" w:type="dxa"/>
          </w:tcPr>
          <w:p w14:paraId="7582DABF" w14:textId="77777777" w:rsidR="00112706" w:rsidRPr="00E51ED1" w:rsidRDefault="00112706" w:rsidP="00C56519">
            <w:pPr>
              <w:widowControl/>
              <w:autoSpaceDE/>
              <w:adjustRightInd/>
              <w:rPr>
                <w:rFonts w:eastAsiaTheme="minorHAnsi"/>
              </w:rPr>
            </w:pPr>
            <w:r w:rsidRPr="00E51ED1">
              <w:rPr>
                <w:rFonts w:eastAsiaTheme="minorHAnsi"/>
              </w:rPr>
              <w:t>20,025</w:t>
            </w:r>
          </w:p>
        </w:tc>
        <w:tc>
          <w:tcPr>
            <w:tcW w:w="2160" w:type="dxa"/>
          </w:tcPr>
          <w:p w14:paraId="380EBAE3" w14:textId="77777777" w:rsidR="00112706" w:rsidRPr="00E51ED1" w:rsidRDefault="00112706" w:rsidP="00C56519">
            <w:pPr>
              <w:widowControl/>
              <w:autoSpaceDE/>
              <w:adjustRightInd/>
              <w:rPr>
                <w:rFonts w:eastAsiaTheme="minorHAnsi"/>
              </w:rPr>
            </w:pPr>
            <w:r w:rsidRPr="00E51ED1">
              <w:rPr>
                <w:rFonts w:eastAsiaTheme="minorHAnsi"/>
              </w:rPr>
              <w:t>20,025</w:t>
            </w:r>
          </w:p>
        </w:tc>
        <w:tc>
          <w:tcPr>
            <w:tcW w:w="3060" w:type="dxa"/>
          </w:tcPr>
          <w:p w14:paraId="282466B7"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28C74C18" w14:textId="117C1F6B" w:rsidTr="00112706">
        <w:tc>
          <w:tcPr>
            <w:tcW w:w="1885" w:type="dxa"/>
          </w:tcPr>
          <w:p w14:paraId="6E575E1C" w14:textId="77777777" w:rsidR="00112706" w:rsidRPr="00E51ED1" w:rsidRDefault="00112706" w:rsidP="00C56519">
            <w:pPr>
              <w:widowControl/>
              <w:autoSpaceDE/>
              <w:adjustRightInd/>
              <w:rPr>
                <w:rFonts w:eastAsiaTheme="minorHAnsi"/>
              </w:rPr>
            </w:pPr>
            <w:r w:rsidRPr="00E51ED1">
              <w:rPr>
                <w:rFonts w:eastAsiaTheme="minorHAnsi"/>
              </w:rPr>
              <w:lastRenderedPageBreak/>
              <w:t>Marengo County</w:t>
            </w:r>
          </w:p>
        </w:tc>
        <w:tc>
          <w:tcPr>
            <w:tcW w:w="2250" w:type="dxa"/>
          </w:tcPr>
          <w:p w14:paraId="28C2432C" w14:textId="77777777" w:rsidR="00112706" w:rsidRPr="00E51ED1" w:rsidRDefault="00112706" w:rsidP="00C56519">
            <w:pPr>
              <w:widowControl/>
              <w:autoSpaceDE/>
              <w:adjustRightInd/>
              <w:rPr>
                <w:rFonts w:eastAsiaTheme="minorHAnsi"/>
              </w:rPr>
            </w:pPr>
            <w:r w:rsidRPr="00E51ED1">
              <w:rPr>
                <w:rFonts w:eastAsiaTheme="minorHAnsi"/>
              </w:rPr>
              <w:t>19,538</w:t>
            </w:r>
          </w:p>
        </w:tc>
        <w:tc>
          <w:tcPr>
            <w:tcW w:w="2160" w:type="dxa"/>
          </w:tcPr>
          <w:p w14:paraId="3F97B125" w14:textId="77777777" w:rsidR="00112706" w:rsidRPr="00E51ED1" w:rsidRDefault="00112706" w:rsidP="00C56519">
            <w:pPr>
              <w:widowControl/>
              <w:autoSpaceDE/>
              <w:adjustRightInd/>
              <w:rPr>
                <w:rFonts w:eastAsiaTheme="minorHAnsi"/>
              </w:rPr>
            </w:pPr>
            <w:r w:rsidRPr="00E51ED1">
              <w:rPr>
                <w:rFonts w:eastAsiaTheme="minorHAnsi"/>
              </w:rPr>
              <w:t>19,538</w:t>
            </w:r>
          </w:p>
        </w:tc>
        <w:tc>
          <w:tcPr>
            <w:tcW w:w="3060" w:type="dxa"/>
          </w:tcPr>
          <w:p w14:paraId="3973C131"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773B1C39" w14:textId="468697D2" w:rsidTr="00112706">
        <w:tc>
          <w:tcPr>
            <w:tcW w:w="1885" w:type="dxa"/>
          </w:tcPr>
          <w:p w14:paraId="00BEFFA7" w14:textId="77777777" w:rsidR="00112706" w:rsidRPr="00E51ED1" w:rsidRDefault="00112706" w:rsidP="00C56519">
            <w:pPr>
              <w:widowControl/>
              <w:autoSpaceDE/>
              <w:adjustRightInd/>
              <w:rPr>
                <w:rFonts w:eastAsiaTheme="minorHAnsi"/>
              </w:rPr>
            </w:pPr>
            <w:r w:rsidRPr="00E51ED1">
              <w:rPr>
                <w:rFonts w:eastAsiaTheme="minorHAnsi"/>
              </w:rPr>
              <w:t>Macon County</w:t>
            </w:r>
          </w:p>
        </w:tc>
        <w:tc>
          <w:tcPr>
            <w:tcW w:w="2250" w:type="dxa"/>
          </w:tcPr>
          <w:p w14:paraId="3A624F5C" w14:textId="77777777" w:rsidR="00112706" w:rsidRPr="00E51ED1" w:rsidRDefault="00112706" w:rsidP="00C56519">
            <w:pPr>
              <w:widowControl/>
              <w:autoSpaceDE/>
              <w:adjustRightInd/>
              <w:rPr>
                <w:rFonts w:eastAsiaTheme="minorHAnsi"/>
              </w:rPr>
            </w:pPr>
            <w:r w:rsidRPr="00E51ED1">
              <w:rPr>
                <w:rFonts w:eastAsiaTheme="minorHAnsi"/>
              </w:rPr>
              <w:t>19,054</w:t>
            </w:r>
          </w:p>
        </w:tc>
        <w:tc>
          <w:tcPr>
            <w:tcW w:w="2160" w:type="dxa"/>
          </w:tcPr>
          <w:p w14:paraId="688B3DE9" w14:textId="77777777" w:rsidR="00112706" w:rsidRPr="00E51ED1" w:rsidRDefault="00112706" w:rsidP="00C56519">
            <w:pPr>
              <w:widowControl/>
              <w:autoSpaceDE/>
              <w:adjustRightInd/>
              <w:rPr>
                <w:rFonts w:eastAsiaTheme="minorHAnsi"/>
              </w:rPr>
            </w:pPr>
            <w:r w:rsidRPr="00E51ED1">
              <w:rPr>
                <w:rFonts w:eastAsiaTheme="minorHAnsi"/>
              </w:rPr>
              <w:t>19,054</w:t>
            </w:r>
          </w:p>
        </w:tc>
        <w:tc>
          <w:tcPr>
            <w:tcW w:w="3060" w:type="dxa"/>
          </w:tcPr>
          <w:p w14:paraId="40D2EF82"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0DFD3D87" w14:textId="0E903804" w:rsidTr="00112706">
        <w:tc>
          <w:tcPr>
            <w:tcW w:w="1885" w:type="dxa"/>
          </w:tcPr>
          <w:p w14:paraId="31B6BA48" w14:textId="77777777" w:rsidR="00112706" w:rsidRPr="00E51ED1" w:rsidRDefault="00112706" w:rsidP="00C56519">
            <w:pPr>
              <w:widowControl/>
              <w:autoSpaceDE/>
              <w:adjustRightInd/>
              <w:rPr>
                <w:rFonts w:eastAsiaTheme="minorHAnsi"/>
              </w:rPr>
            </w:pPr>
            <w:r w:rsidRPr="00E51ED1">
              <w:rPr>
                <w:rFonts w:eastAsiaTheme="minorHAnsi"/>
              </w:rPr>
              <w:t>Henry County</w:t>
            </w:r>
          </w:p>
        </w:tc>
        <w:tc>
          <w:tcPr>
            <w:tcW w:w="2250" w:type="dxa"/>
          </w:tcPr>
          <w:p w14:paraId="4A15347F" w14:textId="77777777" w:rsidR="00112706" w:rsidRPr="00E51ED1" w:rsidRDefault="00112706" w:rsidP="00C56519">
            <w:pPr>
              <w:widowControl/>
              <w:autoSpaceDE/>
              <w:adjustRightInd/>
              <w:rPr>
                <w:rFonts w:eastAsiaTheme="minorHAnsi"/>
              </w:rPr>
            </w:pPr>
            <w:r w:rsidRPr="00E51ED1">
              <w:rPr>
                <w:rFonts w:eastAsiaTheme="minorHAnsi"/>
              </w:rPr>
              <w:t>17,124</w:t>
            </w:r>
          </w:p>
        </w:tc>
        <w:tc>
          <w:tcPr>
            <w:tcW w:w="2160" w:type="dxa"/>
          </w:tcPr>
          <w:p w14:paraId="2A8BCBE6" w14:textId="77777777" w:rsidR="00112706" w:rsidRPr="00E51ED1" w:rsidRDefault="00112706" w:rsidP="00C56519">
            <w:pPr>
              <w:widowControl/>
              <w:autoSpaceDE/>
              <w:adjustRightInd/>
              <w:rPr>
                <w:rFonts w:eastAsiaTheme="minorHAnsi"/>
              </w:rPr>
            </w:pPr>
            <w:r w:rsidRPr="00E51ED1">
              <w:rPr>
                <w:rFonts w:eastAsiaTheme="minorHAnsi"/>
              </w:rPr>
              <w:t>17,117</w:t>
            </w:r>
          </w:p>
        </w:tc>
        <w:tc>
          <w:tcPr>
            <w:tcW w:w="3060" w:type="dxa"/>
          </w:tcPr>
          <w:p w14:paraId="5019EF46"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2A55EDD7" w14:textId="5BB41676" w:rsidTr="00112706">
        <w:tc>
          <w:tcPr>
            <w:tcW w:w="1885" w:type="dxa"/>
          </w:tcPr>
          <w:p w14:paraId="472E2980" w14:textId="77777777" w:rsidR="00112706" w:rsidRPr="00E51ED1" w:rsidRDefault="00112706" w:rsidP="00C56519">
            <w:pPr>
              <w:widowControl/>
              <w:autoSpaceDE/>
              <w:adjustRightInd/>
              <w:rPr>
                <w:rFonts w:eastAsiaTheme="minorHAnsi"/>
              </w:rPr>
            </w:pPr>
            <w:r w:rsidRPr="00E51ED1">
              <w:rPr>
                <w:rFonts w:eastAsiaTheme="minorHAnsi"/>
              </w:rPr>
              <w:t>Washington County</w:t>
            </w:r>
          </w:p>
        </w:tc>
        <w:tc>
          <w:tcPr>
            <w:tcW w:w="2250" w:type="dxa"/>
          </w:tcPr>
          <w:p w14:paraId="50FAFBF3" w14:textId="77777777" w:rsidR="00112706" w:rsidRPr="00E51ED1" w:rsidRDefault="00112706" w:rsidP="00C56519">
            <w:pPr>
              <w:widowControl/>
              <w:autoSpaceDE/>
              <w:adjustRightInd/>
              <w:rPr>
                <w:rFonts w:eastAsiaTheme="minorHAnsi"/>
              </w:rPr>
            </w:pPr>
            <w:r w:rsidRPr="00E51ED1">
              <w:rPr>
                <w:rFonts w:eastAsiaTheme="minorHAnsi"/>
              </w:rPr>
              <w:t>16,643</w:t>
            </w:r>
          </w:p>
        </w:tc>
        <w:tc>
          <w:tcPr>
            <w:tcW w:w="2160" w:type="dxa"/>
          </w:tcPr>
          <w:p w14:paraId="47A07B0F" w14:textId="77777777" w:rsidR="00112706" w:rsidRPr="00E51ED1" w:rsidRDefault="00112706" w:rsidP="00C56519">
            <w:pPr>
              <w:widowControl/>
              <w:autoSpaceDE/>
              <w:adjustRightInd/>
              <w:rPr>
                <w:rFonts w:eastAsiaTheme="minorHAnsi"/>
              </w:rPr>
            </w:pPr>
            <w:r w:rsidRPr="00E51ED1">
              <w:rPr>
                <w:rFonts w:eastAsiaTheme="minorHAnsi"/>
              </w:rPr>
              <w:t>16,643</w:t>
            </w:r>
          </w:p>
        </w:tc>
        <w:tc>
          <w:tcPr>
            <w:tcW w:w="3060" w:type="dxa"/>
          </w:tcPr>
          <w:p w14:paraId="729DC9DC"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35BE5216" w14:textId="218E3829" w:rsidTr="00112706">
        <w:tc>
          <w:tcPr>
            <w:tcW w:w="1885" w:type="dxa"/>
          </w:tcPr>
          <w:p w14:paraId="3D9220C1" w14:textId="77777777" w:rsidR="00112706" w:rsidRPr="00E51ED1" w:rsidRDefault="00112706" w:rsidP="00C56519">
            <w:pPr>
              <w:widowControl/>
              <w:autoSpaceDE/>
              <w:adjustRightInd/>
              <w:rPr>
                <w:rFonts w:eastAsiaTheme="minorHAnsi"/>
              </w:rPr>
            </w:pPr>
            <w:r w:rsidRPr="00E51ED1">
              <w:rPr>
                <w:rFonts w:eastAsiaTheme="minorHAnsi"/>
              </w:rPr>
              <w:t>Fayette County</w:t>
            </w:r>
          </w:p>
        </w:tc>
        <w:tc>
          <w:tcPr>
            <w:tcW w:w="2250" w:type="dxa"/>
          </w:tcPr>
          <w:p w14:paraId="29FF692D" w14:textId="77777777" w:rsidR="00112706" w:rsidRPr="00E51ED1" w:rsidRDefault="00112706" w:rsidP="00C56519">
            <w:pPr>
              <w:widowControl/>
              <w:autoSpaceDE/>
              <w:adjustRightInd/>
              <w:rPr>
                <w:rFonts w:eastAsiaTheme="minorHAnsi"/>
              </w:rPr>
            </w:pPr>
            <w:r w:rsidRPr="00E51ED1">
              <w:rPr>
                <w:rFonts w:eastAsiaTheme="minorHAnsi"/>
              </w:rPr>
              <w:t>16,585</w:t>
            </w:r>
          </w:p>
        </w:tc>
        <w:tc>
          <w:tcPr>
            <w:tcW w:w="2160" w:type="dxa"/>
          </w:tcPr>
          <w:p w14:paraId="4672ADC0" w14:textId="77777777" w:rsidR="00112706" w:rsidRPr="00E51ED1" w:rsidRDefault="00112706" w:rsidP="00C56519">
            <w:pPr>
              <w:widowControl/>
              <w:autoSpaceDE/>
              <w:adjustRightInd/>
              <w:rPr>
                <w:rFonts w:eastAsiaTheme="minorHAnsi"/>
              </w:rPr>
            </w:pPr>
            <w:r w:rsidRPr="00E51ED1">
              <w:rPr>
                <w:rFonts w:eastAsiaTheme="minorHAnsi"/>
              </w:rPr>
              <w:t>16,585</w:t>
            </w:r>
          </w:p>
        </w:tc>
        <w:tc>
          <w:tcPr>
            <w:tcW w:w="3060" w:type="dxa"/>
          </w:tcPr>
          <w:p w14:paraId="388086C0" w14:textId="77777777" w:rsidR="00112706" w:rsidRPr="00E51ED1" w:rsidRDefault="00112706" w:rsidP="00C56519">
            <w:pPr>
              <w:widowControl/>
              <w:autoSpaceDE/>
              <w:adjustRightInd/>
              <w:rPr>
                <w:rFonts w:eastAsiaTheme="minorHAnsi"/>
              </w:rPr>
            </w:pPr>
            <w:r w:rsidRPr="00E51ED1">
              <w:rPr>
                <w:rFonts w:eastAsiaTheme="minorHAnsi"/>
              </w:rPr>
              <w:t>$300,000.00</w:t>
            </w:r>
          </w:p>
        </w:tc>
      </w:tr>
      <w:tr w:rsidR="00112706" w:rsidRPr="00E51ED1" w14:paraId="6B1E5C2F" w14:textId="5807DA2C" w:rsidTr="00112706">
        <w:tc>
          <w:tcPr>
            <w:tcW w:w="1885" w:type="dxa"/>
          </w:tcPr>
          <w:p w14:paraId="615FE3C4" w14:textId="77777777" w:rsidR="00112706" w:rsidRPr="00E51ED1" w:rsidRDefault="00112706" w:rsidP="00C56519">
            <w:pPr>
              <w:widowControl/>
              <w:autoSpaceDE/>
              <w:adjustRightInd/>
              <w:rPr>
                <w:rFonts w:eastAsiaTheme="minorHAnsi"/>
              </w:rPr>
            </w:pPr>
            <w:r w:rsidRPr="00E51ED1">
              <w:rPr>
                <w:rFonts w:eastAsiaTheme="minorHAnsi"/>
              </w:rPr>
              <w:t>Cleburne County</w:t>
            </w:r>
          </w:p>
        </w:tc>
        <w:tc>
          <w:tcPr>
            <w:tcW w:w="2250" w:type="dxa"/>
          </w:tcPr>
          <w:p w14:paraId="36B1C4E0" w14:textId="77777777" w:rsidR="00112706" w:rsidRPr="00E51ED1" w:rsidRDefault="00112706" w:rsidP="00C56519">
            <w:pPr>
              <w:widowControl/>
              <w:autoSpaceDE/>
              <w:adjustRightInd/>
              <w:rPr>
                <w:rFonts w:eastAsiaTheme="minorHAnsi"/>
              </w:rPr>
            </w:pPr>
            <w:r w:rsidRPr="00E51ED1">
              <w:rPr>
                <w:rFonts w:eastAsiaTheme="minorHAnsi"/>
              </w:rPr>
              <w:t>14,938</w:t>
            </w:r>
          </w:p>
        </w:tc>
        <w:tc>
          <w:tcPr>
            <w:tcW w:w="2160" w:type="dxa"/>
          </w:tcPr>
          <w:p w14:paraId="5CDA83B7" w14:textId="77777777" w:rsidR="00112706" w:rsidRPr="00E51ED1" w:rsidRDefault="00112706" w:rsidP="00C56519">
            <w:pPr>
              <w:widowControl/>
              <w:autoSpaceDE/>
              <w:adjustRightInd/>
              <w:rPr>
                <w:rFonts w:eastAsiaTheme="minorHAnsi"/>
              </w:rPr>
            </w:pPr>
            <w:r w:rsidRPr="00E51ED1">
              <w:rPr>
                <w:rFonts w:eastAsiaTheme="minorHAnsi"/>
              </w:rPr>
              <w:t>14,938</w:t>
            </w:r>
          </w:p>
        </w:tc>
        <w:tc>
          <w:tcPr>
            <w:tcW w:w="3060" w:type="dxa"/>
          </w:tcPr>
          <w:p w14:paraId="45FBE21D"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41549F57" w14:textId="175E1635" w:rsidTr="00112706">
        <w:tc>
          <w:tcPr>
            <w:tcW w:w="1885" w:type="dxa"/>
          </w:tcPr>
          <w:p w14:paraId="06C35543" w14:textId="77777777" w:rsidR="00112706" w:rsidRPr="00E51ED1" w:rsidRDefault="00112706" w:rsidP="00C56519">
            <w:pPr>
              <w:widowControl/>
              <w:autoSpaceDE/>
              <w:adjustRightInd/>
              <w:rPr>
                <w:rFonts w:eastAsiaTheme="minorHAnsi"/>
              </w:rPr>
            </w:pPr>
            <w:r w:rsidRPr="00E51ED1">
              <w:rPr>
                <w:rFonts w:eastAsiaTheme="minorHAnsi"/>
              </w:rPr>
              <w:t>Hale County</w:t>
            </w:r>
          </w:p>
        </w:tc>
        <w:tc>
          <w:tcPr>
            <w:tcW w:w="2250" w:type="dxa"/>
          </w:tcPr>
          <w:p w14:paraId="0EAAAB42" w14:textId="77777777" w:rsidR="00112706" w:rsidRPr="00E51ED1" w:rsidRDefault="00112706" w:rsidP="00C56519">
            <w:pPr>
              <w:widowControl/>
              <w:autoSpaceDE/>
              <w:adjustRightInd/>
              <w:rPr>
                <w:rFonts w:eastAsiaTheme="minorHAnsi"/>
              </w:rPr>
            </w:pPr>
            <w:r w:rsidRPr="00E51ED1">
              <w:rPr>
                <w:rFonts w:eastAsiaTheme="minorHAnsi"/>
              </w:rPr>
              <w:t>14,887</w:t>
            </w:r>
          </w:p>
        </w:tc>
        <w:tc>
          <w:tcPr>
            <w:tcW w:w="2160" w:type="dxa"/>
          </w:tcPr>
          <w:p w14:paraId="4478B421" w14:textId="77777777" w:rsidR="00112706" w:rsidRPr="00E51ED1" w:rsidRDefault="00112706" w:rsidP="00C56519">
            <w:pPr>
              <w:widowControl/>
              <w:autoSpaceDE/>
              <w:adjustRightInd/>
              <w:rPr>
                <w:rFonts w:eastAsiaTheme="minorHAnsi"/>
              </w:rPr>
            </w:pPr>
            <w:r w:rsidRPr="00E51ED1">
              <w:rPr>
                <w:rFonts w:eastAsiaTheme="minorHAnsi"/>
              </w:rPr>
              <w:t>14,887</w:t>
            </w:r>
          </w:p>
        </w:tc>
        <w:tc>
          <w:tcPr>
            <w:tcW w:w="3060" w:type="dxa"/>
          </w:tcPr>
          <w:p w14:paraId="65A335D2"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6F3F004D" w14:textId="7E098491" w:rsidTr="00112706">
        <w:tc>
          <w:tcPr>
            <w:tcW w:w="1885" w:type="dxa"/>
          </w:tcPr>
          <w:p w14:paraId="6671B594" w14:textId="77777777" w:rsidR="00112706" w:rsidRPr="00E51ED1" w:rsidRDefault="00112706" w:rsidP="00C56519">
            <w:pPr>
              <w:widowControl/>
              <w:autoSpaceDE/>
              <w:adjustRightInd/>
              <w:rPr>
                <w:rFonts w:eastAsiaTheme="minorHAnsi"/>
              </w:rPr>
            </w:pPr>
            <w:r w:rsidRPr="00E51ED1">
              <w:rPr>
                <w:rFonts w:eastAsiaTheme="minorHAnsi"/>
              </w:rPr>
              <w:t>Lamar County</w:t>
            </w:r>
          </w:p>
        </w:tc>
        <w:tc>
          <w:tcPr>
            <w:tcW w:w="2250" w:type="dxa"/>
          </w:tcPr>
          <w:p w14:paraId="334FDAF7" w14:textId="77777777" w:rsidR="00112706" w:rsidRPr="00E51ED1" w:rsidRDefault="00112706" w:rsidP="00C56519">
            <w:pPr>
              <w:widowControl/>
              <w:autoSpaceDE/>
              <w:adjustRightInd/>
              <w:rPr>
                <w:rFonts w:eastAsiaTheme="minorHAnsi"/>
              </w:rPr>
            </w:pPr>
            <w:r w:rsidRPr="00E51ED1">
              <w:rPr>
                <w:rFonts w:eastAsiaTheme="minorHAnsi"/>
              </w:rPr>
              <w:t>13,933</w:t>
            </w:r>
          </w:p>
        </w:tc>
        <w:tc>
          <w:tcPr>
            <w:tcW w:w="2160" w:type="dxa"/>
          </w:tcPr>
          <w:p w14:paraId="198FF44C" w14:textId="77777777" w:rsidR="00112706" w:rsidRPr="00E51ED1" w:rsidRDefault="00112706" w:rsidP="00C56519">
            <w:pPr>
              <w:widowControl/>
              <w:autoSpaceDE/>
              <w:adjustRightInd/>
              <w:rPr>
                <w:rFonts w:eastAsiaTheme="minorHAnsi"/>
              </w:rPr>
            </w:pPr>
            <w:r w:rsidRPr="00E51ED1">
              <w:rPr>
                <w:rFonts w:eastAsiaTheme="minorHAnsi"/>
              </w:rPr>
              <w:t>13,933</w:t>
            </w:r>
          </w:p>
        </w:tc>
        <w:tc>
          <w:tcPr>
            <w:tcW w:w="3060" w:type="dxa"/>
          </w:tcPr>
          <w:p w14:paraId="429BD4C9"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584B621D" w14:textId="19A99B45" w:rsidTr="00112706">
        <w:tc>
          <w:tcPr>
            <w:tcW w:w="1885" w:type="dxa"/>
          </w:tcPr>
          <w:p w14:paraId="5EFB8FA5" w14:textId="77777777" w:rsidR="00112706" w:rsidRPr="00E51ED1" w:rsidRDefault="00112706" w:rsidP="00C56519">
            <w:pPr>
              <w:widowControl/>
              <w:autoSpaceDE/>
              <w:adjustRightInd/>
              <w:rPr>
                <w:rFonts w:eastAsiaTheme="minorHAnsi"/>
              </w:rPr>
            </w:pPr>
            <w:r w:rsidRPr="00E51ED1">
              <w:rPr>
                <w:rFonts w:eastAsiaTheme="minorHAnsi"/>
              </w:rPr>
              <w:t>Crenshaw County</w:t>
            </w:r>
          </w:p>
        </w:tc>
        <w:tc>
          <w:tcPr>
            <w:tcW w:w="2250" w:type="dxa"/>
          </w:tcPr>
          <w:p w14:paraId="73C28893" w14:textId="77777777" w:rsidR="00112706" w:rsidRPr="00E51ED1" w:rsidRDefault="00112706" w:rsidP="00C56519">
            <w:pPr>
              <w:widowControl/>
              <w:autoSpaceDE/>
              <w:adjustRightInd/>
              <w:rPr>
                <w:rFonts w:eastAsiaTheme="minorHAnsi"/>
              </w:rPr>
            </w:pPr>
            <w:r w:rsidRPr="00E51ED1">
              <w:rPr>
                <w:rFonts w:eastAsiaTheme="minorHAnsi"/>
              </w:rPr>
              <w:t>13,865</w:t>
            </w:r>
          </w:p>
        </w:tc>
        <w:tc>
          <w:tcPr>
            <w:tcW w:w="2160" w:type="dxa"/>
          </w:tcPr>
          <w:p w14:paraId="08FE753A" w14:textId="77777777" w:rsidR="00112706" w:rsidRPr="00E51ED1" w:rsidRDefault="00112706" w:rsidP="00C56519">
            <w:pPr>
              <w:widowControl/>
              <w:autoSpaceDE/>
              <w:adjustRightInd/>
              <w:rPr>
                <w:rFonts w:eastAsiaTheme="minorHAnsi"/>
              </w:rPr>
            </w:pPr>
            <w:r w:rsidRPr="00E51ED1">
              <w:rPr>
                <w:rFonts w:eastAsiaTheme="minorHAnsi"/>
              </w:rPr>
              <w:t>13,865</w:t>
            </w:r>
          </w:p>
        </w:tc>
        <w:tc>
          <w:tcPr>
            <w:tcW w:w="3060" w:type="dxa"/>
          </w:tcPr>
          <w:p w14:paraId="24E3F56F"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2F8153AA" w14:textId="6EC756A6" w:rsidTr="00112706">
        <w:tc>
          <w:tcPr>
            <w:tcW w:w="1885" w:type="dxa"/>
          </w:tcPr>
          <w:p w14:paraId="5EFFD49D" w14:textId="77777777" w:rsidR="00112706" w:rsidRPr="00E51ED1" w:rsidRDefault="00112706" w:rsidP="00C56519">
            <w:pPr>
              <w:widowControl/>
              <w:autoSpaceDE/>
              <w:adjustRightInd/>
              <w:rPr>
                <w:rFonts w:eastAsiaTheme="minorHAnsi"/>
              </w:rPr>
            </w:pPr>
            <w:r w:rsidRPr="00E51ED1">
              <w:rPr>
                <w:rFonts w:eastAsiaTheme="minorHAnsi"/>
              </w:rPr>
              <w:t>Clay County</w:t>
            </w:r>
          </w:p>
        </w:tc>
        <w:tc>
          <w:tcPr>
            <w:tcW w:w="2250" w:type="dxa"/>
          </w:tcPr>
          <w:p w14:paraId="178C8253" w14:textId="77777777" w:rsidR="00112706" w:rsidRPr="00E51ED1" w:rsidRDefault="00112706" w:rsidP="00C56519">
            <w:pPr>
              <w:widowControl/>
              <w:autoSpaceDE/>
              <w:adjustRightInd/>
              <w:rPr>
                <w:rFonts w:eastAsiaTheme="minorHAnsi"/>
              </w:rPr>
            </w:pPr>
            <w:r w:rsidRPr="00E51ED1">
              <w:rPr>
                <w:rFonts w:eastAsiaTheme="minorHAnsi"/>
              </w:rPr>
              <w:t>13,378</w:t>
            </w:r>
          </w:p>
        </w:tc>
        <w:tc>
          <w:tcPr>
            <w:tcW w:w="2160" w:type="dxa"/>
          </w:tcPr>
          <w:p w14:paraId="0470643A" w14:textId="77777777" w:rsidR="00112706" w:rsidRPr="00E51ED1" w:rsidRDefault="00112706" w:rsidP="00C56519">
            <w:pPr>
              <w:widowControl/>
              <w:autoSpaceDE/>
              <w:adjustRightInd/>
              <w:rPr>
                <w:rFonts w:eastAsiaTheme="minorHAnsi"/>
              </w:rPr>
            </w:pPr>
            <w:r w:rsidRPr="00E51ED1">
              <w:rPr>
                <w:rFonts w:eastAsiaTheme="minorHAnsi"/>
              </w:rPr>
              <w:t>13,378</w:t>
            </w:r>
          </w:p>
        </w:tc>
        <w:tc>
          <w:tcPr>
            <w:tcW w:w="3060" w:type="dxa"/>
          </w:tcPr>
          <w:p w14:paraId="66C1AFC7"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4AEFFBD8" w14:textId="4CC7A42B" w:rsidTr="00112706">
        <w:tc>
          <w:tcPr>
            <w:tcW w:w="1885" w:type="dxa"/>
          </w:tcPr>
          <w:p w14:paraId="0F736997" w14:textId="77777777" w:rsidR="00112706" w:rsidRPr="00E51ED1" w:rsidRDefault="00112706" w:rsidP="00C56519">
            <w:pPr>
              <w:widowControl/>
              <w:autoSpaceDE/>
              <w:adjustRightInd/>
              <w:rPr>
                <w:rFonts w:eastAsiaTheme="minorHAnsi"/>
              </w:rPr>
            </w:pPr>
            <w:r w:rsidRPr="00E51ED1">
              <w:rPr>
                <w:rFonts w:eastAsiaTheme="minorHAnsi"/>
              </w:rPr>
              <w:t>Choctaw County</w:t>
            </w:r>
          </w:p>
        </w:tc>
        <w:tc>
          <w:tcPr>
            <w:tcW w:w="2250" w:type="dxa"/>
          </w:tcPr>
          <w:p w14:paraId="59A68E9C" w14:textId="77777777" w:rsidR="00112706" w:rsidRPr="00E51ED1" w:rsidRDefault="00112706" w:rsidP="00C56519">
            <w:pPr>
              <w:widowControl/>
              <w:autoSpaceDE/>
              <w:adjustRightInd/>
              <w:rPr>
                <w:rFonts w:eastAsiaTheme="minorHAnsi"/>
              </w:rPr>
            </w:pPr>
            <w:r w:rsidRPr="00E51ED1">
              <w:rPr>
                <w:rFonts w:eastAsiaTheme="minorHAnsi"/>
              </w:rPr>
              <w:t>13,075</w:t>
            </w:r>
          </w:p>
        </w:tc>
        <w:tc>
          <w:tcPr>
            <w:tcW w:w="2160" w:type="dxa"/>
          </w:tcPr>
          <w:p w14:paraId="65B9DED2" w14:textId="77777777" w:rsidR="00112706" w:rsidRPr="00E51ED1" w:rsidRDefault="00112706" w:rsidP="00C56519">
            <w:pPr>
              <w:widowControl/>
              <w:autoSpaceDE/>
              <w:adjustRightInd/>
              <w:rPr>
                <w:rFonts w:eastAsiaTheme="minorHAnsi"/>
              </w:rPr>
            </w:pPr>
            <w:r w:rsidRPr="00E51ED1">
              <w:rPr>
                <w:rFonts w:eastAsiaTheme="minorHAnsi"/>
              </w:rPr>
              <w:t>13,075</w:t>
            </w:r>
          </w:p>
        </w:tc>
        <w:tc>
          <w:tcPr>
            <w:tcW w:w="3060" w:type="dxa"/>
          </w:tcPr>
          <w:p w14:paraId="26A60A90"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23486D32" w14:textId="49CB62D2" w:rsidTr="00112706">
        <w:tc>
          <w:tcPr>
            <w:tcW w:w="1885" w:type="dxa"/>
          </w:tcPr>
          <w:p w14:paraId="739D7CE2" w14:textId="77777777" w:rsidR="00112706" w:rsidRPr="00E51ED1" w:rsidRDefault="00112706" w:rsidP="00C56519">
            <w:pPr>
              <w:widowControl/>
              <w:autoSpaceDE/>
              <w:adjustRightInd/>
              <w:rPr>
                <w:rFonts w:eastAsiaTheme="minorHAnsi"/>
              </w:rPr>
            </w:pPr>
            <w:r w:rsidRPr="00E51ED1">
              <w:rPr>
                <w:rFonts w:eastAsiaTheme="minorHAnsi"/>
              </w:rPr>
              <w:t>Sumter County</w:t>
            </w:r>
          </w:p>
        </w:tc>
        <w:tc>
          <w:tcPr>
            <w:tcW w:w="2250" w:type="dxa"/>
          </w:tcPr>
          <w:p w14:paraId="7BCCEE1F" w14:textId="77777777" w:rsidR="00112706" w:rsidRPr="00E51ED1" w:rsidRDefault="00112706" w:rsidP="00C56519">
            <w:pPr>
              <w:widowControl/>
              <w:autoSpaceDE/>
              <w:adjustRightInd/>
              <w:rPr>
                <w:rFonts w:eastAsiaTheme="minorHAnsi"/>
              </w:rPr>
            </w:pPr>
            <w:r w:rsidRPr="00E51ED1">
              <w:rPr>
                <w:rFonts w:eastAsiaTheme="minorHAnsi"/>
              </w:rPr>
              <w:t>12,985</w:t>
            </w:r>
          </w:p>
        </w:tc>
        <w:tc>
          <w:tcPr>
            <w:tcW w:w="2160" w:type="dxa"/>
          </w:tcPr>
          <w:p w14:paraId="7FD81D8F" w14:textId="77777777" w:rsidR="00112706" w:rsidRPr="00E51ED1" w:rsidRDefault="00112706" w:rsidP="00C56519">
            <w:pPr>
              <w:widowControl/>
              <w:autoSpaceDE/>
              <w:adjustRightInd/>
              <w:rPr>
                <w:rFonts w:eastAsiaTheme="minorHAnsi"/>
              </w:rPr>
            </w:pPr>
            <w:r w:rsidRPr="00E51ED1">
              <w:rPr>
                <w:rFonts w:eastAsiaTheme="minorHAnsi"/>
              </w:rPr>
              <w:t>12,985</w:t>
            </w:r>
          </w:p>
        </w:tc>
        <w:tc>
          <w:tcPr>
            <w:tcW w:w="3060" w:type="dxa"/>
          </w:tcPr>
          <w:p w14:paraId="20F2F25C"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4AD61413" w14:textId="1BE6A865" w:rsidTr="00112706">
        <w:tc>
          <w:tcPr>
            <w:tcW w:w="1885" w:type="dxa"/>
          </w:tcPr>
          <w:p w14:paraId="2C91CC5D" w14:textId="77777777" w:rsidR="00112706" w:rsidRPr="00E51ED1" w:rsidRDefault="00112706" w:rsidP="00C56519">
            <w:pPr>
              <w:widowControl/>
              <w:autoSpaceDE/>
              <w:adjustRightInd/>
              <w:rPr>
                <w:rFonts w:eastAsiaTheme="minorHAnsi"/>
              </w:rPr>
            </w:pPr>
            <w:r w:rsidRPr="00E51ED1">
              <w:rPr>
                <w:rFonts w:eastAsiaTheme="minorHAnsi"/>
              </w:rPr>
              <w:t>Conecuh County</w:t>
            </w:r>
          </w:p>
        </w:tc>
        <w:tc>
          <w:tcPr>
            <w:tcW w:w="2250" w:type="dxa"/>
          </w:tcPr>
          <w:p w14:paraId="7059E446" w14:textId="77777777" w:rsidR="00112706" w:rsidRPr="00E51ED1" w:rsidRDefault="00112706" w:rsidP="00C56519">
            <w:pPr>
              <w:widowControl/>
              <w:autoSpaceDE/>
              <w:adjustRightInd/>
              <w:rPr>
                <w:rFonts w:eastAsiaTheme="minorHAnsi"/>
              </w:rPr>
            </w:pPr>
            <w:r w:rsidRPr="00E51ED1">
              <w:rPr>
                <w:rFonts w:eastAsiaTheme="minorHAnsi"/>
              </w:rPr>
              <w:t>12,514</w:t>
            </w:r>
          </w:p>
        </w:tc>
        <w:tc>
          <w:tcPr>
            <w:tcW w:w="2160" w:type="dxa"/>
          </w:tcPr>
          <w:p w14:paraId="43973F20" w14:textId="77777777" w:rsidR="00112706" w:rsidRPr="00E51ED1" w:rsidRDefault="00112706" w:rsidP="00C56519">
            <w:pPr>
              <w:widowControl/>
              <w:autoSpaceDE/>
              <w:adjustRightInd/>
              <w:rPr>
                <w:rFonts w:eastAsiaTheme="minorHAnsi"/>
              </w:rPr>
            </w:pPr>
            <w:r w:rsidRPr="00E51ED1">
              <w:rPr>
                <w:rFonts w:eastAsiaTheme="minorHAnsi"/>
              </w:rPr>
              <w:t>12,514</w:t>
            </w:r>
          </w:p>
        </w:tc>
        <w:tc>
          <w:tcPr>
            <w:tcW w:w="3060" w:type="dxa"/>
          </w:tcPr>
          <w:p w14:paraId="1C5D8578"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6E6B1126" w14:textId="3F2379E3" w:rsidTr="00112706">
        <w:tc>
          <w:tcPr>
            <w:tcW w:w="1885" w:type="dxa"/>
          </w:tcPr>
          <w:p w14:paraId="11CD01AF" w14:textId="77777777" w:rsidR="00112706" w:rsidRPr="00E51ED1" w:rsidRDefault="00112706" w:rsidP="00C56519">
            <w:pPr>
              <w:widowControl/>
              <w:autoSpaceDE/>
              <w:adjustRightInd/>
              <w:rPr>
                <w:rFonts w:eastAsiaTheme="minorHAnsi"/>
              </w:rPr>
            </w:pPr>
            <w:r w:rsidRPr="00E51ED1">
              <w:rPr>
                <w:rFonts w:eastAsiaTheme="minorHAnsi"/>
              </w:rPr>
              <w:t>Coosa County</w:t>
            </w:r>
          </w:p>
        </w:tc>
        <w:tc>
          <w:tcPr>
            <w:tcW w:w="2250" w:type="dxa"/>
          </w:tcPr>
          <w:p w14:paraId="00C655D1" w14:textId="77777777" w:rsidR="00112706" w:rsidRPr="00E51ED1" w:rsidRDefault="00112706" w:rsidP="00C56519">
            <w:pPr>
              <w:widowControl/>
              <w:autoSpaceDE/>
              <w:adjustRightInd/>
              <w:rPr>
                <w:rFonts w:eastAsiaTheme="minorHAnsi"/>
              </w:rPr>
            </w:pPr>
            <w:r w:rsidRPr="00E51ED1">
              <w:rPr>
                <w:rFonts w:eastAsiaTheme="minorHAnsi"/>
              </w:rPr>
              <w:t>10,855</w:t>
            </w:r>
          </w:p>
        </w:tc>
        <w:tc>
          <w:tcPr>
            <w:tcW w:w="2160" w:type="dxa"/>
          </w:tcPr>
          <w:p w14:paraId="53D6F217" w14:textId="77777777" w:rsidR="00112706" w:rsidRPr="00E51ED1" w:rsidRDefault="00112706" w:rsidP="00C56519">
            <w:pPr>
              <w:widowControl/>
              <w:autoSpaceDE/>
              <w:adjustRightInd/>
              <w:rPr>
                <w:rFonts w:eastAsiaTheme="minorHAnsi"/>
              </w:rPr>
            </w:pPr>
            <w:r w:rsidRPr="00E51ED1">
              <w:rPr>
                <w:rFonts w:eastAsiaTheme="minorHAnsi"/>
              </w:rPr>
              <w:t>10,855</w:t>
            </w:r>
          </w:p>
        </w:tc>
        <w:tc>
          <w:tcPr>
            <w:tcW w:w="3060" w:type="dxa"/>
          </w:tcPr>
          <w:p w14:paraId="78123AEA"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5164387C" w14:textId="50F3BC03" w:rsidTr="00112706">
        <w:tc>
          <w:tcPr>
            <w:tcW w:w="1885" w:type="dxa"/>
          </w:tcPr>
          <w:p w14:paraId="1C7DDF9C" w14:textId="77777777" w:rsidR="00112706" w:rsidRPr="00E51ED1" w:rsidRDefault="00112706" w:rsidP="00C56519">
            <w:pPr>
              <w:widowControl/>
              <w:autoSpaceDE/>
              <w:adjustRightInd/>
              <w:rPr>
                <w:rFonts w:eastAsiaTheme="minorHAnsi"/>
              </w:rPr>
            </w:pPr>
            <w:r w:rsidRPr="00E51ED1">
              <w:rPr>
                <w:rFonts w:eastAsiaTheme="minorHAnsi"/>
              </w:rPr>
              <w:t>Wilcox County</w:t>
            </w:r>
          </w:p>
        </w:tc>
        <w:tc>
          <w:tcPr>
            <w:tcW w:w="2250" w:type="dxa"/>
          </w:tcPr>
          <w:p w14:paraId="23F82071" w14:textId="77777777" w:rsidR="00112706" w:rsidRPr="00E51ED1" w:rsidRDefault="00112706" w:rsidP="00C56519">
            <w:pPr>
              <w:widowControl/>
              <w:autoSpaceDE/>
              <w:adjustRightInd/>
              <w:rPr>
                <w:rFonts w:eastAsiaTheme="minorHAnsi"/>
              </w:rPr>
            </w:pPr>
            <w:r w:rsidRPr="00E51ED1">
              <w:rPr>
                <w:rFonts w:eastAsiaTheme="minorHAnsi"/>
              </w:rPr>
              <w:t>10,809</w:t>
            </w:r>
          </w:p>
        </w:tc>
        <w:tc>
          <w:tcPr>
            <w:tcW w:w="2160" w:type="dxa"/>
          </w:tcPr>
          <w:p w14:paraId="01014E72" w14:textId="77777777" w:rsidR="00112706" w:rsidRPr="00E51ED1" w:rsidRDefault="00112706" w:rsidP="00C56519">
            <w:pPr>
              <w:widowControl/>
              <w:autoSpaceDE/>
              <w:adjustRightInd/>
              <w:rPr>
                <w:rFonts w:eastAsiaTheme="minorHAnsi"/>
              </w:rPr>
            </w:pPr>
            <w:r w:rsidRPr="00E51ED1">
              <w:rPr>
                <w:rFonts w:eastAsiaTheme="minorHAnsi"/>
              </w:rPr>
              <w:t>10,809</w:t>
            </w:r>
          </w:p>
        </w:tc>
        <w:tc>
          <w:tcPr>
            <w:tcW w:w="3060" w:type="dxa"/>
          </w:tcPr>
          <w:p w14:paraId="2A2B1227"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0EE5FD80" w14:textId="4D7D6C61" w:rsidTr="00112706">
        <w:tc>
          <w:tcPr>
            <w:tcW w:w="1885" w:type="dxa"/>
          </w:tcPr>
          <w:p w14:paraId="0CD7DBFB" w14:textId="77777777" w:rsidR="00112706" w:rsidRPr="00E51ED1" w:rsidRDefault="00112706" w:rsidP="00C56519">
            <w:pPr>
              <w:widowControl/>
              <w:autoSpaceDE/>
              <w:adjustRightInd/>
              <w:rPr>
                <w:rFonts w:eastAsiaTheme="minorHAnsi"/>
              </w:rPr>
            </w:pPr>
            <w:r w:rsidRPr="00E51ED1">
              <w:rPr>
                <w:rFonts w:eastAsiaTheme="minorHAnsi"/>
              </w:rPr>
              <w:t>Bullock County</w:t>
            </w:r>
          </w:p>
        </w:tc>
        <w:tc>
          <w:tcPr>
            <w:tcW w:w="2250" w:type="dxa"/>
          </w:tcPr>
          <w:p w14:paraId="501EEFC5" w14:textId="77777777" w:rsidR="00112706" w:rsidRPr="00E51ED1" w:rsidRDefault="00112706" w:rsidP="00C56519">
            <w:pPr>
              <w:widowControl/>
              <w:autoSpaceDE/>
              <w:adjustRightInd/>
              <w:rPr>
                <w:rFonts w:eastAsiaTheme="minorHAnsi"/>
              </w:rPr>
            </w:pPr>
            <w:r w:rsidRPr="00E51ED1">
              <w:rPr>
                <w:rFonts w:eastAsiaTheme="minorHAnsi"/>
              </w:rPr>
              <w:t>10,352</w:t>
            </w:r>
          </w:p>
        </w:tc>
        <w:tc>
          <w:tcPr>
            <w:tcW w:w="2160" w:type="dxa"/>
          </w:tcPr>
          <w:p w14:paraId="4DE12C43" w14:textId="77777777" w:rsidR="00112706" w:rsidRPr="00E51ED1" w:rsidRDefault="00112706" w:rsidP="00C56519">
            <w:pPr>
              <w:widowControl/>
              <w:autoSpaceDE/>
              <w:adjustRightInd/>
              <w:rPr>
                <w:rFonts w:eastAsiaTheme="minorHAnsi"/>
              </w:rPr>
            </w:pPr>
            <w:r w:rsidRPr="00E51ED1">
              <w:rPr>
                <w:rFonts w:eastAsiaTheme="minorHAnsi"/>
              </w:rPr>
              <w:t>10,352</w:t>
            </w:r>
          </w:p>
        </w:tc>
        <w:tc>
          <w:tcPr>
            <w:tcW w:w="3060" w:type="dxa"/>
          </w:tcPr>
          <w:p w14:paraId="526BDC0F"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0CF2043F" w14:textId="32412118" w:rsidTr="00112706">
        <w:tc>
          <w:tcPr>
            <w:tcW w:w="1885" w:type="dxa"/>
          </w:tcPr>
          <w:p w14:paraId="283AC702" w14:textId="77777777" w:rsidR="00112706" w:rsidRPr="00E51ED1" w:rsidRDefault="00112706" w:rsidP="00C56519">
            <w:pPr>
              <w:widowControl/>
              <w:autoSpaceDE/>
              <w:adjustRightInd/>
              <w:rPr>
                <w:rFonts w:eastAsiaTheme="minorHAnsi"/>
              </w:rPr>
            </w:pPr>
            <w:r w:rsidRPr="00E51ED1">
              <w:rPr>
                <w:rFonts w:eastAsiaTheme="minorHAnsi"/>
              </w:rPr>
              <w:t>Lowndes County</w:t>
            </w:r>
          </w:p>
        </w:tc>
        <w:tc>
          <w:tcPr>
            <w:tcW w:w="2250" w:type="dxa"/>
          </w:tcPr>
          <w:p w14:paraId="71F15158" w14:textId="77777777" w:rsidR="00112706" w:rsidRPr="00E51ED1" w:rsidRDefault="00112706" w:rsidP="00C56519">
            <w:pPr>
              <w:widowControl/>
              <w:autoSpaceDE/>
              <w:adjustRightInd/>
              <w:rPr>
                <w:rFonts w:eastAsiaTheme="minorHAnsi"/>
              </w:rPr>
            </w:pPr>
            <w:r w:rsidRPr="00E51ED1">
              <w:rPr>
                <w:rFonts w:eastAsiaTheme="minorHAnsi"/>
              </w:rPr>
              <w:t>10,236</w:t>
            </w:r>
          </w:p>
        </w:tc>
        <w:tc>
          <w:tcPr>
            <w:tcW w:w="2160" w:type="dxa"/>
          </w:tcPr>
          <w:p w14:paraId="51CA90F5" w14:textId="77777777" w:rsidR="00112706" w:rsidRPr="00E51ED1" w:rsidRDefault="00112706" w:rsidP="00C56519">
            <w:pPr>
              <w:widowControl/>
              <w:autoSpaceDE/>
              <w:adjustRightInd/>
              <w:rPr>
                <w:rFonts w:eastAsiaTheme="minorHAnsi"/>
              </w:rPr>
            </w:pPr>
            <w:r w:rsidRPr="00E51ED1">
              <w:rPr>
                <w:rFonts w:eastAsiaTheme="minorHAnsi"/>
              </w:rPr>
              <w:t>10,236</w:t>
            </w:r>
          </w:p>
        </w:tc>
        <w:tc>
          <w:tcPr>
            <w:tcW w:w="3060" w:type="dxa"/>
          </w:tcPr>
          <w:p w14:paraId="6327E7BC"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6D148B8C" w14:textId="3526725A" w:rsidTr="00112706">
        <w:tc>
          <w:tcPr>
            <w:tcW w:w="1885" w:type="dxa"/>
          </w:tcPr>
          <w:p w14:paraId="3B999C69" w14:textId="77777777" w:rsidR="00112706" w:rsidRPr="00E51ED1" w:rsidRDefault="00112706" w:rsidP="00C56519">
            <w:pPr>
              <w:widowControl/>
              <w:autoSpaceDE/>
              <w:adjustRightInd/>
              <w:rPr>
                <w:rFonts w:eastAsiaTheme="minorHAnsi"/>
              </w:rPr>
            </w:pPr>
            <w:r w:rsidRPr="00E51ED1">
              <w:rPr>
                <w:rFonts w:eastAsiaTheme="minorHAnsi"/>
              </w:rPr>
              <w:t>Perry County</w:t>
            </w:r>
          </w:p>
        </w:tc>
        <w:tc>
          <w:tcPr>
            <w:tcW w:w="2250" w:type="dxa"/>
          </w:tcPr>
          <w:p w14:paraId="0F12327A" w14:textId="77777777" w:rsidR="00112706" w:rsidRPr="00E51ED1" w:rsidRDefault="00112706" w:rsidP="00C56519">
            <w:pPr>
              <w:widowControl/>
              <w:autoSpaceDE/>
              <w:adjustRightInd/>
              <w:rPr>
                <w:rFonts w:eastAsiaTheme="minorHAnsi"/>
              </w:rPr>
            </w:pPr>
            <w:r w:rsidRPr="00E51ED1">
              <w:rPr>
                <w:rFonts w:eastAsiaTheme="minorHAnsi"/>
              </w:rPr>
              <w:t>9,486</w:t>
            </w:r>
          </w:p>
        </w:tc>
        <w:tc>
          <w:tcPr>
            <w:tcW w:w="2160" w:type="dxa"/>
          </w:tcPr>
          <w:p w14:paraId="48272CFD" w14:textId="77777777" w:rsidR="00112706" w:rsidRPr="00E51ED1" w:rsidRDefault="00112706" w:rsidP="00C56519">
            <w:pPr>
              <w:widowControl/>
              <w:autoSpaceDE/>
              <w:adjustRightInd/>
              <w:rPr>
                <w:rFonts w:eastAsiaTheme="minorHAnsi"/>
              </w:rPr>
            </w:pPr>
            <w:r w:rsidRPr="00E51ED1">
              <w:rPr>
                <w:rFonts w:eastAsiaTheme="minorHAnsi"/>
              </w:rPr>
              <w:t>9,486</w:t>
            </w:r>
          </w:p>
        </w:tc>
        <w:tc>
          <w:tcPr>
            <w:tcW w:w="3060" w:type="dxa"/>
          </w:tcPr>
          <w:p w14:paraId="21F5C85E"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11B113C3" w14:textId="55BCBEFA" w:rsidTr="00112706">
        <w:tc>
          <w:tcPr>
            <w:tcW w:w="1885" w:type="dxa"/>
          </w:tcPr>
          <w:p w14:paraId="483A6C0D" w14:textId="77777777" w:rsidR="00112706" w:rsidRPr="00E51ED1" w:rsidRDefault="00112706" w:rsidP="00C56519">
            <w:pPr>
              <w:widowControl/>
              <w:autoSpaceDE/>
              <w:adjustRightInd/>
              <w:rPr>
                <w:rFonts w:eastAsiaTheme="minorHAnsi"/>
              </w:rPr>
            </w:pPr>
            <w:r w:rsidRPr="00E51ED1">
              <w:rPr>
                <w:rFonts w:eastAsiaTheme="minorHAnsi"/>
              </w:rPr>
              <w:t>Greene County</w:t>
            </w:r>
          </w:p>
        </w:tc>
        <w:tc>
          <w:tcPr>
            <w:tcW w:w="2250" w:type="dxa"/>
          </w:tcPr>
          <w:p w14:paraId="045001AC" w14:textId="77777777" w:rsidR="00112706" w:rsidRPr="00E51ED1" w:rsidRDefault="00112706" w:rsidP="00C56519">
            <w:pPr>
              <w:widowControl/>
              <w:autoSpaceDE/>
              <w:adjustRightInd/>
              <w:rPr>
                <w:rFonts w:eastAsiaTheme="minorHAnsi"/>
              </w:rPr>
            </w:pPr>
            <w:r w:rsidRPr="00E51ED1">
              <w:rPr>
                <w:rFonts w:eastAsiaTheme="minorHAnsi"/>
              </w:rPr>
              <w:t>8,426</w:t>
            </w:r>
          </w:p>
        </w:tc>
        <w:tc>
          <w:tcPr>
            <w:tcW w:w="2160" w:type="dxa"/>
          </w:tcPr>
          <w:p w14:paraId="0C5CD9E3" w14:textId="77777777" w:rsidR="00112706" w:rsidRPr="00E51ED1" w:rsidRDefault="00112706" w:rsidP="00C56519">
            <w:pPr>
              <w:widowControl/>
              <w:autoSpaceDE/>
              <w:adjustRightInd/>
              <w:rPr>
                <w:rFonts w:eastAsiaTheme="minorHAnsi"/>
              </w:rPr>
            </w:pPr>
            <w:r w:rsidRPr="00E51ED1">
              <w:rPr>
                <w:rFonts w:eastAsiaTheme="minorHAnsi"/>
              </w:rPr>
              <w:t>8,426</w:t>
            </w:r>
          </w:p>
        </w:tc>
        <w:tc>
          <w:tcPr>
            <w:tcW w:w="3060" w:type="dxa"/>
          </w:tcPr>
          <w:p w14:paraId="611F87FE" w14:textId="77777777" w:rsidR="00112706" w:rsidRPr="00E51ED1" w:rsidRDefault="00112706" w:rsidP="00C56519">
            <w:pPr>
              <w:widowControl/>
              <w:autoSpaceDE/>
              <w:adjustRightInd/>
              <w:rPr>
                <w:rFonts w:eastAsiaTheme="minorHAnsi"/>
              </w:rPr>
            </w:pPr>
            <w:r w:rsidRPr="00E51ED1">
              <w:rPr>
                <w:rFonts w:eastAsiaTheme="minorHAnsi"/>
              </w:rPr>
              <w:t>$200,000.00</w:t>
            </w:r>
          </w:p>
        </w:tc>
      </w:tr>
      <w:tr w:rsidR="00112706" w:rsidRPr="00E51ED1" w14:paraId="15F3D01A" w14:textId="5A76EE69" w:rsidTr="00112706">
        <w:tc>
          <w:tcPr>
            <w:tcW w:w="6295" w:type="dxa"/>
            <w:gridSpan w:val="3"/>
          </w:tcPr>
          <w:p w14:paraId="514FD650" w14:textId="77777777" w:rsidR="00112706" w:rsidRPr="00E51ED1" w:rsidRDefault="00112706" w:rsidP="00C56519">
            <w:pPr>
              <w:widowControl/>
              <w:autoSpaceDE/>
              <w:adjustRightInd/>
              <w:rPr>
                <w:rFonts w:eastAsiaTheme="minorHAnsi"/>
                <w:b/>
                <w:bCs/>
              </w:rPr>
            </w:pPr>
            <w:r w:rsidRPr="00E51ED1">
              <w:rPr>
                <w:rFonts w:eastAsiaTheme="minorHAnsi"/>
                <w:b/>
                <w:bCs/>
              </w:rPr>
              <w:t>Total for Counties</w:t>
            </w:r>
          </w:p>
        </w:tc>
        <w:tc>
          <w:tcPr>
            <w:tcW w:w="3060" w:type="dxa"/>
          </w:tcPr>
          <w:p w14:paraId="7EDD96EC" w14:textId="3C96541C" w:rsidR="00112706" w:rsidRPr="00E51ED1" w:rsidRDefault="00112706" w:rsidP="00C56519">
            <w:pPr>
              <w:widowControl/>
              <w:autoSpaceDE/>
              <w:adjustRightInd/>
              <w:rPr>
                <w:rFonts w:eastAsiaTheme="minorHAnsi"/>
                <w:b/>
                <w:bCs/>
              </w:rPr>
            </w:pPr>
            <w:r w:rsidRPr="00E51ED1">
              <w:rPr>
                <w:rFonts w:eastAsiaTheme="minorHAnsi"/>
                <w:b/>
                <w:bCs/>
              </w:rPr>
              <w:t>$2</w:t>
            </w:r>
            <w:r w:rsidR="000C3429">
              <w:rPr>
                <w:rFonts w:eastAsiaTheme="minorHAnsi"/>
                <w:b/>
                <w:bCs/>
              </w:rPr>
              <w:t>5</w:t>
            </w:r>
            <w:r w:rsidRPr="00E51ED1">
              <w:rPr>
                <w:rFonts w:eastAsiaTheme="minorHAnsi"/>
                <w:b/>
                <w:bCs/>
              </w:rPr>
              <w:t>,</w:t>
            </w:r>
            <w:r w:rsidR="000C3429">
              <w:rPr>
                <w:rFonts w:eastAsiaTheme="minorHAnsi"/>
                <w:b/>
                <w:bCs/>
              </w:rPr>
              <w:t>2</w:t>
            </w:r>
            <w:r w:rsidRPr="00E51ED1">
              <w:rPr>
                <w:rFonts w:eastAsiaTheme="minorHAnsi"/>
                <w:b/>
                <w:bCs/>
              </w:rPr>
              <w:t>00</w:t>
            </w:r>
            <w:r w:rsidR="005E0910">
              <w:rPr>
                <w:rFonts w:eastAsiaTheme="minorHAnsi"/>
                <w:b/>
                <w:bCs/>
              </w:rPr>
              <w:t>,000</w:t>
            </w:r>
            <w:r w:rsidRPr="00E51ED1">
              <w:rPr>
                <w:rFonts w:eastAsiaTheme="minorHAnsi"/>
                <w:b/>
                <w:bCs/>
              </w:rPr>
              <w:t>.00</w:t>
            </w:r>
          </w:p>
        </w:tc>
      </w:tr>
    </w:tbl>
    <w:p w14:paraId="701DED85" w14:textId="77777777" w:rsidR="00000765" w:rsidRPr="00E51ED1" w:rsidRDefault="00000765" w:rsidP="00000765">
      <w:pPr>
        <w:rPr>
          <w:b/>
          <w:u w:val="single"/>
        </w:rPr>
      </w:pPr>
    </w:p>
    <w:p w14:paraId="54A24F03" w14:textId="77777777" w:rsidR="00734B13" w:rsidRPr="00ED6578" w:rsidRDefault="00734B13" w:rsidP="00734B13"/>
    <w:p w14:paraId="7482B3FB" w14:textId="553FA579" w:rsidR="006A1AA5" w:rsidRDefault="006A1AA5" w:rsidP="006A1AA5">
      <w:pPr>
        <w:widowControl/>
        <w:autoSpaceDE/>
        <w:adjustRightInd/>
        <w:rPr>
          <w:rFonts w:eastAsiaTheme="minorHAnsi"/>
        </w:rPr>
      </w:pPr>
    </w:p>
    <w:p w14:paraId="05BBE9CE" w14:textId="150524F5" w:rsidR="006A1AA5" w:rsidRDefault="006A1AA5" w:rsidP="006A1AA5">
      <w:pPr>
        <w:widowControl/>
        <w:autoSpaceDE/>
        <w:adjustRightInd/>
        <w:rPr>
          <w:rFonts w:eastAsiaTheme="minorHAnsi"/>
        </w:rPr>
      </w:pPr>
    </w:p>
    <w:p w14:paraId="0167896C" w14:textId="7C0FB378" w:rsidR="006A1AA5" w:rsidRDefault="006A1AA5" w:rsidP="006A1AA5">
      <w:pPr>
        <w:widowControl/>
        <w:autoSpaceDE/>
        <w:adjustRightInd/>
        <w:rPr>
          <w:rFonts w:eastAsiaTheme="minorHAnsi"/>
        </w:rPr>
      </w:pPr>
    </w:p>
    <w:p w14:paraId="01650E7D" w14:textId="1CE99539" w:rsidR="006A1AA5" w:rsidRDefault="006A1AA5" w:rsidP="006A1AA5">
      <w:pPr>
        <w:widowControl/>
        <w:autoSpaceDE/>
        <w:adjustRightInd/>
        <w:rPr>
          <w:rFonts w:eastAsiaTheme="minorHAnsi"/>
        </w:rPr>
      </w:pPr>
    </w:p>
    <w:p w14:paraId="480E6DF2" w14:textId="6C9CB1C5" w:rsidR="006A1AA5" w:rsidRDefault="006A1AA5" w:rsidP="006A1AA5">
      <w:pPr>
        <w:widowControl/>
        <w:autoSpaceDE/>
        <w:adjustRightInd/>
        <w:rPr>
          <w:rFonts w:eastAsiaTheme="minorHAnsi"/>
        </w:rPr>
      </w:pPr>
    </w:p>
    <w:p w14:paraId="525CB46C" w14:textId="498275C4" w:rsidR="006A1AA5" w:rsidRDefault="006A1AA5" w:rsidP="006A1AA5">
      <w:pPr>
        <w:widowControl/>
        <w:autoSpaceDE/>
        <w:adjustRightInd/>
        <w:rPr>
          <w:rFonts w:eastAsiaTheme="minorHAnsi"/>
        </w:rPr>
      </w:pPr>
    </w:p>
    <w:p w14:paraId="2CECB493" w14:textId="0FD8331D" w:rsidR="006A1AA5" w:rsidRDefault="006A1AA5" w:rsidP="006A1AA5">
      <w:pPr>
        <w:widowControl/>
        <w:autoSpaceDE/>
        <w:adjustRightInd/>
        <w:rPr>
          <w:rFonts w:eastAsiaTheme="minorHAnsi"/>
        </w:rPr>
      </w:pPr>
    </w:p>
    <w:p w14:paraId="742D8C7D" w14:textId="0441C610" w:rsidR="006A1AA5" w:rsidRDefault="006A1AA5" w:rsidP="006A1AA5">
      <w:pPr>
        <w:widowControl/>
        <w:autoSpaceDE/>
        <w:adjustRightInd/>
        <w:rPr>
          <w:rFonts w:eastAsiaTheme="minorHAnsi"/>
        </w:rPr>
      </w:pPr>
    </w:p>
    <w:p w14:paraId="6A58154C" w14:textId="5035FB5F" w:rsidR="00976BF1" w:rsidRDefault="00976BF1" w:rsidP="006A1AA5">
      <w:pPr>
        <w:widowControl/>
        <w:autoSpaceDE/>
        <w:adjustRightInd/>
        <w:rPr>
          <w:rFonts w:eastAsiaTheme="minorHAnsi"/>
        </w:rPr>
      </w:pPr>
    </w:p>
    <w:p w14:paraId="41F94188" w14:textId="07BC0D07" w:rsidR="00976BF1" w:rsidRDefault="00976BF1" w:rsidP="006A1AA5">
      <w:pPr>
        <w:widowControl/>
        <w:autoSpaceDE/>
        <w:adjustRightInd/>
        <w:rPr>
          <w:rFonts w:eastAsiaTheme="minorHAnsi"/>
        </w:rPr>
      </w:pPr>
    </w:p>
    <w:p w14:paraId="544C8861" w14:textId="1718CBFB" w:rsidR="00F80C73" w:rsidRDefault="00F80C73" w:rsidP="006A1AA5">
      <w:pPr>
        <w:widowControl/>
        <w:autoSpaceDE/>
        <w:adjustRightInd/>
        <w:rPr>
          <w:rFonts w:eastAsiaTheme="minorHAnsi"/>
        </w:rPr>
      </w:pPr>
    </w:p>
    <w:p w14:paraId="2D560E63" w14:textId="5972BA44" w:rsidR="00F80C73" w:rsidRDefault="00F80C73" w:rsidP="006A1AA5">
      <w:pPr>
        <w:widowControl/>
        <w:autoSpaceDE/>
        <w:adjustRightInd/>
        <w:rPr>
          <w:rFonts w:eastAsiaTheme="minorHAnsi"/>
        </w:rPr>
      </w:pPr>
    </w:p>
    <w:p w14:paraId="2160956D" w14:textId="11513E75" w:rsidR="00F80C73" w:rsidRDefault="00F80C73" w:rsidP="006A1AA5">
      <w:pPr>
        <w:widowControl/>
        <w:autoSpaceDE/>
        <w:adjustRightInd/>
        <w:rPr>
          <w:rFonts w:eastAsiaTheme="minorHAnsi"/>
        </w:rPr>
      </w:pPr>
    </w:p>
    <w:p w14:paraId="74D5C965" w14:textId="489C1F0D" w:rsidR="00F80C73" w:rsidRDefault="00F80C73" w:rsidP="006A1AA5">
      <w:pPr>
        <w:widowControl/>
        <w:autoSpaceDE/>
        <w:adjustRightInd/>
        <w:rPr>
          <w:rFonts w:eastAsiaTheme="minorHAnsi"/>
        </w:rPr>
      </w:pPr>
    </w:p>
    <w:p w14:paraId="28601D33" w14:textId="0A4D0173" w:rsidR="00F80C73" w:rsidRDefault="00F80C73" w:rsidP="006A1AA5">
      <w:pPr>
        <w:widowControl/>
        <w:autoSpaceDE/>
        <w:adjustRightInd/>
        <w:rPr>
          <w:rFonts w:eastAsiaTheme="minorHAnsi"/>
        </w:rPr>
      </w:pPr>
    </w:p>
    <w:p w14:paraId="18270E52" w14:textId="77777777" w:rsidR="00F80C73" w:rsidRPr="00FE25B3" w:rsidRDefault="00F80C73" w:rsidP="00F80C73">
      <w:pPr>
        <w:pStyle w:val="NoSpacing"/>
        <w:rPr>
          <w:rFonts w:ascii="Times New Roman" w:hAnsi="Times New Roman" w:cs="Times New Roman"/>
          <w:sz w:val="24"/>
          <w:szCs w:val="24"/>
        </w:rPr>
      </w:pPr>
    </w:p>
    <w:p w14:paraId="2D5D106B" w14:textId="77777777" w:rsidR="00F80C73" w:rsidRPr="00FE25B3" w:rsidRDefault="00F80C73" w:rsidP="00F80C73">
      <w:pPr>
        <w:pStyle w:val="NoSpacing"/>
        <w:rPr>
          <w:rFonts w:ascii="Times New Roman" w:hAnsi="Times New Roman" w:cs="Times New Roman"/>
          <w:sz w:val="24"/>
          <w:szCs w:val="24"/>
        </w:rPr>
      </w:pPr>
    </w:p>
    <w:p w14:paraId="664BAE4A" w14:textId="77777777" w:rsidR="00F80C73" w:rsidRPr="00FE25B3" w:rsidRDefault="00F80C73" w:rsidP="00F80C73">
      <w:pPr>
        <w:pStyle w:val="NoSpacing"/>
        <w:rPr>
          <w:rFonts w:ascii="Times New Roman" w:hAnsi="Times New Roman" w:cs="Times New Roman"/>
          <w:sz w:val="24"/>
          <w:szCs w:val="24"/>
        </w:rPr>
      </w:pPr>
    </w:p>
    <w:p w14:paraId="006A296C" w14:textId="77777777" w:rsidR="00F80C73" w:rsidRPr="00FE25B3" w:rsidRDefault="00F80C73" w:rsidP="00F80C73">
      <w:pPr>
        <w:pStyle w:val="NoSpacing"/>
        <w:rPr>
          <w:rFonts w:ascii="Times New Roman" w:hAnsi="Times New Roman" w:cs="Times New Roman"/>
          <w:sz w:val="24"/>
          <w:szCs w:val="24"/>
        </w:rPr>
      </w:pPr>
    </w:p>
    <w:p w14:paraId="03C3D43A" w14:textId="77777777" w:rsidR="00F80C73" w:rsidRPr="00FE25B3" w:rsidRDefault="00F80C73" w:rsidP="00F80C73">
      <w:pPr>
        <w:pStyle w:val="NoSpacing"/>
        <w:rPr>
          <w:rFonts w:ascii="Times New Roman" w:hAnsi="Times New Roman" w:cs="Times New Roman"/>
          <w:sz w:val="24"/>
          <w:szCs w:val="24"/>
        </w:rPr>
      </w:pPr>
    </w:p>
    <w:p w14:paraId="0AB16D32" w14:textId="77777777" w:rsidR="00F80C73" w:rsidRPr="00FE25B3" w:rsidRDefault="00F80C73" w:rsidP="00F80C73">
      <w:pPr>
        <w:pStyle w:val="NoSpacing"/>
        <w:rPr>
          <w:rFonts w:ascii="Times New Roman" w:hAnsi="Times New Roman" w:cs="Times New Roman"/>
          <w:sz w:val="24"/>
          <w:szCs w:val="24"/>
        </w:rPr>
      </w:pPr>
    </w:p>
    <w:p w14:paraId="5CAC2BC8" w14:textId="42159ACD" w:rsidR="00F80C73" w:rsidRPr="00F27B90" w:rsidRDefault="00F80C73" w:rsidP="00F27B90">
      <w:pPr>
        <w:widowControl/>
        <w:autoSpaceDE/>
        <w:adjustRightInd/>
        <w:spacing w:line="256" w:lineRule="auto"/>
        <w:jc w:val="center"/>
        <w:rPr>
          <w:b/>
          <w:bCs/>
          <w:color w:val="000000"/>
        </w:rPr>
      </w:pPr>
      <w:r w:rsidRPr="00F27B90">
        <w:rPr>
          <w:b/>
          <w:bCs/>
          <w:color w:val="000000"/>
        </w:rPr>
        <w:lastRenderedPageBreak/>
        <w:t>APPENDIX B</w:t>
      </w:r>
    </w:p>
    <w:p w14:paraId="51E08F07" w14:textId="546E09E3" w:rsidR="008A6173" w:rsidRPr="00F27B90" w:rsidRDefault="008A6173" w:rsidP="00F27B90">
      <w:pPr>
        <w:widowControl/>
        <w:autoSpaceDE/>
        <w:adjustRightInd/>
        <w:spacing w:line="256" w:lineRule="auto"/>
        <w:jc w:val="center"/>
        <w:rPr>
          <w:b/>
          <w:bCs/>
          <w:color w:val="000000"/>
        </w:rPr>
      </w:pPr>
    </w:p>
    <w:p w14:paraId="49CB3766" w14:textId="418CDE42" w:rsidR="00F27B90" w:rsidRPr="00295886" w:rsidRDefault="008A6173" w:rsidP="00F27B90">
      <w:pPr>
        <w:jc w:val="center"/>
        <w:rPr>
          <w:b/>
          <w:bCs/>
          <w:u w:val="single"/>
        </w:rPr>
      </w:pPr>
      <w:r w:rsidRPr="00295886">
        <w:rPr>
          <w:b/>
          <w:bCs/>
          <w:u w:val="single"/>
        </w:rPr>
        <w:t xml:space="preserve">HUD Waivers </w:t>
      </w:r>
      <w:r w:rsidR="0014376C">
        <w:rPr>
          <w:b/>
          <w:bCs/>
          <w:u w:val="single"/>
        </w:rPr>
        <w:t>T</w:t>
      </w:r>
      <w:r w:rsidRPr="00295886">
        <w:rPr>
          <w:b/>
          <w:bCs/>
          <w:u w:val="single"/>
        </w:rPr>
        <w:t xml:space="preserve">o CDBG-CV Program Allowed Under </w:t>
      </w:r>
      <w:proofErr w:type="gramStart"/>
      <w:r w:rsidR="0014376C">
        <w:rPr>
          <w:b/>
          <w:bCs/>
          <w:u w:val="single"/>
        </w:rPr>
        <w:t>The</w:t>
      </w:r>
      <w:proofErr w:type="gramEnd"/>
      <w:r w:rsidR="0014376C">
        <w:rPr>
          <w:b/>
          <w:bCs/>
          <w:u w:val="single"/>
        </w:rPr>
        <w:t xml:space="preserve"> </w:t>
      </w:r>
      <w:r w:rsidRPr="00295886">
        <w:rPr>
          <w:b/>
          <w:bCs/>
          <w:u w:val="single"/>
        </w:rPr>
        <w:t>CARES Act</w:t>
      </w:r>
    </w:p>
    <w:p w14:paraId="2E2E783C" w14:textId="30C631D0" w:rsidR="008A6173" w:rsidRPr="00295886" w:rsidRDefault="00C611DE" w:rsidP="00F27B90">
      <w:pPr>
        <w:jc w:val="center"/>
        <w:rPr>
          <w:b/>
          <w:bCs/>
          <w:u w:val="single"/>
        </w:rPr>
      </w:pPr>
      <w:r>
        <w:rPr>
          <w:b/>
          <w:bCs/>
          <w:u w:val="single"/>
        </w:rPr>
        <w:t xml:space="preserve">As </w:t>
      </w:r>
      <w:r w:rsidR="00F27B90" w:rsidRPr="00295886">
        <w:rPr>
          <w:b/>
          <w:bCs/>
          <w:u w:val="single"/>
        </w:rPr>
        <w:t>R</w:t>
      </w:r>
      <w:r w:rsidR="008A6173" w:rsidRPr="00295886">
        <w:rPr>
          <w:b/>
          <w:bCs/>
          <w:u w:val="single"/>
        </w:rPr>
        <w:t xml:space="preserve">equested </w:t>
      </w:r>
      <w:proofErr w:type="gramStart"/>
      <w:r w:rsidR="0014376C">
        <w:rPr>
          <w:b/>
          <w:bCs/>
          <w:u w:val="single"/>
        </w:rPr>
        <w:t>B</w:t>
      </w:r>
      <w:r w:rsidR="008A6173" w:rsidRPr="00295886">
        <w:rPr>
          <w:b/>
          <w:bCs/>
          <w:u w:val="single"/>
        </w:rPr>
        <w:t>y</w:t>
      </w:r>
      <w:proofErr w:type="gramEnd"/>
      <w:r w:rsidR="008A6173" w:rsidRPr="00295886">
        <w:rPr>
          <w:b/>
          <w:bCs/>
          <w:u w:val="single"/>
        </w:rPr>
        <w:t xml:space="preserve"> </w:t>
      </w:r>
      <w:r w:rsidR="0014376C">
        <w:rPr>
          <w:b/>
          <w:bCs/>
          <w:u w:val="single"/>
        </w:rPr>
        <w:t>T</w:t>
      </w:r>
      <w:r w:rsidR="008A6173" w:rsidRPr="00295886">
        <w:rPr>
          <w:b/>
          <w:bCs/>
          <w:u w:val="single"/>
        </w:rPr>
        <w:t>he State</w:t>
      </w:r>
      <w:r w:rsidR="00F27B90" w:rsidRPr="00295886">
        <w:rPr>
          <w:b/>
          <w:bCs/>
          <w:u w:val="single"/>
        </w:rPr>
        <w:t xml:space="preserve"> </w:t>
      </w:r>
      <w:r w:rsidR="0014376C">
        <w:rPr>
          <w:b/>
          <w:bCs/>
          <w:u w:val="single"/>
        </w:rPr>
        <w:t>O</w:t>
      </w:r>
      <w:r w:rsidR="00F27B90" w:rsidRPr="00295886">
        <w:rPr>
          <w:b/>
          <w:bCs/>
          <w:u w:val="single"/>
        </w:rPr>
        <w:t>f Alabama</w:t>
      </w:r>
    </w:p>
    <w:p w14:paraId="38C45A3C" w14:textId="5FC68E34" w:rsidR="00F27B90" w:rsidRDefault="00F27B90" w:rsidP="008A6173"/>
    <w:p w14:paraId="561B5421" w14:textId="77777777" w:rsidR="005B497E" w:rsidRPr="0026280A" w:rsidRDefault="005B497E" w:rsidP="005B497E">
      <w:pPr>
        <w:rPr>
          <w:shd w:val="clear" w:color="auto" w:fill="FFFFFF"/>
        </w:rPr>
      </w:pPr>
      <w:r w:rsidRPr="0026280A">
        <w:t>According to (</w:t>
      </w:r>
      <w:proofErr w:type="spellStart"/>
      <w:r w:rsidRPr="0026280A">
        <w:t>i</w:t>
      </w:r>
      <w:proofErr w:type="spellEnd"/>
      <w:r w:rsidRPr="0026280A">
        <w:t xml:space="preserve">) the text within the </w:t>
      </w:r>
      <w:r w:rsidRPr="0026280A">
        <w:rPr>
          <w:shd w:val="clear" w:color="auto" w:fill="FFFFFF"/>
        </w:rPr>
        <w:t>CARES Act that was passed by Congress and signed into law by President Trump on March 27, 2020 in response to the Centers for Disease Control and Prevention’s January 21, 2020 confirmation of the first coronavirus case in the United States,</w:t>
      </w:r>
    </w:p>
    <w:p w14:paraId="717759CA" w14:textId="77777777" w:rsidR="005B497E" w:rsidRPr="0026280A" w:rsidRDefault="005B497E" w:rsidP="005B497E">
      <w:r w:rsidRPr="0026280A">
        <w:t>(ii) the subsequent HUD-issued April 9, 2020 Memorandum entitled “CARES Act Flexibilities for CDBG Funds Used to Support Coronavirus Response and Plan Amendment Waiver,” and</w:t>
      </w:r>
    </w:p>
    <w:p w14:paraId="0ABC987E" w14:textId="72E5693B" w:rsidR="005B497E" w:rsidRPr="0026280A" w:rsidRDefault="005B497E" w:rsidP="005B497E">
      <w:r w:rsidRPr="0026280A">
        <w:t xml:space="preserve">(iii) the subsequent HUD-issued August 10, 2020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 xml:space="preserve"> </w:t>
      </w:r>
      <w:r w:rsidRPr="0026280A">
        <w:rPr>
          <w:rStyle w:val="Strong"/>
          <w:b w:val="0"/>
          <w:bCs w:val="0"/>
        </w:rPr>
        <w:t xml:space="preserve">that was published in the Federal </w:t>
      </w:r>
      <w:r w:rsidRPr="0026280A">
        <w:t xml:space="preserve">Register, along with HUD’s telephonic discussions and webinars with the States conducted on August 14, 2020 and September 9, 2020, HUD </w:t>
      </w:r>
      <w:r w:rsidR="000148AE">
        <w:t>wa</w:t>
      </w:r>
      <w:r w:rsidRPr="0026280A">
        <w:t>s provid</w:t>
      </w:r>
      <w:r w:rsidR="000148AE">
        <w:t xml:space="preserve">ed </w:t>
      </w:r>
      <w:r w:rsidRPr="0026280A">
        <w:t xml:space="preserve">explicit authorization to </w:t>
      </w:r>
      <w:r w:rsidR="000148AE">
        <w:t xml:space="preserve">allow </w:t>
      </w:r>
      <w:r w:rsidRPr="0026280A">
        <w:t>waivers within the CDBG-CV Program to the States in any program areas that do not pertain to “fair housing, nondiscrimination, labor standards, and the environment</w:t>
      </w:r>
      <w:r w:rsidR="00B036CD">
        <w:t>.</w:t>
      </w:r>
      <w:r w:rsidRPr="0026280A">
        <w:t>”</w:t>
      </w:r>
      <w:r w:rsidR="00B036CD">
        <w:t xml:space="preserve">  </w:t>
      </w:r>
      <w:r w:rsidRPr="0026280A">
        <w:t xml:space="preserve">ADECA </w:t>
      </w:r>
      <w:r w:rsidR="00B036CD">
        <w:t xml:space="preserve">has </w:t>
      </w:r>
      <w:r w:rsidRPr="0026280A">
        <w:t>submit</w:t>
      </w:r>
      <w:r w:rsidR="00B036CD">
        <w:t xml:space="preserve">ted to HUD </w:t>
      </w:r>
      <w:r w:rsidRPr="0026280A">
        <w:t>the following request</w:t>
      </w:r>
      <w:r w:rsidR="00B036CD">
        <w:t xml:space="preserve"> for s</w:t>
      </w:r>
      <w:r w:rsidRPr="0026280A">
        <w:t xml:space="preserve">pecific waivers which will enable the most effective and efficient allocation and timely expenditure of CDBG-CV </w:t>
      </w:r>
      <w:r w:rsidR="008B199E">
        <w:t xml:space="preserve">Program </w:t>
      </w:r>
      <w:r w:rsidRPr="0026280A">
        <w:t xml:space="preserve">funds within the State of Alabama, while ensuring that the overarching objectives of the CDBG </w:t>
      </w:r>
      <w:r w:rsidR="008B199E">
        <w:t>P</w:t>
      </w:r>
      <w:r w:rsidRPr="0026280A">
        <w:t>rogram are maintained.</w:t>
      </w:r>
    </w:p>
    <w:p w14:paraId="0032C1DD" w14:textId="77777777" w:rsidR="005B497E" w:rsidRPr="0026280A" w:rsidRDefault="005B497E" w:rsidP="005B497E"/>
    <w:p w14:paraId="3643F595" w14:textId="67ACF53A" w:rsidR="005B497E" w:rsidRPr="0026280A" w:rsidRDefault="002D2205" w:rsidP="005B497E">
      <w:r>
        <w:t xml:space="preserve">ADECA has </w:t>
      </w:r>
      <w:proofErr w:type="gramStart"/>
      <w:r>
        <w:t>given c</w:t>
      </w:r>
      <w:r w:rsidR="005B497E" w:rsidRPr="0026280A">
        <w:t>onsideration to</w:t>
      </w:r>
      <w:proofErr w:type="gramEnd"/>
      <w:r w:rsidR="005B497E" w:rsidRPr="0026280A">
        <w:t xml:space="preserve"> information contained within the CARES Act and </w:t>
      </w:r>
      <w:r>
        <w:t xml:space="preserve">the </w:t>
      </w:r>
      <w:r w:rsidR="005B497E" w:rsidRPr="0026280A">
        <w:t xml:space="preserve">subsequent guidance issued by HUD.  Stated herein this </w:t>
      </w:r>
      <w:r w:rsidR="00FD64E5">
        <w:t xml:space="preserve">Appendix B </w:t>
      </w:r>
      <w:r w:rsidR="005B497E" w:rsidRPr="0026280A">
        <w:t xml:space="preserve">are waivers that the State of Alabama/ADECA </w:t>
      </w:r>
      <w:r w:rsidR="00FD64E5">
        <w:t xml:space="preserve">intends to </w:t>
      </w:r>
      <w:r w:rsidR="005B497E" w:rsidRPr="0026280A">
        <w:t xml:space="preserve">exercise with its CDBG-CV </w:t>
      </w:r>
      <w:r w:rsidR="00A32A86">
        <w:t xml:space="preserve">Program </w:t>
      </w:r>
      <w:r w:rsidR="005B497E" w:rsidRPr="0026280A">
        <w:t xml:space="preserve">allocations.  Specifically, the State of Alabama/ADECA will utilize the waivers that are numbered 1 through 4 below – which waivers are already included in HUD’s August 10, 2020 Federal Register Notice.  Additionally, the State of Alabama/ADECA </w:t>
      </w:r>
      <w:r w:rsidR="00AF7170">
        <w:t>ha</w:t>
      </w:r>
      <w:r w:rsidR="005B497E" w:rsidRPr="0026280A">
        <w:t>s request</w:t>
      </w:r>
      <w:r w:rsidR="00AF7170">
        <w:t xml:space="preserve">ed </w:t>
      </w:r>
      <w:r w:rsidR="005B497E" w:rsidRPr="0026280A">
        <w:t>to utilize the waivers that are numbered 5 through 8 below – which waivers will allow the State</w:t>
      </w:r>
      <w:r w:rsidR="00A32A86">
        <w:t xml:space="preserve"> of Alabama</w:t>
      </w:r>
      <w:r w:rsidR="005B497E" w:rsidRPr="0026280A">
        <w:t xml:space="preserve">/ADECA to optimize the use of </w:t>
      </w:r>
      <w:r w:rsidR="00A32A86">
        <w:t xml:space="preserve">the </w:t>
      </w:r>
      <w:r w:rsidR="005B497E" w:rsidRPr="0026280A">
        <w:t xml:space="preserve">CDBG-CV </w:t>
      </w:r>
      <w:r w:rsidR="00A32A86">
        <w:t xml:space="preserve">Program </w:t>
      </w:r>
      <w:r w:rsidR="005B497E" w:rsidRPr="0026280A">
        <w:t xml:space="preserve">funds to prevent, prepare for, and respond to the </w:t>
      </w:r>
      <w:r w:rsidR="00F124F7">
        <w:t>COVID-19 pandemic and other infectious diseases</w:t>
      </w:r>
      <w:r w:rsidR="005B497E" w:rsidRPr="0026280A">
        <w:t>.</w:t>
      </w:r>
    </w:p>
    <w:p w14:paraId="683114BE" w14:textId="77777777" w:rsidR="005B497E" w:rsidRPr="0026280A" w:rsidRDefault="005B497E" w:rsidP="005B497E"/>
    <w:p w14:paraId="3DF5AD6B" w14:textId="77777777" w:rsidR="005B497E" w:rsidRPr="0026280A" w:rsidRDefault="005B497E" w:rsidP="005B497E">
      <w:r w:rsidRPr="0026280A">
        <w:t xml:space="preserve">1.  </w:t>
      </w:r>
      <w:r w:rsidRPr="0026280A">
        <w:rPr>
          <w:u w:val="single"/>
        </w:rPr>
        <w:t>Citizen Participation Public Comment Period for a Consolidated Plan Amendment</w:t>
      </w:r>
      <w:r w:rsidRPr="0026280A">
        <w:t>.</w:t>
      </w:r>
    </w:p>
    <w:p w14:paraId="150AA708" w14:textId="77777777" w:rsidR="005B497E" w:rsidRPr="0026280A" w:rsidRDefault="005B497E" w:rsidP="005B497E">
      <w:pPr>
        <w:ind w:firstLine="720"/>
      </w:pPr>
      <w:r w:rsidRPr="0026280A">
        <w:t>Requirement:  30-day Public Comment Period.</w:t>
      </w:r>
    </w:p>
    <w:p w14:paraId="54B6AA7B" w14:textId="77777777" w:rsidR="005B497E" w:rsidRPr="0026280A" w:rsidRDefault="005B497E" w:rsidP="005B497E">
      <w:pPr>
        <w:ind w:firstLine="720"/>
      </w:pPr>
      <w:r w:rsidRPr="0026280A">
        <w:t>Citation: 24 CFR §91.105(c)(2) and (k), 24 CFR §91.115(c)(2) and (</w:t>
      </w:r>
      <w:proofErr w:type="spellStart"/>
      <w:r w:rsidRPr="0026280A">
        <w:t>i</w:t>
      </w:r>
      <w:proofErr w:type="spellEnd"/>
      <w:r w:rsidRPr="0026280A">
        <w:t xml:space="preserve">), 24 CFR §91.401,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7EB722F2" w14:textId="77777777" w:rsidR="005B497E" w:rsidRPr="0026280A" w:rsidRDefault="005B497E" w:rsidP="005B497E">
      <w:pPr>
        <w:ind w:firstLine="720"/>
      </w:pPr>
      <w:r w:rsidRPr="0026280A">
        <w:t>Explanation:  A HUD Community Planning and Development (CPD) grant recipient may amend an approved Consolidated Plan in accordance with 24 CFR §91.505.  Substantial amendments to the Consolidated Plan are subject to the citizen participation process contained in the grant recipient’s Citizen Participation Plan (CPP).  The CPP must provide citizens with 30 days to comment on substantial amendments to plans.</w:t>
      </w:r>
    </w:p>
    <w:p w14:paraId="52C49E31" w14:textId="77777777" w:rsidR="005B497E" w:rsidRPr="0026280A" w:rsidRDefault="005B497E" w:rsidP="005B497E">
      <w:pPr>
        <w:ind w:firstLine="720"/>
      </w:pPr>
      <w:r w:rsidRPr="0026280A">
        <w:t>Justification:  Given the need to expedite actions to respond to COVID-19, HUD waives 24 CFR §91.105(c)(2) and (k), and 24 CFR §91.115(c)(2) and (</w:t>
      </w:r>
      <w:proofErr w:type="spellStart"/>
      <w:r w:rsidRPr="0026280A">
        <w:t>i</w:t>
      </w:r>
      <w:proofErr w:type="spellEnd"/>
      <w:r w:rsidRPr="0026280A">
        <w:t xml:space="preserve">), as specified below, in order to </w:t>
      </w:r>
      <w:r w:rsidRPr="0026280A">
        <w:lastRenderedPageBreak/>
        <w:t>balance the need to respond quickly to the growing spread and effects of COVID-19 with the statutory requirement to provide reasonable notice and opportunity for citizens to comment on a plan’s substantial amendment(s) concerning the proposed uses of CDBG, ESG, HOME, HOPWA, or HTF funds.</w:t>
      </w:r>
    </w:p>
    <w:p w14:paraId="5BF59671" w14:textId="77777777" w:rsidR="005B497E" w:rsidRPr="0026280A" w:rsidRDefault="005B497E" w:rsidP="005B497E">
      <w:pPr>
        <w:ind w:firstLine="720"/>
      </w:pPr>
      <w:r w:rsidRPr="0026280A">
        <w:t>Applicability:  This 30-day minimum for the required public comment period is waived for substantial amendments to plans, provided that no less than 5 days are provided for public comments on each substantial amendment to a plan.  The waiver is available through the end of the recipient’s 2020 program year.  The State of Alabama/ADECA intends to utilize this option.  Additionally, any grant recipient desiring to undertake further amendments to prior years’ plans following PY2020 can do so during the development of its PY2021 Annual Action Plan.</w:t>
      </w:r>
    </w:p>
    <w:p w14:paraId="77994251" w14:textId="77777777" w:rsidR="005B497E" w:rsidRPr="0026280A" w:rsidRDefault="005B497E" w:rsidP="005B497E"/>
    <w:p w14:paraId="4D921263" w14:textId="77777777" w:rsidR="005B497E" w:rsidRPr="0026280A" w:rsidRDefault="005B497E" w:rsidP="005B497E">
      <w:r w:rsidRPr="0026280A">
        <w:t xml:space="preserve">2.  </w:t>
      </w:r>
      <w:r w:rsidRPr="0026280A">
        <w:rPr>
          <w:u w:val="single"/>
        </w:rPr>
        <w:t>Citizen Participation Reasonable Notice and Opportunity to Comment</w:t>
      </w:r>
      <w:r w:rsidRPr="0026280A">
        <w:t>.</w:t>
      </w:r>
    </w:p>
    <w:p w14:paraId="77D84EA1" w14:textId="77777777" w:rsidR="005B497E" w:rsidRPr="0026280A" w:rsidRDefault="005B497E" w:rsidP="005B497E">
      <w:pPr>
        <w:ind w:firstLine="720"/>
      </w:pPr>
      <w:r w:rsidRPr="0026280A">
        <w:t>Requirement:  Reasonable Notice and Opportunity to Comment.</w:t>
      </w:r>
    </w:p>
    <w:p w14:paraId="404D818E" w14:textId="77777777" w:rsidR="005B497E" w:rsidRPr="0026280A" w:rsidRDefault="005B497E" w:rsidP="005B497E">
      <w:pPr>
        <w:ind w:firstLine="720"/>
        <w:rPr>
          <w:b/>
          <w:bCs/>
        </w:rPr>
      </w:pPr>
      <w:r w:rsidRPr="0026280A">
        <w:t>Citation:  24 CFR §91.105(c)(2) and (k), 24 CFR §91.115(c)(2) and (</w:t>
      </w:r>
      <w:proofErr w:type="spellStart"/>
      <w:r w:rsidRPr="0026280A">
        <w:t>i</w:t>
      </w:r>
      <w:proofErr w:type="spellEnd"/>
      <w:r w:rsidRPr="0026280A">
        <w:t xml:space="preserve">), 24 CFR §91.401,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78700338" w14:textId="77777777" w:rsidR="005B497E" w:rsidRPr="0026280A" w:rsidRDefault="005B497E" w:rsidP="005B497E">
      <w:pPr>
        <w:ind w:firstLine="720"/>
      </w:pPr>
      <w:r w:rsidRPr="0026280A">
        <w:t>Explanation:  As indicated above, the regulations at 24 CFR §91.105 (for local governments) and 24 CFR §91.115 (for State governments) set forth the CPP requirements for grant recipients.  For substantial amendments to the Consolidated Plan, the regulations require the grant recipient to follow its CPP to provide citizens with reasonable notice and opportunity to comment.  The CPP must state how reasonable notice and opportunity to comment will be given.</w:t>
      </w:r>
    </w:p>
    <w:p w14:paraId="7C3864FD" w14:textId="77777777" w:rsidR="005B497E" w:rsidRPr="0026280A" w:rsidRDefault="005B497E" w:rsidP="005B497E">
      <w:pPr>
        <w:ind w:firstLine="720"/>
      </w:pPr>
      <w:r w:rsidRPr="0026280A">
        <w:t>Justification:  HUD recognizes that the efforts to contain the COVID-19 pandemic require limiting public gatherings of large groups of people – such as those often used to obtain citizen participation, and that there is a need to respond quickly to the growing spread and effects of COVID-19.  Therefore, HUD waives 24 CFR §91.105(c)(2) and (k), 24 CFR §91.115(c)(2) and (</w:t>
      </w:r>
      <w:proofErr w:type="spellStart"/>
      <w:r w:rsidRPr="0026280A">
        <w:t>i</w:t>
      </w:r>
      <w:proofErr w:type="spellEnd"/>
      <w:r w:rsidRPr="0026280A">
        <w:t>), and 24 CFR §91.401 as specified below to allow these grant recipients to determine what constitutes “reasonable notice” and “opportunity to comment” given their circumstances.</w:t>
      </w:r>
    </w:p>
    <w:p w14:paraId="1A87429C" w14:textId="77777777" w:rsidR="005B497E" w:rsidRPr="0026280A" w:rsidRDefault="005B497E" w:rsidP="005B497E">
      <w:pPr>
        <w:ind w:firstLine="720"/>
      </w:pPr>
      <w:r w:rsidRPr="0026280A">
        <w:t>Applicability:  This authority is in effect through the end of the recipient’s 2020 program year.  The State of Alabama/ADECA intends to utilize this option.  Additionally, the State of Alabama/ADECA intends to utilize virtual public hearing methods and mechanisms (such as WebEx calls) through which ADECA will conduct the required public hearing(s) and five (5) day public comment period(s) for its CDBG-CV substantial amendment(s) to the State’s Plan.</w:t>
      </w:r>
    </w:p>
    <w:p w14:paraId="52132886" w14:textId="77777777" w:rsidR="005B497E" w:rsidRPr="0026280A" w:rsidRDefault="005B497E" w:rsidP="005B497E"/>
    <w:p w14:paraId="44066BF4" w14:textId="77777777" w:rsidR="005B497E" w:rsidRPr="0026280A" w:rsidRDefault="005B497E" w:rsidP="005B497E">
      <w:r w:rsidRPr="0026280A">
        <w:t xml:space="preserve">3.  </w:t>
      </w:r>
      <w:r w:rsidRPr="0026280A">
        <w:rPr>
          <w:u w:val="single"/>
        </w:rPr>
        <w:t>Eligible Entities</w:t>
      </w:r>
      <w:r w:rsidRPr="0026280A">
        <w:t>.</w:t>
      </w:r>
    </w:p>
    <w:p w14:paraId="45685039" w14:textId="77777777" w:rsidR="005B497E" w:rsidRPr="0026280A" w:rsidRDefault="005B497E" w:rsidP="005B497E">
      <w:pPr>
        <w:ind w:firstLine="720"/>
      </w:pPr>
      <w:r w:rsidRPr="0026280A">
        <w:t>Requirement:  Only the units of local government – including both the entitlement and non-entitlement communities – are eligible for CDBG-CV funds.</w:t>
      </w:r>
    </w:p>
    <w:p w14:paraId="4DDA79B7" w14:textId="77777777" w:rsidR="005B497E" w:rsidRPr="0026280A" w:rsidRDefault="005B497E" w:rsidP="005B497E">
      <w:pPr>
        <w:ind w:firstLine="720"/>
      </w:pPr>
      <w:r w:rsidRPr="0026280A">
        <w:t xml:space="preserve">Citation:  24 CFR §570.4(a),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517C479B" w14:textId="77777777" w:rsidR="005B497E" w:rsidRPr="0026280A" w:rsidRDefault="005B497E" w:rsidP="005B497E">
      <w:pPr>
        <w:ind w:firstLine="720"/>
      </w:pPr>
      <w:r w:rsidRPr="0026280A">
        <w:t>Explanation:  CDBG program regulations prohibit State governments or non-profit entities from being the recipient of CDBG funding.  Similarly, CDBG-CV funding would be so limited in availability.</w:t>
      </w:r>
    </w:p>
    <w:p w14:paraId="27D3F541" w14:textId="77777777" w:rsidR="005B497E" w:rsidRPr="0026280A" w:rsidRDefault="005B497E" w:rsidP="005B497E">
      <w:pPr>
        <w:ind w:firstLine="720"/>
      </w:pPr>
      <w:r w:rsidRPr="0026280A">
        <w:lastRenderedPageBreak/>
        <w:t xml:space="preserve">Justification:  Within the State of Alabama, the COVID-19 response has been originated and coordinated primarily by Alabama’s Governor and the State government agencies.  To ensure that effective and efficient coordination is maintained and furthered by ADECA, the State of Alabama/ADECA intends to utilize this option of a waiver to the provisions contained in 24 CFR §570.480(a) and HUD’s August 10, 2020, Federal Register Notice </w:t>
      </w:r>
      <w:r w:rsidRPr="0026280A">
        <w:rPr>
          <w:rStyle w:val="Strong"/>
          <w:i/>
          <w:iCs/>
        </w:rPr>
        <w:t>FR-6218-N-01</w:t>
      </w:r>
      <w:r w:rsidRPr="0026280A">
        <w:t xml:space="preserve"> requiring that local governments are the only eligible recipients of the CDBG grant funds.  Specifically, the State of Alabama/ADECA intends to utilize this option that State government agencies who are leading the State’s COVID-19 response and recovery efforts, as well as the non-profit and/or for-profit hospitals and non-profit entities that are specifically involved in the COVID-19 response, may be grant recipients of CDBG-CV funding through the State of Alabama’s CDBG-CV allocation.</w:t>
      </w:r>
    </w:p>
    <w:p w14:paraId="09748054" w14:textId="77777777" w:rsidR="005B497E" w:rsidRPr="0026280A" w:rsidRDefault="005B497E" w:rsidP="005B497E"/>
    <w:p w14:paraId="556BD574" w14:textId="77777777" w:rsidR="005B497E" w:rsidRPr="0026280A" w:rsidRDefault="005B497E" w:rsidP="005B497E">
      <w:r w:rsidRPr="0026280A">
        <w:t xml:space="preserve">4.  </w:t>
      </w:r>
      <w:r w:rsidRPr="0026280A">
        <w:rPr>
          <w:u w:val="single"/>
        </w:rPr>
        <w:t>Pre-Agreement Cost Approval</w:t>
      </w:r>
      <w:r w:rsidRPr="0026280A">
        <w:t>.</w:t>
      </w:r>
    </w:p>
    <w:p w14:paraId="24E8B329" w14:textId="77777777" w:rsidR="005B497E" w:rsidRPr="0026280A" w:rsidRDefault="005B497E" w:rsidP="005B497E">
      <w:pPr>
        <w:ind w:firstLine="720"/>
      </w:pPr>
      <w:r w:rsidRPr="0026280A">
        <w:t>Requirement:  The State may permit a unit of local government to incur costs for CDBG activities before the establishment of a formal grant relationship between the State and that unit of local government, and these pre-agreement costs may be charged to the grant if the activities are eligible.  Also, the State may incur costs prior to entering into a grant agreement with HUD, and the State may charge those pre-agreement costs to the grant, provided that the activities are eligible.</w:t>
      </w:r>
    </w:p>
    <w:p w14:paraId="0E2DF494" w14:textId="77777777" w:rsidR="005B497E" w:rsidRPr="0026280A" w:rsidRDefault="005B497E" w:rsidP="005B497E">
      <w:pPr>
        <w:ind w:firstLine="720"/>
      </w:pPr>
      <w:r w:rsidRPr="0026280A">
        <w:t xml:space="preserve">Citation:  24 CFR §570.489(b), 24 CFR Part 58, the citizen participation requirements of 24 CFR Part 91,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140C8C96" w14:textId="77777777" w:rsidR="005B497E" w:rsidRPr="0026280A" w:rsidRDefault="005B497E" w:rsidP="005B497E">
      <w:pPr>
        <w:ind w:firstLine="720"/>
      </w:pPr>
      <w:r w:rsidRPr="0026280A">
        <w:t>Explanation:  States and local governments may incur pre-agreement costs prior to entering into a grant agreement, provided that the requirements of environmental review and citizen participation are met.</w:t>
      </w:r>
    </w:p>
    <w:p w14:paraId="407A2086" w14:textId="77777777" w:rsidR="005B497E" w:rsidRPr="0026280A" w:rsidRDefault="005B497E" w:rsidP="005B497E">
      <w:r w:rsidRPr="0026280A">
        <w:tab/>
        <w:t xml:space="preserve">Justification:  Given that the </w:t>
      </w:r>
      <w:r w:rsidRPr="0026280A">
        <w:rPr>
          <w:shd w:val="clear" w:color="auto" w:fill="FFFFFF"/>
        </w:rPr>
        <w:t xml:space="preserve">Centers for Disease Control and Prevention confirmed the first coronavirus case in the United States on January 21, 2020, </w:t>
      </w:r>
      <w:r w:rsidRPr="0026280A">
        <w:t>the State of Alabama/ADECA intends to utilize this option of a waiver effective January 21, 2020 as the date triggering the pre-agreement cost approval.</w:t>
      </w:r>
    </w:p>
    <w:p w14:paraId="283E79D7" w14:textId="77777777" w:rsidR="005B497E" w:rsidRPr="0026280A" w:rsidRDefault="005B497E" w:rsidP="005B497E"/>
    <w:p w14:paraId="7FD4F9AE" w14:textId="3627D119" w:rsidR="005B497E" w:rsidRPr="0026280A" w:rsidRDefault="005B497E" w:rsidP="005B497E">
      <w:r w:rsidRPr="0026280A">
        <w:t xml:space="preserve">5.  </w:t>
      </w:r>
      <w:r w:rsidRPr="0026280A">
        <w:rPr>
          <w:u w:val="single"/>
        </w:rPr>
        <w:t>Low-</w:t>
      </w:r>
      <w:r w:rsidR="00195A7D">
        <w:rPr>
          <w:u w:val="single"/>
        </w:rPr>
        <w:t>Income</w:t>
      </w:r>
      <w:r w:rsidRPr="0026280A">
        <w:rPr>
          <w:u w:val="single"/>
        </w:rPr>
        <w:t xml:space="preserve"> and Moderate-Income Persons</w:t>
      </w:r>
      <w:r w:rsidRPr="0026280A">
        <w:t>.</w:t>
      </w:r>
    </w:p>
    <w:p w14:paraId="287B7A7A" w14:textId="77777777" w:rsidR="005B497E" w:rsidRPr="0026280A" w:rsidRDefault="005B497E" w:rsidP="005B497E">
      <w:r w:rsidRPr="0026280A">
        <w:tab/>
        <w:t>Requirement:  The terms “persons of low and moderate income” and “low- and moderate-income persons” is defined as meaning “families and individuals whose incomes do not exceed 80 percent of the median income of the area involved, as determined by the [HUD] Secretary with adjustments for smaller and larger families”.</w:t>
      </w:r>
    </w:p>
    <w:p w14:paraId="24167450" w14:textId="77777777" w:rsidR="005B497E" w:rsidRPr="0026280A" w:rsidRDefault="005B497E" w:rsidP="005B497E">
      <w:pPr>
        <w:ind w:firstLine="720"/>
      </w:pPr>
      <w:r w:rsidRPr="0026280A">
        <w:t xml:space="preserve">Citation:  The Housing and Community Development Act at §102(a)(20), 42 USC §5302(a)(20)(A),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0C78DA50" w14:textId="77777777" w:rsidR="005B497E" w:rsidRPr="0026280A" w:rsidRDefault="005B497E" w:rsidP="005B497E">
      <w:pPr>
        <w:ind w:firstLine="720"/>
      </w:pPr>
      <w:r w:rsidRPr="0026280A">
        <w:t>Explanation:  ADECA requests a waiver to permit the State of Alabama to use income limits of 120 percent of the median income of the area involved.</w:t>
      </w:r>
    </w:p>
    <w:p w14:paraId="135BD9DA" w14:textId="77777777" w:rsidR="005B497E" w:rsidRPr="0026280A" w:rsidRDefault="005B497E" w:rsidP="005B497E">
      <w:pPr>
        <w:ind w:firstLine="720"/>
      </w:pPr>
      <w:r w:rsidRPr="0026280A">
        <w:t xml:space="preserve">Justification:  The COVID-19 pandemic has impacted all communities across the State of Alabama.  ADECA respects and supports the intent of CDBG funds being expended to assist </w:t>
      </w:r>
      <w:r w:rsidRPr="0026280A">
        <w:lastRenderedPageBreak/>
        <w:t>low-income and moderate-income persons through the State’s COVID-19 response efforts.  For that reason, the State of Alabama/ADECA requests a waiver to allow the State of Alabama’s CDBG-CV Program to reflect the 120 percent income limits.</w:t>
      </w:r>
    </w:p>
    <w:p w14:paraId="45C128CE" w14:textId="77777777" w:rsidR="005B497E" w:rsidRPr="0026280A" w:rsidRDefault="005B497E" w:rsidP="005B497E"/>
    <w:p w14:paraId="1E4751E9" w14:textId="77777777" w:rsidR="005B497E" w:rsidRPr="0026280A" w:rsidRDefault="005B497E" w:rsidP="005B497E">
      <w:r w:rsidRPr="0026280A">
        <w:t xml:space="preserve">6.  </w:t>
      </w:r>
      <w:r w:rsidRPr="0026280A">
        <w:rPr>
          <w:u w:val="single"/>
        </w:rPr>
        <w:t>National Objective of Urgent Need</w:t>
      </w:r>
      <w:r w:rsidRPr="0026280A">
        <w:t>.</w:t>
      </w:r>
    </w:p>
    <w:p w14:paraId="311E20C7" w14:textId="77777777" w:rsidR="005B497E" w:rsidRPr="0026280A" w:rsidRDefault="005B497E" w:rsidP="005B497E">
      <w:pPr>
        <w:ind w:firstLine="720"/>
      </w:pPr>
      <w:r w:rsidRPr="0026280A">
        <w:t>Requirement:  Currently, activities that qualify under the CDBG Program’s National Objective of “Urgent Need” must meet several criteria – as follows:  (</w:t>
      </w:r>
      <w:proofErr w:type="spellStart"/>
      <w:r w:rsidRPr="0026280A">
        <w:t>i</w:t>
      </w:r>
      <w:proofErr w:type="spellEnd"/>
      <w:r w:rsidRPr="0026280A">
        <w:t>) the existing conditions must pose a serious and immediate threat to the health or welfare of the community; (ii) the existing conditions must be of recent origin or recently became urgent (generally, within the past 18 months); (iii) the grantee is unable to finance the activity on its own; and (iv) other sources of funding are not available.</w:t>
      </w:r>
    </w:p>
    <w:p w14:paraId="6BDC308E" w14:textId="77777777" w:rsidR="005B497E" w:rsidRPr="0026280A" w:rsidRDefault="005B497E" w:rsidP="005B497E">
      <w:pPr>
        <w:ind w:firstLine="720"/>
      </w:pPr>
      <w:r w:rsidRPr="0026280A">
        <w:t xml:space="preserve">Citation:  24 CFR §570.483(d) or 24 CFR §570.208(c),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793FB59D" w14:textId="77777777" w:rsidR="005B497E" w:rsidRPr="0026280A" w:rsidRDefault="005B497E" w:rsidP="005B497E">
      <w:pPr>
        <w:ind w:firstLine="720"/>
      </w:pPr>
      <w:r w:rsidRPr="0026280A">
        <w:t>Explanation:  This waiver request is to expand the definition of “urgent need” as was done for the CDBG-DR Program.  Under the CDBG-DR Program, a new “Urgent Need Mitigation” (UNM) National Objective requires activities funded with the CDBG-MIT grant to result in</w:t>
      </w:r>
    </w:p>
    <w:p w14:paraId="1C2735F5" w14:textId="77777777" w:rsidR="005B497E" w:rsidRPr="0026280A" w:rsidRDefault="005B497E" w:rsidP="005B497E">
      <w:r w:rsidRPr="0026280A">
        <w:t>(</w:t>
      </w:r>
      <w:proofErr w:type="spellStart"/>
      <w:r w:rsidRPr="0026280A">
        <w:t>i</w:t>
      </w:r>
      <w:proofErr w:type="spellEnd"/>
      <w:r w:rsidRPr="0026280A">
        <w:t>) measurable and verifiable reductions in the risk of loss of life and property from future disasters, and (ii) yielding community development benefits.</w:t>
      </w:r>
    </w:p>
    <w:p w14:paraId="274DBD77" w14:textId="77777777" w:rsidR="005B497E" w:rsidRPr="0026280A" w:rsidRDefault="005B497E" w:rsidP="005B497E">
      <w:pPr>
        <w:ind w:firstLine="720"/>
      </w:pPr>
      <w:r w:rsidRPr="0026280A">
        <w:t>Justification:  The State of Alabama/ADECA’s waiver request is that an expanded definition be allowed for activities related to COVID-19 to “prevent, prepare for, and respond to coronavirus”.  Throughout Alabama, many areas have experienced very serious health issues, and in some areas a high number of deaths have resulted from COVID-19.  Because the purpose of the CARES Act is to provide health care resources to fight COVID-19, an expanded definition of “urgent need” to address these health issues will allow the State to respond to needs being experienced throughout Alabama.</w:t>
      </w:r>
    </w:p>
    <w:p w14:paraId="6C6A4051" w14:textId="77777777" w:rsidR="005B497E" w:rsidRPr="0026280A" w:rsidRDefault="005B497E" w:rsidP="005B497E"/>
    <w:p w14:paraId="43324535" w14:textId="77777777" w:rsidR="005B497E" w:rsidRPr="0026280A" w:rsidRDefault="005B497E" w:rsidP="005B497E">
      <w:r w:rsidRPr="0026280A">
        <w:t xml:space="preserve">7.  </w:t>
      </w:r>
      <w:r w:rsidRPr="0026280A">
        <w:rPr>
          <w:u w:val="single"/>
        </w:rPr>
        <w:t>Limited Clientele</w:t>
      </w:r>
      <w:r w:rsidRPr="0026280A">
        <w:t>.</w:t>
      </w:r>
    </w:p>
    <w:p w14:paraId="7A95DDBD" w14:textId="77777777" w:rsidR="005B497E" w:rsidRPr="0026280A" w:rsidRDefault="005B497E" w:rsidP="005B497E">
      <w:pPr>
        <w:ind w:firstLine="720"/>
      </w:pPr>
      <w:r w:rsidRPr="0026280A">
        <w:t>Requirement:  The term “limited clientele” is defined as a benefit to a group of persons who are generally presumed to be principally of low- and moderate-income (LMI).  This presumption covers abused children, battered spouses, elderly persons, severely disabled adults, homeless persons, illiterate adults, persons living with AIDS, and migrant farm workers.  Use of this term may also require documentation on family size and income level in order to show that at least 51 percent of the clientele are LMI persons, or have income eligibility requirements limiting the activity to LMI persons only, or be of such a nature and in such a location that it can be concluded that clients are primarily LMI persons.</w:t>
      </w:r>
    </w:p>
    <w:p w14:paraId="6268938B" w14:textId="77777777" w:rsidR="005B497E" w:rsidRPr="0026280A" w:rsidRDefault="005B497E" w:rsidP="005B497E">
      <w:pPr>
        <w:ind w:firstLine="720"/>
      </w:pPr>
      <w:r w:rsidRPr="0026280A">
        <w:t>Citation:  24 CFR §570.208(a)(2)(</w:t>
      </w:r>
      <w:proofErr w:type="spellStart"/>
      <w:r w:rsidRPr="0026280A">
        <w:t>i</w:t>
      </w:r>
      <w:proofErr w:type="spellEnd"/>
      <w:r w:rsidRPr="0026280A">
        <w:t xml:space="preserve">), and HUD’s August 10, 2020 Federal Register Notice </w:t>
      </w:r>
      <w:r w:rsidRPr="0026280A">
        <w:rPr>
          <w:rStyle w:val="Strong"/>
          <w:i/>
          <w:iCs/>
        </w:rPr>
        <w:t>FR-6218-N-01:  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60F12D4F" w14:textId="77777777" w:rsidR="005B497E" w:rsidRPr="0026280A" w:rsidRDefault="005B497E" w:rsidP="005B497E">
      <w:pPr>
        <w:ind w:firstLine="720"/>
      </w:pPr>
      <w:r w:rsidRPr="0026280A">
        <w:t xml:space="preserve">Explanation:  The State of Alabama/ADECA’s waiver request is to expand the definition of “limited clientele” to include a health care provision.  Some examples of activities that qualify </w:t>
      </w:r>
      <w:r w:rsidRPr="0026280A">
        <w:lastRenderedPageBreak/>
        <w:t>under the “limited clientele” category already include (</w:t>
      </w:r>
      <w:proofErr w:type="spellStart"/>
      <w:r w:rsidRPr="0026280A">
        <w:t>i</w:t>
      </w:r>
      <w:proofErr w:type="spellEnd"/>
      <w:r w:rsidRPr="0026280A">
        <w:t>) acquisition of a building to be converted into a shelter for the homeless, (ii) rehabilitation of a center for training severely disabled persons to enable them to live independently, (iii) clearance of a structure from the future site of a neighborhood center that will exclusively serve the elderly, and (iv) public services activities such as the provision of health services.</w:t>
      </w:r>
    </w:p>
    <w:p w14:paraId="1F642C88" w14:textId="77777777" w:rsidR="005B497E" w:rsidRPr="0026280A" w:rsidRDefault="005B497E" w:rsidP="005B497E">
      <w:pPr>
        <w:ind w:firstLine="720"/>
      </w:pPr>
      <w:r w:rsidRPr="0026280A">
        <w:t>Justification:  This waiver request is twofold.  First, the State of Alabama/ADECA seeks to expand the definition of “limited clientele” so as to include the provision of health care as an eligible category for serving “limited clientele” beneficiaries for the purpose of enabling the CDBG-CV funds to be used to allow for the delivery of services to the citizens of Alabama who are being impacted by COVID-19.  Second, the expansion of the definition of “limited clientele” will allow public facility activities (such as construction of broadband) to qualify as an allowable activity to address citizens’ COVID-19 health needs.</w:t>
      </w:r>
    </w:p>
    <w:p w14:paraId="610D2868" w14:textId="77777777" w:rsidR="005B497E" w:rsidRPr="0026280A" w:rsidRDefault="005B497E" w:rsidP="005B497E"/>
    <w:p w14:paraId="50D4172A" w14:textId="77777777" w:rsidR="005B497E" w:rsidRPr="0026280A" w:rsidRDefault="005B497E" w:rsidP="005B497E">
      <w:r w:rsidRPr="0026280A">
        <w:t xml:space="preserve">8. </w:t>
      </w:r>
      <w:r w:rsidRPr="0026280A">
        <w:rPr>
          <w:u w:val="single"/>
        </w:rPr>
        <w:t>National Objective of Low-Income and Moderate-Income Beneficiaries</w:t>
      </w:r>
      <w:r w:rsidRPr="0026280A">
        <w:t>.</w:t>
      </w:r>
    </w:p>
    <w:p w14:paraId="738989FC" w14:textId="77777777" w:rsidR="005B497E" w:rsidRPr="0026280A" w:rsidRDefault="005B497E" w:rsidP="005B497E">
      <w:r w:rsidRPr="0026280A">
        <w:tab/>
        <w:t>Requirement:  At least 70 percent of CDBG funds must assist activities that meet the Low-Income and Moderate-Income National Objective.</w:t>
      </w:r>
    </w:p>
    <w:p w14:paraId="7E7F7FAE" w14:textId="77777777" w:rsidR="005B497E" w:rsidRPr="0026280A" w:rsidRDefault="005B497E" w:rsidP="005B497E">
      <w:pPr>
        <w:ind w:firstLine="720"/>
      </w:pPr>
      <w:r w:rsidRPr="0026280A">
        <w:t>Citation:  The Housing and Community Development Act at §101(c), 42 USC §5301(c),</w:t>
      </w:r>
    </w:p>
    <w:p w14:paraId="7C522F37" w14:textId="77777777" w:rsidR="005B497E" w:rsidRPr="0026280A" w:rsidRDefault="005B497E" w:rsidP="005B497E">
      <w:pPr>
        <w:rPr>
          <w:rStyle w:val="Strong"/>
          <w:i/>
          <w:iCs/>
        </w:rPr>
      </w:pPr>
      <w:r w:rsidRPr="0026280A">
        <w:t xml:space="preserve">24 CFR §570.200(a)(3), and HUD’s August 10, 2020 Federal Register Notice </w:t>
      </w:r>
      <w:r w:rsidRPr="0026280A">
        <w:rPr>
          <w:rStyle w:val="Strong"/>
          <w:i/>
          <w:iCs/>
        </w:rPr>
        <w:t>FR-6218-N-01:</w:t>
      </w:r>
    </w:p>
    <w:p w14:paraId="77EA5EAB" w14:textId="77777777" w:rsidR="005B497E" w:rsidRPr="0026280A" w:rsidRDefault="005B497E" w:rsidP="005B497E">
      <w:r w:rsidRPr="0026280A">
        <w:rPr>
          <w:rStyle w:val="Strong"/>
          <w:i/>
          <w:iCs/>
        </w:rPr>
        <w:t>Notice of Program Rules, Waivers, and Alternative Requirements Under the CARES Act for Community Development Block Grant Program Coronavirus Response Grants, Fiscal Year 2019 and 2020 Community Development Block Grants, and for Other Formula Programs</w:t>
      </w:r>
      <w:r w:rsidRPr="0026280A">
        <w:rPr>
          <w:rStyle w:val="Strong"/>
        </w:rPr>
        <w:t>.</w:t>
      </w:r>
    </w:p>
    <w:p w14:paraId="753EB28A" w14:textId="77777777" w:rsidR="005B497E" w:rsidRPr="0026280A" w:rsidRDefault="005B497E" w:rsidP="005B497E">
      <w:r w:rsidRPr="0026280A">
        <w:tab/>
        <w:t xml:space="preserve">Explanation:  The State of Alabama/ADECA’s waiver request is to allow a program activity to qualify under any of the three National Objectives without a specific percentage target for low-income and moderate-income persons.  There is a need to assist </w:t>
      </w:r>
      <w:proofErr w:type="gramStart"/>
      <w:r w:rsidRPr="0026280A">
        <w:t>all of</w:t>
      </w:r>
      <w:proofErr w:type="gramEnd"/>
      <w:r w:rsidRPr="0026280A">
        <w:t xml:space="preserve"> the citizens of Alabama during this COVID-19 pandemic, not just those citizens who are of at least 51% low-income and moderate-income.</w:t>
      </w:r>
    </w:p>
    <w:p w14:paraId="0154520C" w14:textId="77777777" w:rsidR="005B497E" w:rsidRPr="0026280A" w:rsidRDefault="005B497E" w:rsidP="005B497E">
      <w:pPr>
        <w:ind w:firstLine="720"/>
      </w:pPr>
      <w:r w:rsidRPr="0026280A">
        <w:t>Justification:  Many COVID-19 eligible activities that are included in the Quick Guide issued by HUD to support infectious disease response are not possible, if not challenging.  Activities such as (</w:t>
      </w:r>
      <w:proofErr w:type="spellStart"/>
      <w:r w:rsidRPr="0026280A">
        <w:t>i</w:t>
      </w:r>
      <w:proofErr w:type="spellEnd"/>
      <w:r w:rsidRPr="0026280A">
        <w:t>) the construction of a testing and diagnosis or treatment facility, or</w:t>
      </w:r>
    </w:p>
    <w:p w14:paraId="1ADC37DB" w14:textId="5A909C0E" w:rsidR="005B497E" w:rsidRDefault="005B497E" w:rsidP="005B497E">
      <w:r w:rsidRPr="0026280A">
        <w:t>(ii) acquiring and rehabilitating a commercial or closed school building to provide a group living facility for patients undergoing treatment or to accommodate the isolation of patients during their recovery, cannot be appropriately or wisely targeted towards the low-income and moderate-income persons at the exclusion of those other persons who are impacted by the COVID-19 virus but who would not qualify as low-income and moderate-income beneficiaries.  The containment of the COVID-19 virus dictates that as widely as possible, all persons who are impacted by the virus be qualified to participate under the National Objective of Urgent Need.</w:t>
      </w:r>
    </w:p>
    <w:p w14:paraId="78BFB6F9" w14:textId="6DDB7241" w:rsidR="00142958" w:rsidRDefault="00142958" w:rsidP="005B497E"/>
    <w:p w14:paraId="16BB14F0" w14:textId="221EEF44" w:rsidR="00142958" w:rsidRDefault="00142958" w:rsidP="005B497E"/>
    <w:p w14:paraId="17CDC066" w14:textId="4B5AC17A" w:rsidR="00142958" w:rsidRDefault="00142958" w:rsidP="005B497E"/>
    <w:p w14:paraId="73BD368A" w14:textId="3CE24870" w:rsidR="00142958" w:rsidRDefault="00142958" w:rsidP="005B497E"/>
    <w:p w14:paraId="5001D7B7" w14:textId="71BD57F3" w:rsidR="00142958" w:rsidRDefault="00142958" w:rsidP="005B497E"/>
    <w:p w14:paraId="07E408A1" w14:textId="522BCBFF" w:rsidR="00142958" w:rsidRDefault="00142958" w:rsidP="005B497E"/>
    <w:p w14:paraId="753DE8B9" w14:textId="63160168" w:rsidR="00142958" w:rsidRDefault="00142958" w:rsidP="005B497E"/>
    <w:p w14:paraId="5E40EAE4" w14:textId="7B800D2F" w:rsidR="00142958" w:rsidRDefault="00142958" w:rsidP="005B497E"/>
    <w:p w14:paraId="7A86B48A" w14:textId="1CC904B3" w:rsidR="00142958" w:rsidRDefault="00142958" w:rsidP="005B497E"/>
    <w:p w14:paraId="66C61686" w14:textId="585B082B" w:rsidR="00142958" w:rsidRDefault="00142958" w:rsidP="005B497E"/>
    <w:p w14:paraId="563E6903" w14:textId="77777777" w:rsidR="00C4135F" w:rsidRPr="00C43F33" w:rsidRDefault="00C4135F" w:rsidP="00C4135F">
      <w:pPr>
        <w:widowControl/>
        <w:autoSpaceDE/>
        <w:adjustRightInd/>
        <w:jc w:val="center"/>
        <w:rPr>
          <w:rFonts w:eastAsiaTheme="minorHAnsi"/>
          <w:b/>
          <w:bCs/>
        </w:rPr>
      </w:pPr>
      <w:r w:rsidRPr="00C43F33">
        <w:rPr>
          <w:rFonts w:eastAsiaTheme="minorHAnsi"/>
          <w:b/>
          <w:bCs/>
        </w:rPr>
        <w:lastRenderedPageBreak/>
        <w:t>APPENDIX C</w:t>
      </w:r>
    </w:p>
    <w:p w14:paraId="334F76E0" w14:textId="77777777" w:rsidR="00C4135F" w:rsidRDefault="00C4135F" w:rsidP="00C4135F">
      <w:pPr>
        <w:widowControl/>
        <w:autoSpaceDE/>
        <w:adjustRightInd/>
        <w:rPr>
          <w:rFonts w:eastAsiaTheme="minorHAnsi"/>
        </w:rPr>
      </w:pPr>
    </w:p>
    <w:p w14:paraId="0A90409A" w14:textId="77777777" w:rsidR="00C4135F" w:rsidRPr="00CA1ED3" w:rsidRDefault="00C4135F" w:rsidP="00C4135F">
      <w:pPr>
        <w:pStyle w:val="NoSpacing"/>
        <w:jc w:val="center"/>
        <w:rPr>
          <w:rFonts w:ascii="Times New Roman" w:hAnsi="Times New Roman" w:cs="Times New Roman"/>
          <w:b/>
          <w:bCs/>
          <w:sz w:val="24"/>
          <w:szCs w:val="24"/>
        </w:rPr>
      </w:pPr>
      <w:r w:rsidRPr="00CA1ED3">
        <w:rPr>
          <w:rFonts w:ascii="Times New Roman" w:hAnsi="Times New Roman" w:cs="Times New Roman"/>
          <w:b/>
          <w:bCs/>
          <w:sz w:val="24"/>
          <w:szCs w:val="24"/>
        </w:rPr>
        <w:t>CDBG</w:t>
      </w:r>
      <w:r>
        <w:rPr>
          <w:rFonts w:ascii="Times New Roman" w:hAnsi="Times New Roman" w:cs="Times New Roman"/>
          <w:b/>
          <w:bCs/>
          <w:sz w:val="24"/>
          <w:szCs w:val="24"/>
        </w:rPr>
        <w:t>-</w:t>
      </w:r>
      <w:r w:rsidRPr="00CA1ED3">
        <w:rPr>
          <w:rFonts w:ascii="Times New Roman" w:hAnsi="Times New Roman" w:cs="Times New Roman"/>
          <w:b/>
          <w:bCs/>
          <w:sz w:val="24"/>
          <w:szCs w:val="24"/>
        </w:rPr>
        <w:t>CV PROGRAM ELIGIBLE ACTIVITIES</w:t>
      </w:r>
    </w:p>
    <w:p w14:paraId="5B0B0386" w14:textId="77777777" w:rsidR="00C4135F" w:rsidRPr="00CA1ED3" w:rsidRDefault="00C4135F" w:rsidP="00C4135F">
      <w:pPr>
        <w:pStyle w:val="NoSpacing"/>
        <w:rPr>
          <w:rFonts w:ascii="Times New Roman" w:hAnsi="Times New Roman" w:cs="Times New Roman"/>
          <w:b/>
          <w:bCs/>
          <w:sz w:val="24"/>
          <w:szCs w:val="24"/>
        </w:rPr>
      </w:pPr>
    </w:p>
    <w:p w14:paraId="509312A1" w14:textId="77777777" w:rsidR="00C4135F" w:rsidRDefault="00C4135F" w:rsidP="00C4135F">
      <w:pPr>
        <w:pStyle w:val="NoSpacing"/>
        <w:rPr>
          <w:rFonts w:ascii="Times New Roman" w:hAnsi="Times New Roman"/>
          <w:sz w:val="24"/>
          <w:szCs w:val="24"/>
        </w:rPr>
      </w:pPr>
      <w:r w:rsidRPr="00CA1ED3">
        <w:rPr>
          <w:rFonts w:ascii="Times New Roman" w:hAnsi="Times New Roman" w:cs="Times New Roman"/>
          <w:sz w:val="24"/>
          <w:szCs w:val="24"/>
        </w:rPr>
        <w:t xml:space="preserve">All proposed activities </w:t>
      </w:r>
      <w:r>
        <w:rPr>
          <w:rFonts w:ascii="Times New Roman" w:hAnsi="Times New Roman" w:cs="Times New Roman"/>
          <w:sz w:val="24"/>
          <w:szCs w:val="24"/>
        </w:rPr>
        <w:t xml:space="preserve">under the CDBG-CV Program </w:t>
      </w:r>
      <w:r w:rsidRPr="00CA1ED3">
        <w:rPr>
          <w:rFonts w:ascii="Times New Roman" w:hAnsi="Times New Roman" w:cs="Times New Roman"/>
          <w:sz w:val="24"/>
          <w:szCs w:val="24"/>
        </w:rPr>
        <w:t xml:space="preserve">must assist towards preventing, preparing for, </w:t>
      </w:r>
      <w:r>
        <w:rPr>
          <w:rFonts w:ascii="Times New Roman" w:hAnsi="Times New Roman" w:cs="Times New Roman"/>
          <w:sz w:val="24"/>
          <w:szCs w:val="24"/>
        </w:rPr>
        <w:t xml:space="preserve">or </w:t>
      </w:r>
      <w:r w:rsidRPr="00CA1ED3">
        <w:rPr>
          <w:rFonts w:ascii="Times New Roman" w:hAnsi="Times New Roman" w:cs="Times New Roman"/>
          <w:sz w:val="24"/>
          <w:szCs w:val="24"/>
        </w:rPr>
        <w:t xml:space="preserve">responding to the COVID-19 pandemic and other infectious diseases.  Examples </w:t>
      </w:r>
      <w:r>
        <w:rPr>
          <w:rFonts w:ascii="Times New Roman" w:hAnsi="Times New Roman" w:cs="Times New Roman"/>
          <w:sz w:val="24"/>
          <w:szCs w:val="24"/>
        </w:rPr>
        <w:t xml:space="preserve">of such activities </w:t>
      </w:r>
      <w:r w:rsidRPr="00CA1ED3">
        <w:rPr>
          <w:rFonts w:ascii="Times New Roman" w:hAnsi="Times New Roman" w:cs="Times New Roman"/>
          <w:sz w:val="24"/>
          <w:szCs w:val="24"/>
        </w:rPr>
        <w:t>include:</w:t>
      </w:r>
    </w:p>
    <w:p w14:paraId="353E9A5B" w14:textId="77777777" w:rsidR="00C4135F" w:rsidRDefault="00C4135F" w:rsidP="00C4135F">
      <w:pPr>
        <w:pStyle w:val="NoSpacing"/>
        <w:rPr>
          <w:rFonts w:ascii="Times New Roman" w:hAnsi="Times New Roman"/>
          <w:sz w:val="24"/>
          <w:szCs w:val="24"/>
        </w:rPr>
      </w:pPr>
    </w:p>
    <w:p w14:paraId="3DB4762B"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1ED3">
        <w:rPr>
          <w:rFonts w:ascii="Times New Roman" w:hAnsi="Times New Roman" w:cs="Times New Roman"/>
          <w:sz w:val="24"/>
          <w:szCs w:val="24"/>
        </w:rPr>
        <w:t>Acquire, rehabilitate, or construct a testing, diagnosis, or treatment facility/clinic.</w:t>
      </w:r>
    </w:p>
    <w:p w14:paraId="4F2612AE" w14:textId="77777777" w:rsidR="00C4135F" w:rsidRDefault="00C4135F" w:rsidP="00C4135F">
      <w:pPr>
        <w:pStyle w:val="NoSpacing"/>
        <w:rPr>
          <w:rFonts w:ascii="Times New Roman" w:hAnsi="Times New Roman"/>
          <w:sz w:val="24"/>
          <w:szCs w:val="24"/>
        </w:rPr>
      </w:pPr>
    </w:p>
    <w:p w14:paraId="02A78CDC"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1ED3">
        <w:rPr>
          <w:rFonts w:ascii="Times New Roman" w:hAnsi="Times New Roman" w:cs="Times New Roman"/>
          <w:sz w:val="24"/>
          <w:szCs w:val="24"/>
        </w:rPr>
        <w:t>Acquire, rehabilitate, or construct a group living facility that may be used to centralize patients undergoing treatment.</w:t>
      </w:r>
    </w:p>
    <w:p w14:paraId="70D379C2" w14:textId="77777777" w:rsidR="00C4135F" w:rsidRDefault="00C4135F" w:rsidP="00C4135F">
      <w:pPr>
        <w:pStyle w:val="NoSpacing"/>
        <w:rPr>
          <w:rFonts w:ascii="Times New Roman" w:hAnsi="Times New Roman"/>
          <w:sz w:val="24"/>
          <w:szCs w:val="24"/>
        </w:rPr>
      </w:pPr>
    </w:p>
    <w:p w14:paraId="7BF2FD43"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D6578">
        <w:rPr>
          <w:rFonts w:ascii="Times New Roman" w:hAnsi="Times New Roman" w:cs="Times New Roman"/>
          <w:sz w:val="24"/>
          <w:szCs w:val="24"/>
        </w:rPr>
        <w:t>Acquire or rehabilitate a hotel, motel, or large open facility that can be converted into a facility to accommodate isolation of patients during recovery, or hospital workers from infecting family members.</w:t>
      </w:r>
    </w:p>
    <w:p w14:paraId="33EAF8F0" w14:textId="77777777" w:rsidR="00C4135F" w:rsidRDefault="00C4135F" w:rsidP="00C4135F">
      <w:pPr>
        <w:pStyle w:val="NoSpacing"/>
        <w:rPr>
          <w:rFonts w:ascii="Times New Roman" w:hAnsi="Times New Roman"/>
          <w:sz w:val="24"/>
          <w:szCs w:val="24"/>
        </w:rPr>
      </w:pPr>
    </w:p>
    <w:p w14:paraId="585CE3EE" w14:textId="4B2C6564"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ED6578">
        <w:rPr>
          <w:rFonts w:ascii="Times New Roman" w:hAnsi="Times New Roman" w:cs="Times New Roman"/>
          <w:sz w:val="24"/>
          <w:szCs w:val="24"/>
        </w:rPr>
        <w:t>Provide grants or loans to support new businesses or business expansion to create jobs</w:t>
      </w:r>
      <w:r w:rsidR="00C56519">
        <w:rPr>
          <w:rFonts w:ascii="Times New Roman" w:hAnsi="Times New Roman" w:cs="Times New Roman"/>
          <w:sz w:val="24"/>
          <w:szCs w:val="24"/>
        </w:rPr>
        <w:t xml:space="preserve"> due to a rise in unemployment caused by a pandemic,</w:t>
      </w:r>
      <w:r w:rsidRPr="00ED6578">
        <w:rPr>
          <w:rFonts w:ascii="Times New Roman" w:hAnsi="Times New Roman" w:cs="Times New Roman"/>
          <w:sz w:val="24"/>
          <w:szCs w:val="24"/>
        </w:rPr>
        <w:t xml:space="preserve"> </w:t>
      </w:r>
      <w:r w:rsidR="00C56519">
        <w:rPr>
          <w:rFonts w:ascii="Times New Roman" w:hAnsi="Times New Roman" w:cs="Times New Roman"/>
          <w:sz w:val="24"/>
          <w:szCs w:val="24"/>
        </w:rPr>
        <w:t>including jobs to</w:t>
      </w:r>
      <w:r w:rsidRPr="00ED6578">
        <w:rPr>
          <w:rFonts w:ascii="Times New Roman" w:hAnsi="Times New Roman" w:cs="Times New Roman"/>
          <w:sz w:val="24"/>
          <w:szCs w:val="24"/>
        </w:rPr>
        <w:t xml:space="preserve"> manufacture medical supplies necessary to respond to infectious disease.</w:t>
      </w:r>
    </w:p>
    <w:p w14:paraId="7EA10C01" w14:textId="77777777" w:rsidR="00C4135F" w:rsidRDefault="00C4135F" w:rsidP="00C4135F">
      <w:pPr>
        <w:pStyle w:val="NoSpacing"/>
        <w:rPr>
          <w:rFonts w:ascii="Times New Roman" w:hAnsi="Times New Roman"/>
          <w:sz w:val="24"/>
          <w:szCs w:val="24"/>
        </w:rPr>
      </w:pPr>
    </w:p>
    <w:p w14:paraId="03568DCF" w14:textId="24B1817B"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ED6578">
        <w:rPr>
          <w:rFonts w:ascii="Times New Roman" w:hAnsi="Times New Roman" w:cs="Times New Roman"/>
          <w:sz w:val="24"/>
          <w:szCs w:val="24"/>
        </w:rPr>
        <w:t xml:space="preserve">Avoid </w:t>
      </w:r>
      <w:r w:rsidR="00C56519">
        <w:rPr>
          <w:rFonts w:ascii="Times New Roman" w:hAnsi="Times New Roman" w:cs="Times New Roman"/>
          <w:sz w:val="24"/>
          <w:szCs w:val="24"/>
        </w:rPr>
        <w:t xml:space="preserve">and/or restore </w:t>
      </w:r>
      <w:r w:rsidRPr="00ED6578">
        <w:rPr>
          <w:rFonts w:ascii="Times New Roman" w:hAnsi="Times New Roman" w:cs="Times New Roman"/>
          <w:sz w:val="24"/>
          <w:szCs w:val="24"/>
        </w:rPr>
        <w:t>job loss caused by business closures related to public order or social distancing by providing short-term working capital assistance to small businesses to enable retention of jobs held by low-</w:t>
      </w:r>
      <w:r>
        <w:rPr>
          <w:rFonts w:ascii="Times New Roman" w:hAnsi="Times New Roman" w:cs="Times New Roman"/>
          <w:sz w:val="24"/>
          <w:szCs w:val="24"/>
        </w:rPr>
        <w:t xml:space="preserve">income </w:t>
      </w:r>
      <w:r w:rsidRPr="00ED6578">
        <w:rPr>
          <w:rFonts w:ascii="Times New Roman" w:hAnsi="Times New Roman" w:cs="Times New Roman"/>
          <w:sz w:val="24"/>
          <w:szCs w:val="24"/>
        </w:rPr>
        <w:t>and moderate-income persons.</w:t>
      </w:r>
    </w:p>
    <w:p w14:paraId="2A8AF306" w14:textId="77777777" w:rsidR="00C4135F" w:rsidRDefault="00C4135F" w:rsidP="00C4135F">
      <w:pPr>
        <w:pStyle w:val="NoSpacing"/>
        <w:rPr>
          <w:rFonts w:ascii="Times New Roman" w:hAnsi="Times New Roman"/>
          <w:sz w:val="24"/>
          <w:szCs w:val="24"/>
        </w:rPr>
      </w:pPr>
    </w:p>
    <w:p w14:paraId="2F9A0931"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ED6578">
        <w:rPr>
          <w:rFonts w:ascii="Times New Roman" w:hAnsi="Times New Roman" w:cs="Times New Roman"/>
          <w:sz w:val="24"/>
          <w:szCs w:val="24"/>
        </w:rPr>
        <w:t>Provide testing, diagnosis</w:t>
      </w:r>
      <w:r>
        <w:rPr>
          <w:rFonts w:ascii="Times New Roman" w:hAnsi="Times New Roman" w:cs="Times New Roman"/>
          <w:sz w:val="24"/>
          <w:szCs w:val="24"/>
        </w:rPr>
        <w:t>,</w:t>
      </w:r>
      <w:r w:rsidRPr="00ED6578">
        <w:rPr>
          <w:rFonts w:ascii="Times New Roman" w:hAnsi="Times New Roman" w:cs="Times New Roman"/>
          <w:sz w:val="24"/>
          <w:szCs w:val="24"/>
        </w:rPr>
        <w:t xml:space="preserve"> or other services at a fixed or mobile location.</w:t>
      </w:r>
    </w:p>
    <w:p w14:paraId="435F78BD" w14:textId="77777777" w:rsidR="00C4135F" w:rsidRDefault="00C4135F" w:rsidP="00C4135F">
      <w:pPr>
        <w:pStyle w:val="NoSpacing"/>
        <w:rPr>
          <w:rFonts w:ascii="Times New Roman" w:hAnsi="Times New Roman"/>
          <w:sz w:val="24"/>
          <w:szCs w:val="24"/>
        </w:rPr>
      </w:pPr>
    </w:p>
    <w:p w14:paraId="40A7BFA1"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ED6578">
        <w:rPr>
          <w:rFonts w:ascii="Times New Roman" w:hAnsi="Times New Roman" w:cs="Times New Roman"/>
          <w:sz w:val="24"/>
          <w:szCs w:val="24"/>
        </w:rPr>
        <w:t>Increase the capacity and availability of targeted health services for infectious disease response within existing health facilities.</w:t>
      </w:r>
    </w:p>
    <w:p w14:paraId="7E6F5C93" w14:textId="77777777" w:rsidR="00C4135F" w:rsidRDefault="00C4135F" w:rsidP="00C4135F">
      <w:pPr>
        <w:pStyle w:val="NoSpacing"/>
        <w:rPr>
          <w:rFonts w:ascii="Times New Roman" w:hAnsi="Times New Roman"/>
          <w:sz w:val="24"/>
          <w:szCs w:val="24"/>
        </w:rPr>
      </w:pPr>
    </w:p>
    <w:p w14:paraId="113F727C"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ED6578">
        <w:rPr>
          <w:rFonts w:ascii="Times New Roman" w:hAnsi="Times New Roman" w:cs="Times New Roman"/>
          <w:sz w:val="24"/>
          <w:szCs w:val="24"/>
        </w:rPr>
        <w:t xml:space="preserve">Provide equipment, supplies, and materials necessary to carry-out a public service to cause testing, </w:t>
      </w:r>
      <w:r>
        <w:rPr>
          <w:rFonts w:ascii="Times New Roman" w:hAnsi="Times New Roman" w:cs="Times New Roman"/>
          <w:sz w:val="24"/>
          <w:szCs w:val="24"/>
        </w:rPr>
        <w:t xml:space="preserve">diagnosis, treatment, </w:t>
      </w:r>
      <w:r w:rsidRPr="00ED6578">
        <w:rPr>
          <w:rFonts w:ascii="Times New Roman" w:hAnsi="Times New Roman" w:cs="Times New Roman"/>
          <w:sz w:val="24"/>
          <w:szCs w:val="24"/>
        </w:rPr>
        <w:t>and/or prevent</w:t>
      </w:r>
      <w:r>
        <w:rPr>
          <w:rFonts w:ascii="Times New Roman" w:hAnsi="Times New Roman" w:cs="Times New Roman"/>
          <w:sz w:val="24"/>
          <w:szCs w:val="24"/>
        </w:rPr>
        <w:t xml:space="preserve">ion of the </w:t>
      </w:r>
      <w:r w:rsidRPr="00ED6578">
        <w:rPr>
          <w:rFonts w:ascii="Times New Roman" w:hAnsi="Times New Roman" w:cs="Times New Roman"/>
          <w:sz w:val="24"/>
          <w:szCs w:val="24"/>
        </w:rPr>
        <w:t xml:space="preserve">spread of </w:t>
      </w:r>
      <w:r>
        <w:rPr>
          <w:rFonts w:ascii="Times New Roman" w:hAnsi="Times New Roman" w:cs="Times New Roman"/>
          <w:sz w:val="24"/>
          <w:szCs w:val="24"/>
        </w:rPr>
        <w:t xml:space="preserve">the </w:t>
      </w:r>
      <w:r w:rsidRPr="00ED6578">
        <w:rPr>
          <w:rFonts w:ascii="Times New Roman" w:hAnsi="Times New Roman" w:cs="Times New Roman"/>
          <w:sz w:val="24"/>
          <w:szCs w:val="24"/>
        </w:rPr>
        <w:t>virus.</w:t>
      </w:r>
    </w:p>
    <w:p w14:paraId="4A17B4EC" w14:textId="77777777" w:rsidR="00C4135F" w:rsidRDefault="00C4135F" w:rsidP="00C4135F">
      <w:pPr>
        <w:pStyle w:val="NoSpacing"/>
        <w:rPr>
          <w:rFonts w:ascii="Times New Roman" w:hAnsi="Times New Roman"/>
          <w:sz w:val="24"/>
          <w:szCs w:val="24"/>
        </w:rPr>
      </w:pPr>
    </w:p>
    <w:p w14:paraId="0A848C37"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ED6578">
        <w:rPr>
          <w:rFonts w:ascii="Times New Roman" w:hAnsi="Times New Roman" w:cs="Times New Roman"/>
          <w:sz w:val="24"/>
          <w:szCs w:val="24"/>
        </w:rPr>
        <w:t>Provide grants for expansion of broadband services and/or to create fixed or mobile hot spots for distance learning, telemedicine</w:t>
      </w:r>
      <w:r>
        <w:rPr>
          <w:rFonts w:ascii="Times New Roman" w:hAnsi="Times New Roman" w:cs="Times New Roman"/>
          <w:sz w:val="24"/>
          <w:szCs w:val="24"/>
        </w:rPr>
        <w:t>,</w:t>
      </w:r>
      <w:r w:rsidRPr="00ED6578">
        <w:rPr>
          <w:rFonts w:ascii="Times New Roman" w:hAnsi="Times New Roman" w:cs="Times New Roman"/>
          <w:sz w:val="24"/>
          <w:szCs w:val="24"/>
        </w:rPr>
        <w:t xml:space="preserve"> or teleworking.</w:t>
      </w:r>
    </w:p>
    <w:p w14:paraId="1A03E297" w14:textId="77777777" w:rsidR="00C4135F" w:rsidRDefault="00C4135F" w:rsidP="00C4135F">
      <w:pPr>
        <w:pStyle w:val="NoSpacing"/>
        <w:rPr>
          <w:rFonts w:ascii="Times New Roman" w:hAnsi="Times New Roman"/>
          <w:sz w:val="24"/>
          <w:szCs w:val="24"/>
        </w:rPr>
      </w:pPr>
    </w:p>
    <w:p w14:paraId="22186EB5"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ED6578">
        <w:rPr>
          <w:rFonts w:ascii="Times New Roman" w:hAnsi="Times New Roman" w:cs="Times New Roman"/>
          <w:sz w:val="24"/>
          <w:szCs w:val="24"/>
        </w:rPr>
        <w:t xml:space="preserve">Provide grants for extension of public water and sewer services in areas lacking such services </w:t>
      </w:r>
      <w:r>
        <w:rPr>
          <w:rFonts w:ascii="Times New Roman" w:hAnsi="Times New Roman" w:cs="Times New Roman"/>
          <w:sz w:val="24"/>
          <w:szCs w:val="24"/>
        </w:rPr>
        <w:t xml:space="preserve">in efforts </w:t>
      </w:r>
      <w:r w:rsidRPr="00ED6578">
        <w:rPr>
          <w:rFonts w:ascii="Times New Roman" w:hAnsi="Times New Roman" w:cs="Times New Roman"/>
          <w:sz w:val="24"/>
          <w:szCs w:val="24"/>
        </w:rPr>
        <w:t xml:space="preserve">to promote good hygiene to prevent </w:t>
      </w:r>
      <w:r>
        <w:rPr>
          <w:rFonts w:ascii="Times New Roman" w:hAnsi="Times New Roman" w:cs="Times New Roman"/>
          <w:sz w:val="24"/>
          <w:szCs w:val="24"/>
        </w:rPr>
        <w:t xml:space="preserve">the </w:t>
      </w:r>
      <w:r w:rsidRPr="00ED6578">
        <w:rPr>
          <w:rFonts w:ascii="Times New Roman" w:hAnsi="Times New Roman" w:cs="Times New Roman"/>
          <w:sz w:val="24"/>
          <w:szCs w:val="24"/>
        </w:rPr>
        <w:t>spread of infectious virus.</w:t>
      </w:r>
    </w:p>
    <w:p w14:paraId="1E5BE3E8" w14:textId="77777777" w:rsidR="00C4135F" w:rsidRDefault="00C4135F" w:rsidP="00C4135F">
      <w:pPr>
        <w:pStyle w:val="NoSpacing"/>
        <w:rPr>
          <w:rFonts w:ascii="Times New Roman" w:hAnsi="Times New Roman"/>
          <w:sz w:val="24"/>
          <w:szCs w:val="24"/>
        </w:rPr>
      </w:pPr>
    </w:p>
    <w:p w14:paraId="46430011" w14:textId="77777777" w:rsidR="00C4135F" w:rsidRDefault="00C4135F" w:rsidP="00C4135F">
      <w:pPr>
        <w:pStyle w:val="NoSpacing"/>
        <w:rPr>
          <w:rFonts w:ascii="Times New Roman" w:hAnsi="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ED6578">
        <w:rPr>
          <w:rFonts w:ascii="Times New Roman" w:hAnsi="Times New Roman" w:cs="Times New Roman"/>
          <w:sz w:val="24"/>
          <w:szCs w:val="24"/>
        </w:rPr>
        <w:t xml:space="preserve">Provide rental </w:t>
      </w:r>
      <w:r>
        <w:rPr>
          <w:rFonts w:ascii="Times New Roman" w:hAnsi="Times New Roman" w:cs="Times New Roman"/>
          <w:sz w:val="24"/>
          <w:szCs w:val="24"/>
        </w:rPr>
        <w:t xml:space="preserve">and utility </w:t>
      </w:r>
      <w:r w:rsidRPr="00ED6578">
        <w:rPr>
          <w:rFonts w:ascii="Times New Roman" w:hAnsi="Times New Roman" w:cs="Times New Roman"/>
          <w:sz w:val="24"/>
          <w:szCs w:val="24"/>
        </w:rPr>
        <w:t xml:space="preserve">assistance to prevent dislocation and eviction of </w:t>
      </w:r>
      <w:r>
        <w:rPr>
          <w:rFonts w:ascii="Times New Roman" w:hAnsi="Times New Roman" w:cs="Times New Roman"/>
          <w:sz w:val="24"/>
          <w:szCs w:val="24"/>
        </w:rPr>
        <w:t xml:space="preserve">families </w:t>
      </w:r>
      <w:r w:rsidRPr="00ED6578">
        <w:rPr>
          <w:rFonts w:ascii="Times New Roman" w:hAnsi="Times New Roman" w:cs="Times New Roman"/>
          <w:sz w:val="24"/>
          <w:szCs w:val="24"/>
        </w:rPr>
        <w:t>due to the loss of income caused by business shutdown or other valid reasons.</w:t>
      </w:r>
    </w:p>
    <w:p w14:paraId="13665C47" w14:textId="77777777" w:rsidR="00C4135F" w:rsidRDefault="00C4135F" w:rsidP="00C4135F">
      <w:pPr>
        <w:pStyle w:val="NoSpacing"/>
        <w:rPr>
          <w:rFonts w:ascii="Times New Roman" w:hAnsi="Times New Roman"/>
          <w:sz w:val="24"/>
          <w:szCs w:val="24"/>
        </w:rPr>
      </w:pPr>
    </w:p>
    <w:p w14:paraId="58EEC9F0" w14:textId="48C11663" w:rsidR="00C4135F" w:rsidRDefault="00C4135F" w:rsidP="00C4135F">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ED6578">
        <w:rPr>
          <w:rFonts w:ascii="Times New Roman" w:hAnsi="Times New Roman" w:cs="Times New Roman"/>
          <w:sz w:val="24"/>
          <w:szCs w:val="24"/>
        </w:rPr>
        <w:t xml:space="preserve">Extend assistance to nonprofits, </w:t>
      </w:r>
      <w:r>
        <w:rPr>
          <w:rFonts w:ascii="Times New Roman" w:hAnsi="Times New Roman" w:cs="Times New Roman"/>
          <w:sz w:val="24"/>
          <w:szCs w:val="24"/>
        </w:rPr>
        <w:t xml:space="preserve">such as </w:t>
      </w:r>
      <w:r w:rsidRPr="00ED6578">
        <w:rPr>
          <w:rFonts w:ascii="Times New Roman" w:hAnsi="Times New Roman" w:cs="Times New Roman"/>
          <w:sz w:val="24"/>
          <w:szCs w:val="24"/>
        </w:rPr>
        <w:t xml:space="preserve">food banks, </w:t>
      </w:r>
      <w:r>
        <w:rPr>
          <w:rFonts w:ascii="Times New Roman" w:hAnsi="Times New Roman" w:cs="Times New Roman"/>
          <w:sz w:val="24"/>
          <w:szCs w:val="24"/>
        </w:rPr>
        <w:t xml:space="preserve">in efforts </w:t>
      </w:r>
      <w:r w:rsidRPr="00ED6578">
        <w:rPr>
          <w:rFonts w:ascii="Times New Roman" w:hAnsi="Times New Roman" w:cs="Times New Roman"/>
          <w:sz w:val="24"/>
          <w:szCs w:val="24"/>
        </w:rPr>
        <w:t>to facilitate distribution of foods to low</w:t>
      </w:r>
      <w:r>
        <w:rPr>
          <w:rFonts w:ascii="Times New Roman" w:hAnsi="Times New Roman" w:cs="Times New Roman"/>
          <w:sz w:val="24"/>
          <w:szCs w:val="24"/>
        </w:rPr>
        <w:t xml:space="preserve">-income </w:t>
      </w:r>
      <w:r w:rsidRPr="00ED6578">
        <w:rPr>
          <w:rFonts w:ascii="Times New Roman" w:hAnsi="Times New Roman" w:cs="Times New Roman"/>
          <w:sz w:val="24"/>
          <w:szCs w:val="24"/>
        </w:rPr>
        <w:t>and moderate</w:t>
      </w:r>
      <w:r>
        <w:rPr>
          <w:rFonts w:ascii="Times New Roman" w:hAnsi="Times New Roman" w:cs="Times New Roman"/>
          <w:sz w:val="24"/>
          <w:szCs w:val="24"/>
        </w:rPr>
        <w:t>-</w:t>
      </w:r>
      <w:r w:rsidRPr="00ED6578">
        <w:rPr>
          <w:rFonts w:ascii="Times New Roman" w:hAnsi="Times New Roman" w:cs="Times New Roman"/>
          <w:sz w:val="24"/>
          <w:szCs w:val="24"/>
        </w:rPr>
        <w:t xml:space="preserve">income </w:t>
      </w:r>
      <w:r>
        <w:rPr>
          <w:rFonts w:ascii="Times New Roman" w:hAnsi="Times New Roman" w:cs="Times New Roman"/>
          <w:sz w:val="24"/>
          <w:szCs w:val="24"/>
        </w:rPr>
        <w:t xml:space="preserve">persons </w:t>
      </w:r>
      <w:r w:rsidRPr="00ED6578">
        <w:rPr>
          <w:rFonts w:ascii="Times New Roman" w:hAnsi="Times New Roman" w:cs="Times New Roman"/>
          <w:sz w:val="24"/>
          <w:szCs w:val="24"/>
        </w:rPr>
        <w:t xml:space="preserve">or other limited clientele groups impacted by the spread of </w:t>
      </w:r>
      <w:r>
        <w:rPr>
          <w:rFonts w:ascii="Times New Roman" w:hAnsi="Times New Roman" w:cs="Times New Roman"/>
          <w:sz w:val="24"/>
          <w:szCs w:val="24"/>
        </w:rPr>
        <w:t xml:space="preserve">infectious </w:t>
      </w:r>
      <w:r w:rsidRPr="00ED6578">
        <w:rPr>
          <w:rFonts w:ascii="Times New Roman" w:hAnsi="Times New Roman" w:cs="Times New Roman"/>
          <w:sz w:val="24"/>
          <w:szCs w:val="24"/>
        </w:rPr>
        <w:t>virus.</w:t>
      </w:r>
    </w:p>
    <w:p w14:paraId="3284B17A" w14:textId="2799632C" w:rsidR="00C56519" w:rsidRDefault="00C56519" w:rsidP="00C4135F">
      <w:pPr>
        <w:pStyle w:val="NoSpacing"/>
        <w:rPr>
          <w:rFonts w:ascii="Times New Roman" w:hAnsi="Times New Roman" w:cs="Times New Roman"/>
          <w:sz w:val="24"/>
          <w:szCs w:val="24"/>
        </w:rPr>
      </w:pPr>
    </w:p>
    <w:p w14:paraId="427E5E42" w14:textId="77434A07" w:rsidR="00C56519" w:rsidRPr="00FE25B3" w:rsidRDefault="00C56519" w:rsidP="00C4135F">
      <w:pPr>
        <w:pStyle w:val="NoSpacing"/>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 xml:space="preserve">Provide a public service to prevent, prepare for, </w:t>
      </w:r>
      <w:r w:rsidR="00E279EA">
        <w:rPr>
          <w:rFonts w:ascii="Times New Roman" w:hAnsi="Times New Roman" w:cs="Times New Roman"/>
          <w:sz w:val="24"/>
          <w:szCs w:val="24"/>
        </w:rPr>
        <w:t xml:space="preserve">assist with, </w:t>
      </w:r>
      <w:r>
        <w:rPr>
          <w:rFonts w:ascii="Times New Roman" w:hAnsi="Times New Roman" w:cs="Times New Roman"/>
          <w:sz w:val="24"/>
          <w:szCs w:val="24"/>
        </w:rPr>
        <w:t>and respond to infectious diseases.</w:t>
      </w:r>
    </w:p>
    <w:p w14:paraId="5BC5D43A" w14:textId="77777777" w:rsidR="00C4135F" w:rsidRPr="00FE25B3" w:rsidRDefault="00C4135F" w:rsidP="00C4135F">
      <w:pPr>
        <w:pStyle w:val="NoSpacing"/>
        <w:rPr>
          <w:rFonts w:ascii="Times New Roman" w:hAnsi="Times New Roman" w:cs="Times New Roman"/>
          <w:sz w:val="24"/>
          <w:szCs w:val="24"/>
        </w:rPr>
      </w:pPr>
    </w:p>
    <w:p w14:paraId="766E216F" w14:textId="4915EB47" w:rsidR="00AB3802" w:rsidRDefault="00AB3802" w:rsidP="00AB3802">
      <w:pPr>
        <w:jc w:val="center"/>
      </w:pPr>
      <w:r>
        <w:t>_____________________End of PY2020 CDBG-CV Action Plan_____________________</w:t>
      </w:r>
    </w:p>
    <w:p w14:paraId="1F88710F" w14:textId="77777777" w:rsidR="00AB3802" w:rsidRDefault="00AB3802" w:rsidP="00B86A87"/>
    <w:sectPr w:rsidR="00AB380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FAB0" w14:textId="77777777" w:rsidR="00202DD3" w:rsidRDefault="00202DD3">
      <w:r>
        <w:separator/>
      </w:r>
    </w:p>
  </w:endnote>
  <w:endnote w:type="continuationSeparator" w:id="0">
    <w:p w14:paraId="146F3F9C" w14:textId="77777777" w:rsidR="00202DD3" w:rsidRDefault="0020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126D" w14:textId="11342176" w:rsidR="00C56519" w:rsidRPr="00832BFF" w:rsidRDefault="00C56519" w:rsidP="008A3A0D">
    <w:pPr>
      <w:pStyle w:val="Footer"/>
      <w:pBdr>
        <w:top w:val="thinThickSmallGap" w:sz="24" w:space="1"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 xml:space="preserve">PY2020 </w:t>
    </w:r>
    <w:r w:rsidRPr="00832BFF">
      <w:rPr>
        <w:rFonts w:asciiTheme="majorHAnsi" w:eastAsiaTheme="majorEastAsia" w:hAnsiTheme="majorHAnsi" w:cstheme="majorBidi"/>
        <w:szCs w:val="20"/>
      </w:rPr>
      <w:t>Plan</w:t>
    </w:r>
    <w:r>
      <w:rPr>
        <w:rFonts w:asciiTheme="majorHAnsi" w:eastAsiaTheme="majorEastAsia" w:hAnsiTheme="majorHAnsi" w:cstheme="majorBidi"/>
        <w:szCs w:val="20"/>
      </w:rPr>
      <w:t xml:space="preserve"> </w:t>
    </w:r>
    <w:r w:rsidRPr="00832BFF">
      <w:rPr>
        <w:rFonts w:asciiTheme="majorHAnsi" w:eastAsiaTheme="majorEastAsia" w:hAnsiTheme="majorHAnsi" w:cstheme="majorBidi"/>
        <w:szCs w:val="20"/>
      </w:rPr>
      <w:t xml:space="preserve">for </w:t>
    </w:r>
    <w:r>
      <w:rPr>
        <w:rFonts w:asciiTheme="majorHAnsi" w:eastAsiaTheme="majorEastAsia" w:hAnsiTheme="majorHAnsi" w:cstheme="majorBidi"/>
        <w:szCs w:val="20"/>
      </w:rPr>
      <w:t xml:space="preserve">CARES Act/CDBG-CV </w:t>
    </w:r>
    <w:r w:rsidRPr="00832BFF">
      <w:rPr>
        <w:rFonts w:asciiTheme="majorHAnsi" w:eastAsiaTheme="majorEastAsia" w:hAnsiTheme="majorHAnsi" w:cstheme="majorBidi"/>
        <w:szCs w:val="20"/>
      </w:rPr>
      <w:t>Program</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eastAsiaTheme="minorEastAsia"/>
        <w:szCs w:val="20"/>
      </w:rPr>
      <w:fldChar w:fldCharType="begin"/>
    </w:r>
    <w:r w:rsidRPr="00832BFF">
      <w:rPr>
        <w:szCs w:val="20"/>
      </w:rPr>
      <w:instrText xml:space="preserve"> PAGE   \* MERGEFORMAT </w:instrText>
    </w:r>
    <w:r w:rsidRPr="00832BFF">
      <w:rPr>
        <w:rFonts w:eastAsiaTheme="minorEastAsia"/>
        <w:szCs w:val="20"/>
      </w:rPr>
      <w:fldChar w:fldCharType="separate"/>
    </w:r>
    <w:r>
      <w:rPr>
        <w:rFonts w:eastAsiaTheme="minorEastAsia"/>
        <w:szCs w:val="20"/>
      </w:rPr>
      <w:t>1</w:t>
    </w:r>
    <w:r w:rsidRPr="00832BFF">
      <w:rPr>
        <w:rFonts w:asciiTheme="majorHAnsi" w:eastAsiaTheme="majorEastAsia" w:hAnsiTheme="majorHAnsi" w:cstheme="majorBidi"/>
        <w:noProof/>
        <w:szCs w:val="20"/>
      </w:rPr>
      <w:fldChar w:fldCharType="end"/>
    </w:r>
  </w:p>
  <w:p w14:paraId="23AFDEC1" w14:textId="77777777" w:rsidR="00C56519" w:rsidRDefault="00C56519" w:rsidP="008A3A0D">
    <w:pPr>
      <w:pStyle w:val="Footer"/>
    </w:pPr>
  </w:p>
  <w:p w14:paraId="5AF354DB" w14:textId="77777777" w:rsidR="00C56519" w:rsidRDefault="00C5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56CA" w14:textId="77777777" w:rsidR="00202DD3" w:rsidRDefault="00202DD3">
      <w:r>
        <w:separator/>
      </w:r>
    </w:p>
  </w:footnote>
  <w:footnote w:type="continuationSeparator" w:id="0">
    <w:p w14:paraId="2D44B674" w14:textId="77777777" w:rsidR="00202DD3" w:rsidRDefault="0020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539"/>
    <w:multiLevelType w:val="hybridMultilevel"/>
    <w:tmpl w:val="0BC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653F11"/>
    <w:multiLevelType w:val="hybridMultilevel"/>
    <w:tmpl w:val="A21C861C"/>
    <w:lvl w:ilvl="0" w:tplc="412234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366CB"/>
    <w:multiLevelType w:val="hybridMultilevel"/>
    <w:tmpl w:val="78B41E12"/>
    <w:lvl w:ilvl="0" w:tplc="8FB0E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641B7"/>
    <w:multiLevelType w:val="hybridMultilevel"/>
    <w:tmpl w:val="6DB4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032FE"/>
    <w:multiLevelType w:val="hybridMultilevel"/>
    <w:tmpl w:val="A7AE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5755B"/>
    <w:multiLevelType w:val="hybridMultilevel"/>
    <w:tmpl w:val="4AB6AACC"/>
    <w:lvl w:ilvl="0" w:tplc="C2083B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66952"/>
    <w:multiLevelType w:val="hybridMultilevel"/>
    <w:tmpl w:val="E102BE3C"/>
    <w:lvl w:ilvl="0" w:tplc="776247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439F6"/>
    <w:multiLevelType w:val="hybridMultilevel"/>
    <w:tmpl w:val="97FC2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315700"/>
    <w:multiLevelType w:val="hybridMultilevel"/>
    <w:tmpl w:val="2B9A0A1E"/>
    <w:lvl w:ilvl="0" w:tplc="0E9A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2"/>
  </w:num>
  <w:num w:numId="3">
    <w:abstractNumId w:val="1"/>
  </w:num>
  <w:num w:numId="4">
    <w:abstractNumId w:val="5"/>
  </w:num>
  <w:num w:numId="5">
    <w:abstractNumId w:val="3"/>
  </w:num>
  <w:num w:numId="6">
    <w:abstractNumId w:val="7"/>
  </w:num>
  <w:num w:numId="7">
    <w:abstractNumId w:val="0"/>
  </w:num>
  <w:num w:numId="8">
    <w:abstractNumId w:val="8"/>
  </w:num>
  <w:num w:numId="9">
    <w:abstractNumId w:val="9"/>
  </w:num>
  <w:num w:numId="10">
    <w:abstractNumId w:val="10"/>
  </w:num>
  <w:num w:numId="11">
    <w:abstractNumId w:val="4"/>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A6"/>
    <w:rsid w:val="00000765"/>
    <w:rsid w:val="00000D31"/>
    <w:rsid w:val="0000188B"/>
    <w:rsid w:val="00005BAC"/>
    <w:rsid w:val="00010F8D"/>
    <w:rsid w:val="000143EB"/>
    <w:rsid w:val="000148AE"/>
    <w:rsid w:val="000210C3"/>
    <w:rsid w:val="000304C3"/>
    <w:rsid w:val="0003072A"/>
    <w:rsid w:val="00031FD8"/>
    <w:rsid w:val="00032489"/>
    <w:rsid w:val="00033B47"/>
    <w:rsid w:val="0004205A"/>
    <w:rsid w:val="0004398D"/>
    <w:rsid w:val="000466A2"/>
    <w:rsid w:val="00046DA9"/>
    <w:rsid w:val="00047ECF"/>
    <w:rsid w:val="00050205"/>
    <w:rsid w:val="000505A7"/>
    <w:rsid w:val="000535EB"/>
    <w:rsid w:val="00053B12"/>
    <w:rsid w:val="00054943"/>
    <w:rsid w:val="000557A0"/>
    <w:rsid w:val="0005586B"/>
    <w:rsid w:val="0006072E"/>
    <w:rsid w:val="000624CF"/>
    <w:rsid w:val="00063CF2"/>
    <w:rsid w:val="00064A6D"/>
    <w:rsid w:val="000662F0"/>
    <w:rsid w:val="00066E93"/>
    <w:rsid w:val="00066ECC"/>
    <w:rsid w:val="0006708C"/>
    <w:rsid w:val="000736C0"/>
    <w:rsid w:val="00074664"/>
    <w:rsid w:val="00074C0D"/>
    <w:rsid w:val="0008076F"/>
    <w:rsid w:val="00086439"/>
    <w:rsid w:val="00097E4D"/>
    <w:rsid w:val="000A0062"/>
    <w:rsid w:val="000A22C0"/>
    <w:rsid w:val="000B23AB"/>
    <w:rsid w:val="000B3A37"/>
    <w:rsid w:val="000B3D8C"/>
    <w:rsid w:val="000B4CD0"/>
    <w:rsid w:val="000B589F"/>
    <w:rsid w:val="000C2D81"/>
    <w:rsid w:val="000C3429"/>
    <w:rsid w:val="000C454D"/>
    <w:rsid w:val="000C7396"/>
    <w:rsid w:val="000D215D"/>
    <w:rsid w:val="000E258F"/>
    <w:rsid w:val="000E4B6D"/>
    <w:rsid w:val="000E5434"/>
    <w:rsid w:val="000E6EB1"/>
    <w:rsid w:val="000F2E0F"/>
    <w:rsid w:val="000F3BC5"/>
    <w:rsid w:val="000F5E47"/>
    <w:rsid w:val="000F7302"/>
    <w:rsid w:val="000F74CC"/>
    <w:rsid w:val="00105B53"/>
    <w:rsid w:val="00107375"/>
    <w:rsid w:val="0011050F"/>
    <w:rsid w:val="00111FC1"/>
    <w:rsid w:val="00112706"/>
    <w:rsid w:val="001161CF"/>
    <w:rsid w:val="001176FC"/>
    <w:rsid w:val="00122F35"/>
    <w:rsid w:val="00124D66"/>
    <w:rsid w:val="0012554C"/>
    <w:rsid w:val="00130C4E"/>
    <w:rsid w:val="00133ACF"/>
    <w:rsid w:val="001372D2"/>
    <w:rsid w:val="001409E2"/>
    <w:rsid w:val="00142958"/>
    <w:rsid w:val="0014376C"/>
    <w:rsid w:val="00143F0D"/>
    <w:rsid w:val="00144FB6"/>
    <w:rsid w:val="001452AA"/>
    <w:rsid w:val="00145475"/>
    <w:rsid w:val="001458C3"/>
    <w:rsid w:val="0014769C"/>
    <w:rsid w:val="00151C83"/>
    <w:rsid w:val="00153137"/>
    <w:rsid w:val="00153658"/>
    <w:rsid w:val="00154189"/>
    <w:rsid w:val="0016092D"/>
    <w:rsid w:val="00161CFE"/>
    <w:rsid w:val="00163971"/>
    <w:rsid w:val="00164A71"/>
    <w:rsid w:val="00165D32"/>
    <w:rsid w:val="0016610B"/>
    <w:rsid w:val="00166A5E"/>
    <w:rsid w:val="001729B8"/>
    <w:rsid w:val="001750CD"/>
    <w:rsid w:val="001751DE"/>
    <w:rsid w:val="001756DB"/>
    <w:rsid w:val="0017645C"/>
    <w:rsid w:val="00181639"/>
    <w:rsid w:val="0018313A"/>
    <w:rsid w:val="0018575D"/>
    <w:rsid w:val="00185C7C"/>
    <w:rsid w:val="00186835"/>
    <w:rsid w:val="0019421A"/>
    <w:rsid w:val="00195A7D"/>
    <w:rsid w:val="00195D4C"/>
    <w:rsid w:val="00197C2A"/>
    <w:rsid w:val="001A043B"/>
    <w:rsid w:val="001A0C01"/>
    <w:rsid w:val="001A0D60"/>
    <w:rsid w:val="001A298A"/>
    <w:rsid w:val="001A3AA8"/>
    <w:rsid w:val="001B2AA2"/>
    <w:rsid w:val="001B4665"/>
    <w:rsid w:val="001B75DC"/>
    <w:rsid w:val="001C11AE"/>
    <w:rsid w:val="001C20EF"/>
    <w:rsid w:val="001C2CFF"/>
    <w:rsid w:val="001C4923"/>
    <w:rsid w:val="001D12EE"/>
    <w:rsid w:val="001D148F"/>
    <w:rsid w:val="001D277C"/>
    <w:rsid w:val="001D663D"/>
    <w:rsid w:val="001E3B63"/>
    <w:rsid w:val="001E5B10"/>
    <w:rsid w:val="001E5E44"/>
    <w:rsid w:val="001E67D8"/>
    <w:rsid w:val="001E7AC4"/>
    <w:rsid w:val="001E7E3D"/>
    <w:rsid w:val="001F063B"/>
    <w:rsid w:val="001F0861"/>
    <w:rsid w:val="001F2AFA"/>
    <w:rsid w:val="001F3F24"/>
    <w:rsid w:val="00200E71"/>
    <w:rsid w:val="00202DD3"/>
    <w:rsid w:val="002033C7"/>
    <w:rsid w:val="00210A5E"/>
    <w:rsid w:val="002122C9"/>
    <w:rsid w:val="00214883"/>
    <w:rsid w:val="00220517"/>
    <w:rsid w:val="00226A7F"/>
    <w:rsid w:val="00227DD0"/>
    <w:rsid w:val="00230CEF"/>
    <w:rsid w:val="00233D93"/>
    <w:rsid w:val="0023612B"/>
    <w:rsid w:val="002424FE"/>
    <w:rsid w:val="00244B72"/>
    <w:rsid w:val="00255B4D"/>
    <w:rsid w:val="00255C69"/>
    <w:rsid w:val="00257EE4"/>
    <w:rsid w:val="00260B84"/>
    <w:rsid w:val="0026280A"/>
    <w:rsid w:val="002639E5"/>
    <w:rsid w:val="00263CE3"/>
    <w:rsid w:val="00263CF3"/>
    <w:rsid w:val="00266DF8"/>
    <w:rsid w:val="00272178"/>
    <w:rsid w:val="002721C2"/>
    <w:rsid w:val="00273EE4"/>
    <w:rsid w:val="002740AD"/>
    <w:rsid w:val="00276828"/>
    <w:rsid w:val="002837C0"/>
    <w:rsid w:val="00283CA0"/>
    <w:rsid w:val="00292013"/>
    <w:rsid w:val="00295886"/>
    <w:rsid w:val="002A013E"/>
    <w:rsid w:val="002A1E7F"/>
    <w:rsid w:val="002A4ECC"/>
    <w:rsid w:val="002A5DE0"/>
    <w:rsid w:val="002A6731"/>
    <w:rsid w:val="002A7230"/>
    <w:rsid w:val="002B2D1B"/>
    <w:rsid w:val="002B564A"/>
    <w:rsid w:val="002B68D9"/>
    <w:rsid w:val="002B7B11"/>
    <w:rsid w:val="002C7B5C"/>
    <w:rsid w:val="002D2205"/>
    <w:rsid w:val="002D579F"/>
    <w:rsid w:val="002D5DFC"/>
    <w:rsid w:val="002E4B6C"/>
    <w:rsid w:val="002F26B5"/>
    <w:rsid w:val="00301E4F"/>
    <w:rsid w:val="00302522"/>
    <w:rsid w:val="00302FCA"/>
    <w:rsid w:val="003032A7"/>
    <w:rsid w:val="00304AA9"/>
    <w:rsid w:val="003109BB"/>
    <w:rsid w:val="00314822"/>
    <w:rsid w:val="00314CB5"/>
    <w:rsid w:val="00315E0A"/>
    <w:rsid w:val="003163F1"/>
    <w:rsid w:val="00322D9F"/>
    <w:rsid w:val="003232F4"/>
    <w:rsid w:val="0032442B"/>
    <w:rsid w:val="00324F0B"/>
    <w:rsid w:val="00325398"/>
    <w:rsid w:val="00325648"/>
    <w:rsid w:val="0033296B"/>
    <w:rsid w:val="00332BD3"/>
    <w:rsid w:val="0033304B"/>
    <w:rsid w:val="00333830"/>
    <w:rsid w:val="0034070C"/>
    <w:rsid w:val="00340D45"/>
    <w:rsid w:val="003427C1"/>
    <w:rsid w:val="0034541F"/>
    <w:rsid w:val="003527F1"/>
    <w:rsid w:val="003555D8"/>
    <w:rsid w:val="003557A3"/>
    <w:rsid w:val="003570FF"/>
    <w:rsid w:val="003612CC"/>
    <w:rsid w:val="00363FC4"/>
    <w:rsid w:val="00372245"/>
    <w:rsid w:val="0037766B"/>
    <w:rsid w:val="00380267"/>
    <w:rsid w:val="00381F28"/>
    <w:rsid w:val="00382981"/>
    <w:rsid w:val="00383EFA"/>
    <w:rsid w:val="00384BF1"/>
    <w:rsid w:val="0038554B"/>
    <w:rsid w:val="0039444E"/>
    <w:rsid w:val="00396568"/>
    <w:rsid w:val="003965D9"/>
    <w:rsid w:val="003A2FCF"/>
    <w:rsid w:val="003A57AB"/>
    <w:rsid w:val="003A599C"/>
    <w:rsid w:val="003A713D"/>
    <w:rsid w:val="003A7BEB"/>
    <w:rsid w:val="003B03BB"/>
    <w:rsid w:val="003B0787"/>
    <w:rsid w:val="003B16F7"/>
    <w:rsid w:val="003B7591"/>
    <w:rsid w:val="003B76A5"/>
    <w:rsid w:val="003C18F1"/>
    <w:rsid w:val="003C255D"/>
    <w:rsid w:val="003C2F7D"/>
    <w:rsid w:val="003C35A5"/>
    <w:rsid w:val="003C3FA7"/>
    <w:rsid w:val="003C4EC4"/>
    <w:rsid w:val="003C6A9A"/>
    <w:rsid w:val="003C74AE"/>
    <w:rsid w:val="003D0F79"/>
    <w:rsid w:val="003D4D1E"/>
    <w:rsid w:val="003D54FE"/>
    <w:rsid w:val="003D5F9D"/>
    <w:rsid w:val="003E119D"/>
    <w:rsid w:val="003E1BE6"/>
    <w:rsid w:val="003E2FAB"/>
    <w:rsid w:val="003E3159"/>
    <w:rsid w:val="003E4B98"/>
    <w:rsid w:val="003E5588"/>
    <w:rsid w:val="003E7004"/>
    <w:rsid w:val="003F274B"/>
    <w:rsid w:val="003F5B97"/>
    <w:rsid w:val="003F7DC6"/>
    <w:rsid w:val="003F7E8A"/>
    <w:rsid w:val="003F7F4C"/>
    <w:rsid w:val="004052A4"/>
    <w:rsid w:val="004058BC"/>
    <w:rsid w:val="00407B42"/>
    <w:rsid w:val="00410925"/>
    <w:rsid w:val="00412807"/>
    <w:rsid w:val="00413335"/>
    <w:rsid w:val="00414FA6"/>
    <w:rsid w:val="00416A77"/>
    <w:rsid w:val="0042156C"/>
    <w:rsid w:val="00421801"/>
    <w:rsid w:val="00422BD1"/>
    <w:rsid w:val="004240CB"/>
    <w:rsid w:val="00425B6F"/>
    <w:rsid w:val="00425F81"/>
    <w:rsid w:val="00430EB2"/>
    <w:rsid w:val="00434FD4"/>
    <w:rsid w:val="00444284"/>
    <w:rsid w:val="0044462D"/>
    <w:rsid w:val="00450113"/>
    <w:rsid w:val="00452CE7"/>
    <w:rsid w:val="00457D94"/>
    <w:rsid w:val="004604AA"/>
    <w:rsid w:val="00462F53"/>
    <w:rsid w:val="00464639"/>
    <w:rsid w:val="00470CCA"/>
    <w:rsid w:val="00471967"/>
    <w:rsid w:val="00471D3D"/>
    <w:rsid w:val="00473042"/>
    <w:rsid w:val="00473E7A"/>
    <w:rsid w:val="0047527B"/>
    <w:rsid w:val="00477F1E"/>
    <w:rsid w:val="00480113"/>
    <w:rsid w:val="004801B0"/>
    <w:rsid w:val="004822ED"/>
    <w:rsid w:val="0048273A"/>
    <w:rsid w:val="00486367"/>
    <w:rsid w:val="00487672"/>
    <w:rsid w:val="004879C8"/>
    <w:rsid w:val="00491A7F"/>
    <w:rsid w:val="00494A22"/>
    <w:rsid w:val="004969B6"/>
    <w:rsid w:val="004A1588"/>
    <w:rsid w:val="004A21D8"/>
    <w:rsid w:val="004A2837"/>
    <w:rsid w:val="004A3201"/>
    <w:rsid w:val="004A74DA"/>
    <w:rsid w:val="004A7C1A"/>
    <w:rsid w:val="004B0B94"/>
    <w:rsid w:val="004B1070"/>
    <w:rsid w:val="004B2155"/>
    <w:rsid w:val="004B2764"/>
    <w:rsid w:val="004B2AF6"/>
    <w:rsid w:val="004C17BA"/>
    <w:rsid w:val="004C45E8"/>
    <w:rsid w:val="004D4BB8"/>
    <w:rsid w:val="004D7922"/>
    <w:rsid w:val="004E056C"/>
    <w:rsid w:val="004E5B0E"/>
    <w:rsid w:val="004F091A"/>
    <w:rsid w:val="004F2798"/>
    <w:rsid w:val="004F5253"/>
    <w:rsid w:val="004F62B9"/>
    <w:rsid w:val="0050029B"/>
    <w:rsid w:val="00502365"/>
    <w:rsid w:val="00504779"/>
    <w:rsid w:val="00505F9F"/>
    <w:rsid w:val="0050637E"/>
    <w:rsid w:val="005073CD"/>
    <w:rsid w:val="00507811"/>
    <w:rsid w:val="00513F15"/>
    <w:rsid w:val="00516BAC"/>
    <w:rsid w:val="00517494"/>
    <w:rsid w:val="00522312"/>
    <w:rsid w:val="005247B6"/>
    <w:rsid w:val="00525437"/>
    <w:rsid w:val="0052625A"/>
    <w:rsid w:val="00526904"/>
    <w:rsid w:val="00526DBB"/>
    <w:rsid w:val="00527E83"/>
    <w:rsid w:val="0053682D"/>
    <w:rsid w:val="005411D7"/>
    <w:rsid w:val="00547CD8"/>
    <w:rsid w:val="00550432"/>
    <w:rsid w:val="005549D1"/>
    <w:rsid w:val="00564481"/>
    <w:rsid w:val="00564AA6"/>
    <w:rsid w:val="005708D0"/>
    <w:rsid w:val="00571110"/>
    <w:rsid w:val="00571849"/>
    <w:rsid w:val="0057187C"/>
    <w:rsid w:val="00573267"/>
    <w:rsid w:val="0057611C"/>
    <w:rsid w:val="00576686"/>
    <w:rsid w:val="00577B34"/>
    <w:rsid w:val="00583B36"/>
    <w:rsid w:val="00583C00"/>
    <w:rsid w:val="00587F96"/>
    <w:rsid w:val="005909ED"/>
    <w:rsid w:val="00590DF1"/>
    <w:rsid w:val="005924A5"/>
    <w:rsid w:val="005938F7"/>
    <w:rsid w:val="00595549"/>
    <w:rsid w:val="00595DDB"/>
    <w:rsid w:val="0059728E"/>
    <w:rsid w:val="00597AFF"/>
    <w:rsid w:val="005A1787"/>
    <w:rsid w:val="005A2877"/>
    <w:rsid w:val="005A694D"/>
    <w:rsid w:val="005A71E1"/>
    <w:rsid w:val="005B497E"/>
    <w:rsid w:val="005B53FC"/>
    <w:rsid w:val="005B7B04"/>
    <w:rsid w:val="005C2326"/>
    <w:rsid w:val="005C498C"/>
    <w:rsid w:val="005C55D9"/>
    <w:rsid w:val="005C6C5E"/>
    <w:rsid w:val="005D035E"/>
    <w:rsid w:val="005D15EC"/>
    <w:rsid w:val="005D2CAB"/>
    <w:rsid w:val="005D735F"/>
    <w:rsid w:val="005E0910"/>
    <w:rsid w:val="005E3701"/>
    <w:rsid w:val="005E3CEB"/>
    <w:rsid w:val="005E4472"/>
    <w:rsid w:val="005F08DA"/>
    <w:rsid w:val="006002CA"/>
    <w:rsid w:val="006008E1"/>
    <w:rsid w:val="00601E89"/>
    <w:rsid w:val="00607A80"/>
    <w:rsid w:val="00610BDE"/>
    <w:rsid w:val="006151C4"/>
    <w:rsid w:val="0061754B"/>
    <w:rsid w:val="00621241"/>
    <w:rsid w:val="0062225F"/>
    <w:rsid w:val="00623F83"/>
    <w:rsid w:val="0062526E"/>
    <w:rsid w:val="0063186F"/>
    <w:rsid w:val="00631EA9"/>
    <w:rsid w:val="00632475"/>
    <w:rsid w:val="00633FB9"/>
    <w:rsid w:val="006343E7"/>
    <w:rsid w:val="00635981"/>
    <w:rsid w:val="00636D94"/>
    <w:rsid w:val="006407F5"/>
    <w:rsid w:val="006427C2"/>
    <w:rsid w:val="006461AB"/>
    <w:rsid w:val="00647C4F"/>
    <w:rsid w:val="00650D2F"/>
    <w:rsid w:val="00650F6B"/>
    <w:rsid w:val="006517C7"/>
    <w:rsid w:val="0065301D"/>
    <w:rsid w:val="00653984"/>
    <w:rsid w:val="00654A2E"/>
    <w:rsid w:val="00655AFC"/>
    <w:rsid w:val="0066103A"/>
    <w:rsid w:val="00661A8B"/>
    <w:rsid w:val="00661B6E"/>
    <w:rsid w:val="0066619F"/>
    <w:rsid w:val="00667476"/>
    <w:rsid w:val="0067692A"/>
    <w:rsid w:val="00683713"/>
    <w:rsid w:val="00692AB6"/>
    <w:rsid w:val="0069370E"/>
    <w:rsid w:val="00693881"/>
    <w:rsid w:val="00693B53"/>
    <w:rsid w:val="00697000"/>
    <w:rsid w:val="006972FC"/>
    <w:rsid w:val="006A1AA5"/>
    <w:rsid w:val="006A21AB"/>
    <w:rsid w:val="006A238D"/>
    <w:rsid w:val="006A3D0B"/>
    <w:rsid w:val="006B2F5B"/>
    <w:rsid w:val="006B35EB"/>
    <w:rsid w:val="006B51DC"/>
    <w:rsid w:val="006B6A9D"/>
    <w:rsid w:val="006C1FDA"/>
    <w:rsid w:val="006C39F5"/>
    <w:rsid w:val="006C3A57"/>
    <w:rsid w:val="006C4F1C"/>
    <w:rsid w:val="006C6A4A"/>
    <w:rsid w:val="006D19CC"/>
    <w:rsid w:val="006D2178"/>
    <w:rsid w:val="006D2502"/>
    <w:rsid w:val="006D29E0"/>
    <w:rsid w:val="006E0133"/>
    <w:rsid w:val="006E0958"/>
    <w:rsid w:val="006E235B"/>
    <w:rsid w:val="006E6916"/>
    <w:rsid w:val="006F011C"/>
    <w:rsid w:val="006F0989"/>
    <w:rsid w:val="006F0A90"/>
    <w:rsid w:val="006F0C56"/>
    <w:rsid w:val="006F5E22"/>
    <w:rsid w:val="006F7C6F"/>
    <w:rsid w:val="0070101E"/>
    <w:rsid w:val="00701955"/>
    <w:rsid w:val="007049C3"/>
    <w:rsid w:val="00704D99"/>
    <w:rsid w:val="007055B6"/>
    <w:rsid w:val="00705B29"/>
    <w:rsid w:val="00707199"/>
    <w:rsid w:val="00712485"/>
    <w:rsid w:val="00716B38"/>
    <w:rsid w:val="00720A4F"/>
    <w:rsid w:val="00721082"/>
    <w:rsid w:val="00722D39"/>
    <w:rsid w:val="007231E9"/>
    <w:rsid w:val="007235EC"/>
    <w:rsid w:val="00725129"/>
    <w:rsid w:val="0072731D"/>
    <w:rsid w:val="007321D6"/>
    <w:rsid w:val="007346F0"/>
    <w:rsid w:val="00734B13"/>
    <w:rsid w:val="00734DF5"/>
    <w:rsid w:val="007355E8"/>
    <w:rsid w:val="00737128"/>
    <w:rsid w:val="00737192"/>
    <w:rsid w:val="007400EE"/>
    <w:rsid w:val="0074130B"/>
    <w:rsid w:val="00743201"/>
    <w:rsid w:val="00746AAC"/>
    <w:rsid w:val="00746FB3"/>
    <w:rsid w:val="007534B1"/>
    <w:rsid w:val="00753D38"/>
    <w:rsid w:val="007543CC"/>
    <w:rsid w:val="00754F08"/>
    <w:rsid w:val="0075600B"/>
    <w:rsid w:val="00756187"/>
    <w:rsid w:val="00756D94"/>
    <w:rsid w:val="00757327"/>
    <w:rsid w:val="00757D1E"/>
    <w:rsid w:val="00760C4F"/>
    <w:rsid w:val="007634CF"/>
    <w:rsid w:val="0076362B"/>
    <w:rsid w:val="007663A7"/>
    <w:rsid w:val="00767979"/>
    <w:rsid w:val="007740A8"/>
    <w:rsid w:val="00775319"/>
    <w:rsid w:val="007758E6"/>
    <w:rsid w:val="00775C1C"/>
    <w:rsid w:val="00776535"/>
    <w:rsid w:val="00776587"/>
    <w:rsid w:val="00776952"/>
    <w:rsid w:val="00776AF7"/>
    <w:rsid w:val="00776D28"/>
    <w:rsid w:val="007805FB"/>
    <w:rsid w:val="00780623"/>
    <w:rsid w:val="00786068"/>
    <w:rsid w:val="00786B1A"/>
    <w:rsid w:val="0079219A"/>
    <w:rsid w:val="007978CE"/>
    <w:rsid w:val="007A020E"/>
    <w:rsid w:val="007A0E2B"/>
    <w:rsid w:val="007A22C2"/>
    <w:rsid w:val="007A4166"/>
    <w:rsid w:val="007B5305"/>
    <w:rsid w:val="007B6627"/>
    <w:rsid w:val="007B6B59"/>
    <w:rsid w:val="007B77A4"/>
    <w:rsid w:val="007B77D8"/>
    <w:rsid w:val="007C1543"/>
    <w:rsid w:val="007C4D74"/>
    <w:rsid w:val="007D5BA2"/>
    <w:rsid w:val="007E0023"/>
    <w:rsid w:val="007E65B7"/>
    <w:rsid w:val="007F03DF"/>
    <w:rsid w:val="007F634F"/>
    <w:rsid w:val="00800E82"/>
    <w:rsid w:val="0080156D"/>
    <w:rsid w:val="008023EF"/>
    <w:rsid w:val="00804076"/>
    <w:rsid w:val="0080658F"/>
    <w:rsid w:val="0081055F"/>
    <w:rsid w:val="00811721"/>
    <w:rsid w:val="008138FA"/>
    <w:rsid w:val="008154BE"/>
    <w:rsid w:val="0081665A"/>
    <w:rsid w:val="00817817"/>
    <w:rsid w:val="008178ED"/>
    <w:rsid w:val="008212C3"/>
    <w:rsid w:val="0082277E"/>
    <w:rsid w:val="0082345F"/>
    <w:rsid w:val="00824C7C"/>
    <w:rsid w:val="00824F46"/>
    <w:rsid w:val="0082504F"/>
    <w:rsid w:val="008266DC"/>
    <w:rsid w:val="00830268"/>
    <w:rsid w:val="00832398"/>
    <w:rsid w:val="00832795"/>
    <w:rsid w:val="0083368C"/>
    <w:rsid w:val="00833838"/>
    <w:rsid w:val="00834BD1"/>
    <w:rsid w:val="0083545A"/>
    <w:rsid w:val="00836738"/>
    <w:rsid w:val="00836F79"/>
    <w:rsid w:val="008373AC"/>
    <w:rsid w:val="00846B7E"/>
    <w:rsid w:val="00851EE8"/>
    <w:rsid w:val="0085297C"/>
    <w:rsid w:val="00854D4F"/>
    <w:rsid w:val="00856289"/>
    <w:rsid w:val="00857E5B"/>
    <w:rsid w:val="008650B7"/>
    <w:rsid w:val="008745F8"/>
    <w:rsid w:val="00880672"/>
    <w:rsid w:val="008832B1"/>
    <w:rsid w:val="008839E4"/>
    <w:rsid w:val="00890C07"/>
    <w:rsid w:val="0089282F"/>
    <w:rsid w:val="00892877"/>
    <w:rsid w:val="008941B9"/>
    <w:rsid w:val="008A0470"/>
    <w:rsid w:val="008A20DF"/>
    <w:rsid w:val="008A2B0D"/>
    <w:rsid w:val="008A3A0D"/>
    <w:rsid w:val="008A577B"/>
    <w:rsid w:val="008A6173"/>
    <w:rsid w:val="008A7A89"/>
    <w:rsid w:val="008B0CAC"/>
    <w:rsid w:val="008B199E"/>
    <w:rsid w:val="008B1D9D"/>
    <w:rsid w:val="008B4F45"/>
    <w:rsid w:val="008B77C6"/>
    <w:rsid w:val="008C0E0D"/>
    <w:rsid w:val="008C21B3"/>
    <w:rsid w:val="008C37DD"/>
    <w:rsid w:val="008C5899"/>
    <w:rsid w:val="008C5A46"/>
    <w:rsid w:val="008D46C5"/>
    <w:rsid w:val="008D4D0A"/>
    <w:rsid w:val="008D70A0"/>
    <w:rsid w:val="008E4D2A"/>
    <w:rsid w:val="008E64C4"/>
    <w:rsid w:val="008E6EBE"/>
    <w:rsid w:val="008E7E9D"/>
    <w:rsid w:val="008F5D23"/>
    <w:rsid w:val="009118B2"/>
    <w:rsid w:val="00912BA8"/>
    <w:rsid w:val="00912C26"/>
    <w:rsid w:val="00914DB5"/>
    <w:rsid w:val="0092068E"/>
    <w:rsid w:val="0092130A"/>
    <w:rsid w:val="00921C6B"/>
    <w:rsid w:val="0092276F"/>
    <w:rsid w:val="0092361C"/>
    <w:rsid w:val="00926DFA"/>
    <w:rsid w:val="00933E74"/>
    <w:rsid w:val="009362C1"/>
    <w:rsid w:val="00940017"/>
    <w:rsid w:val="00941454"/>
    <w:rsid w:val="00942B64"/>
    <w:rsid w:val="00943509"/>
    <w:rsid w:val="00944798"/>
    <w:rsid w:val="0094496A"/>
    <w:rsid w:val="00944BE4"/>
    <w:rsid w:val="00950436"/>
    <w:rsid w:val="009521ED"/>
    <w:rsid w:val="0096003C"/>
    <w:rsid w:val="0096500D"/>
    <w:rsid w:val="00966D76"/>
    <w:rsid w:val="00967D88"/>
    <w:rsid w:val="0097079A"/>
    <w:rsid w:val="009709DD"/>
    <w:rsid w:val="009755ED"/>
    <w:rsid w:val="00976BF1"/>
    <w:rsid w:val="009803DB"/>
    <w:rsid w:val="00981B4F"/>
    <w:rsid w:val="00981E9D"/>
    <w:rsid w:val="009848EA"/>
    <w:rsid w:val="00987419"/>
    <w:rsid w:val="0099041A"/>
    <w:rsid w:val="009921FD"/>
    <w:rsid w:val="00992C82"/>
    <w:rsid w:val="00993BE9"/>
    <w:rsid w:val="0099471B"/>
    <w:rsid w:val="00995E47"/>
    <w:rsid w:val="00997F0E"/>
    <w:rsid w:val="009A0E9C"/>
    <w:rsid w:val="009A4958"/>
    <w:rsid w:val="009A53BA"/>
    <w:rsid w:val="009A57EC"/>
    <w:rsid w:val="009A7C8B"/>
    <w:rsid w:val="009B372A"/>
    <w:rsid w:val="009B3B25"/>
    <w:rsid w:val="009B5F9C"/>
    <w:rsid w:val="009B6C7A"/>
    <w:rsid w:val="009B6D30"/>
    <w:rsid w:val="009C1ED7"/>
    <w:rsid w:val="009C3316"/>
    <w:rsid w:val="009C4AE3"/>
    <w:rsid w:val="009C6C25"/>
    <w:rsid w:val="009C7C8B"/>
    <w:rsid w:val="009C7EEE"/>
    <w:rsid w:val="009D218E"/>
    <w:rsid w:val="009D6C51"/>
    <w:rsid w:val="009E47BF"/>
    <w:rsid w:val="009F6099"/>
    <w:rsid w:val="00A03E85"/>
    <w:rsid w:val="00A05773"/>
    <w:rsid w:val="00A075CD"/>
    <w:rsid w:val="00A07C72"/>
    <w:rsid w:val="00A120E7"/>
    <w:rsid w:val="00A12D71"/>
    <w:rsid w:val="00A14E60"/>
    <w:rsid w:val="00A16646"/>
    <w:rsid w:val="00A168DD"/>
    <w:rsid w:val="00A16DB0"/>
    <w:rsid w:val="00A21841"/>
    <w:rsid w:val="00A2233D"/>
    <w:rsid w:val="00A32A86"/>
    <w:rsid w:val="00A3318F"/>
    <w:rsid w:val="00A3382B"/>
    <w:rsid w:val="00A346C6"/>
    <w:rsid w:val="00A4160E"/>
    <w:rsid w:val="00A4169C"/>
    <w:rsid w:val="00A45077"/>
    <w:rsid w:val="00A46FAD"/>
    <w:rsid w:val="00A50AC6"/>
    <w:rsid w:val="00A51CA4"/>
    <w:rsid w:val="00A54A41"/>
    <w:rsid w:val="00A57F8D"/>
    <w:rsid w:val="00A60EE0"/>
    <w:rsid w:val="00A62A8E"/>
    <w:rsid w:val="00A720CB"/>
    <w:rsid w:val="00A72A9E"/>
    <w:rsid w:val="00A73AFF"/>
    <w:rsid w:val="00A767F0"/>
    <w:rsid w:val="00A769C5"/>
    <w:rsid w:val="00A823B1"/>
    <w:rsid w:val="00A83567"/>
    <w:rsid w:val="00A9385B"/>
    <w:rsid w:val="00A93AE6"/>
    <w:rsid w:val="00A959AC"/>
    <w:rsid w:val="00A95BB4"/>
    <w:rsid w:val="00AA106E"/>
    <w:rsid w:val="00AA41AD"/>
    <w:rsid w:val="00AA463F"/>
    <w:rsid w:val="00AA51F3"/>
    <w:rsid w:val="00AB0F71"/>
    <w:rsid w:val="00AB3802"/>
    <w:rsid w:val="00AB3C25"/>
    <w:rsid w:val="00AB41E9"/>
    <w:rsid w:val="00AB49C3"/>
    <w:rsid w:val="00AB6D53"/>
    <w:rsid w:val="00AC3464"/>
    <w:rsid w:val="00AC54EB"/>
    <w:rsid w:val="00AD032A"/>
    <w:rsid w:val="00AD3976"/>
    <w:rsid w:val="00AD562F"/>
    <w:rsid w:val="00AD590F"/>
    <w:rsid w:val="00AE10A1"/>
    <w:rsid w:val="00AE35B1"/>
    <w:rsid w:val="00AE3AB1"/>
    <w:rsid w:val="00AE41A2"/>
    <w:rsid w:val="00AE6CCE"/>
    <w:rsid w:val="00AE7059"/>
    <w:rsid w:val="00AF0999"/>
    <w:rsid w:val="00AF2EF5"/>
    <w:rsid w:val="00AF51A8"/>
    <w:rsid w:val="00AF65E8"/>
    <w:rsid w:val="00AF7170"/>
    <w:rsid w:val="00B013BE"/>
    <w:rsid w:val="00B0219A"/>
    <w:rsid w:val="00B036CD"/>
    <w:rsid w:val="00B06E68"/>
    <w:rsid w:val="00B11DA6"/>
    <w:rsid w:val="00B12E69"/>
    <w:rsid w:val="00B1329A"/>
    <w:rsid w:val="00B14D2D"/>
    <w:rsid w:val="00B152FE"/>
    <w:rsid w:val="00B21497"/>
    <w:rsid w:val="00B227A2"/>
    <w:rsid w:val="00B24E1C"/>
    <w:rsid w:val="00B25E72"/>
    <w:rsid w:val="00B26342"/>
    <w:rsid w:val="00B27313"/>
    <w:rsid w:val="00B3001E"/>
    <w:rsid w:val="00B30485"/>
    <w:rsid w:val="00B3284D"/>
    <w:rsid w:val="00B36B7D"/>
    <w:rsid w:val="00B37713"/>
    <w:rsid w:val="00B40836"/>
    <w:rsid w:val="00B40B56"/>
    <w:rsid w:val="00B44A9C"/>
    <w:rsid w:val="00B45441"/>
    <w:rsid w:val="00B46849"/>
    <w:rsid w:val="00B4702D"/>
    <w:rsid w:val="00B509AF"/>
    <w:rsid w:val="00B51BAD"/>
    <w:rsid w:val="00B520D6"/>
    <w:rsid w:val="00B53FB7"/>
    <w:rsid w:val="00B57A0F"/>
    <w:rsid w:val="00B60F7C"/>
    <w:rsid w:val="00B63C6A"/>
    <w:rsid w:val="00B65F05"/>
    <w:rsid w:val="00B666DD"/>
    <w:rsid w:val="00B72F4E"/>
    <w:rsid w:val="00B7463F"/>
    <w:rsid w:val="00B75783"/>
    <w:rsid w:val="00B7672A"/>
    <w:rsid w:val="00B76B84"/>
    <w:rsid w:val="00B84B2F"/>
    <w:rsid w:val="00B861EE"/>
    <w:rsid w:val="00B86A87"/>
    <w:rsid w:val="00B94030"/>
    <w:rsid w:val="00B966BA"/>
    <w:rsid w:val="00B96B5C"/>
    <w:rsid w:val="00BA1BFD"/>
    <w:rsid w:val="00BA23CE"/>
    <w:rsid w:val="00BA3109"/>
    <w:rsid w:val="00BA35C7"/>
    <w:rsid w:val="00BA4F82"/>
    <w:rsid w:val="00BA506E"/>
    <w:rsid w:val="00BA6180"/>
    <w:rsid w:val="00BB3437"/>
    <w:rsid w:val="00BB4094"/>
    <w:rsid w:val="00BB522D"/>
    <w:rsid w:val="00BC06F5"/>
    <w:rsid w:val="00BC150B"/>
    <w:rsid w:val="00BC1CD8"/>
    <w:rsid w:val="00BC22C9"/>
    <w:rsid w:val="00BC6044"/>
    <w:rsid w:val="00BC6236"/>
    <w:rsid w:val="00BC6632"/>
    <w:rsid w:val="00BC6B0D"/>
    <w:rsid w:val="00BD7991"/>
    <w:rsid w:val="00BD7FD7"/>
    <w:rsid w:val="00BE0D69"/>
    <w:rsid w:val="00BE3F59"/>
    <w:rsid w:val="00BE4376"/>
    <w:rsid w:val="00BE4444"/>
    <w:rsid w:val="00BE4588"/>
    <w:rsid w:val="00BE54AF"/>
    <w:rsid w:val="00BE7543"/>
    <w:rsid w:val="00BF06C1"/>
    <w:rsid w:val="00BF1190"/>
    <w:rsid w:val="00BF1C87"/>
    <w:rsid w:val="00BF4293"/>
    <w:rsid w:val="00BF546C"/>
    <w:rsid w:val="00BF6799"/>
    <w:rsid w:val="00BF6AEE"/>
    <w:rsid w:val="00C0283D"/>
    <w:rsid w:val="00C02C19"/>
    <w:rsid w:val="00C04CE5"/>
    <w:rsid w:val="00C118B3"/>
    <w:rsid w:val="00C12AD6"/>
    <w:rsid w:val="00C12EFD"/>
    <w:rsid w:val="00C16E89"/>
    <w:rsid w:val="00C178A0"/>
    <w:rsid w:val="00C206E3"/>
    <w:rsid w:val="00C2162E"/>
    <w:rsid w:val="00C21D7A"/>
    <w:rsid w:val="00C24DA8"/>
    <w:rsid w:val="00C27B90"/>
    <w:rsid w:val="00C31FBE"/>
    <w:rsid w:val="00C33886"/>
    <w:rsid w:val="00C347A7"/>
    <w:rsid w:val="00C370BE"/>
    <w:rsid w:val="00C37682"/>
    <w:rsid w:val="00C4135F"/>
    <w:rsid w:val="00C43F33"/>
    <w:rsid w:val="00C4602F"/>
    <w:rsid w:val="00C46849"/>
    <w:rsid w:val="00C47432"/>
    <w:rsid w:val="00C51A5F"/>
    <w:rsid w:val="00C5313E"/>
    <w:rsid w:val="00C54371"/>
    <w:rsid w:val="00C54628"/>
    <w:rsid w:val="00C547EE"/>
    <w:rsid w:val="00C56519"/>
    <w:rsid w:val="00C60E83"/>
    <w:rsid w:val="00C611DE"/>
    <w:rsid w:val="00C6364F"/>
    <w:rsid w:val="00C669F6"/>
    <w:rsid w:val="00C66BD0"/>
    <w:rsid w:val="00C67E14"/>
    <w:rsid w:val="00C7151A"/>
    <w:rsid w:val="00C715AC"/>
    <w:rsid w:val="00C72CE7"/>
    <w:rsid w:val="00C73F25"/>
    <w:rsid w:val="00C745D9"/>
    <w:rsid w:val="00C76C41"/>
    <w:rsid w:val="00C8621A"/>
    <w:rsid w:val="00C86EC9"/>
    <w:rsid w:val="00C96BED"/>
    <w:rsid w:val="00C97CC3"/>
    <w:rsid w:val="00CA1A35"/>
    <w:rsid w:val="00CA1ED3"/>
    <w:rsid w:val="00CA458D"/>
    <w:rsid w:val="00CB5D46"/>
    <w:rsid w:val="00CB6411"/>
    <w:rsid w:val="00CB77DF"/>
    <w:rsid w:val="00CC00AE"/>
    <w:rsid w:val="00CC0962"/>
    <w:rsid w:val="00CC5B43"/>
    <w:rsid w:val="00CC79E5"/>
    <w:rsid w:val="00CD0F09"/>
    <w:rsid w:val="00CD3E80"/>
    <w:rsid w:val="00CD3F54"/>
    <w:rsid w:val="00CD76AA"/>
    <w:rsid w:val="00CE0EE8"/>
    <w:rsid w:val="00CE1DBC"/>
    <w:rsid w:val="00CF0A80"/>
    <w:rsid w:val="00CF1809"/>
    <w:rsid w:val="00CF2164"/>
    <w:rsid w:val="00CF40A0"/>
    <w:rsid w:val="00CF4C4A"/>
    <w:rsid w:val="00CF4EF5"/>
    <w:rsid w:val="00CF6AA5"/>
    <w:rsid w:val="00CF6D75"/>
    <w:rsid w:val="00D011D9"/>
    <w:rsid w:val="00D01F73"/>
    <w:rsid w:val="00D02FA3"/>
    <w:rsid w:val="00D03F37"/>
    <w:rsid w:val="00D044DB"/>
    <w:rsid w:val="00D07DF6"/>
    <w:rsid w:val="00D10077"/>
    <w:rsid w:val="00D102C5"/>
    <w:rsid w:val="00D14F86"/>
    <w:rsid w:val="00D21D0B"/>
    <w:rsid w:val="00D2285D"/>
    <w:rsid w:val="00D24D52"/>
    <w:rsid w:val="00D257D0"/>
    <w:rsid w:val="00D31EA4"/>
    <w:rsid w:val="00D33B79"/>
    <w:rsid w:val="00D404CF"/>
    <w:rsid w:val="00D42599"/>
    <w:rsid w:val="00D42FD8"/>
    <w:rsid w:val="00D4447E"/>
    <w:rsid w:val="00D453B3"/>
    <w:rsid w:val="00D45E85"/>
    <w:rsid w:val="00D46170"/>
    <w:rsid w:val="00D4637A"/>
    <w:rsid w:val="00D50E0A"/>
    <w:rsid w:val="00D522C8"/>
    <w:rsid w:val="00D52A65"/>
    <w:rsid w:val="00D60CAE"/>
    <w:rsid w:val="00D619A1"/>
    <w:rsid w:val="00D62E34"/>
    <w:rsid w:val="00D62F33"/>
    <w:rsid w:val="00D65F89"/>
    <w:rsid w:val="00D67247"/>
    <w:rsid w:val="00D67389"/>
    <w:rsid w:val="00D71465"/>
    <w:rsid w:val="00D739E9"/>
    <w:rsid w:val="00D7541C"/>
    <w:rsid w:val="00D7626E"/>
    <w:rsid w:val="00D80FCA"/>
    <w:rsid w:val="00D8548E"/>
    <w:rsid w:val="00DA0209"/>
    <w:rsid w:val="00DA21BB"/>
    <w:rsid w:val="00DA77F5"/>
    <w:rsid w:val="00DA7CDC"/>
    <w:rsid w:val="00DB0DCF"/>
    <w:rsid w:val="00DB65DB"/>
    <w:rsid w:val="00DC04FB"/>
    <w:rsid w:val="00DC1A97"/>
    <w:rsid w:val="00DC2A8F"/>
    <w:rsid w:val="00DC36BB"/>
    <w:rsid w:val="00DC5BFD"/>
    <w:rsid w:val="00DC6098"/>
    <w:rsid w:val="00DD0209"/>
    <w:rsid w:val="00DD306E"/>
    <w:rsid w:val="00DD51AE"/>
    <w:rsid w:val="00DD62F6"/>
    <w:rsid w:val="00DD6CD4"/>
    <w:rsid w:val="00DD6D1A"/>
    <w:rsid w:val="00DE7952"/>
    <w:rsid w:val="00DF1C5E"/>
    <w:rsid w:val="00DF341D"/>
    <w:rsid w:val="00DF5087"/>
    <w:rsid w:val="00DF5C31"/>
    <w:rsid w:val="00E028D6"/>
    <w:rsid w:val="00E0385E"/>
    <w:rsid w:val="00E10202"/>
    <w:rsid w:val="00E11029"/>
    <w:rsid w:val="00E13D86"/>
    <w:rsid w:val="00E20F31"/>
    <w:rsid w:val="00E24FD5"/>
    <w:rsid w:val="00E27625"/>
    <w:rsid w:val="00E279EA"/>
    <w:rsid w:val="00E30D41"/>
    <w:rsid w:val="00E30FAF"/>
    <w:rsid w:val="00E33AE7"/>
    <w:rsid w:val="00E357B8"/>
    <w:rsid w:val="00E3690D"/>
    <w:rsid w:val="00E36F42"/>
    <w:rsid w:val="00E37E82"/>
    <w:rsid w:val="00E407BE"/>
    <w:rsid w:val="00E40AD0"/>
    <w:rsid w:val="00E41EA5"/>
    <w:rsid w:val="00E45B29"/>
    <w:rsid w:val="00E45F36"/>
    <w:rsid w:val="00E47BB7"/>
    <w:rsid w:val="00E506FD"/>
    <w:rsid w:val="00E51ED1"/>
    <w:rsid w:val="00E61273"/>
    <w:rsid w:val="00E6323A"/>
    <w:rsid w:val="00E671E7"/>
    <w:rsid w:val="00E70A59"/>
    <w:rsid w:val="00E76485"/>
    <w:rsid w:val="00E777B1"/>
    <w:rsid w:val="00E80F42"/>
    <w:rsid w:val="00E836E8"/>
    <w:rsid w:val="00E847DD"/>
    <w:rsid w:val="00E86C69"/>
    <w:rsid w:val="00E90971"/>
    <w:rsid w:val="00E90FAB"/>
    <w:rsid w:val="00E93C75"/>
    <w:rsid w:val="00EA1738"/>
    <w:rsid w:val="00EA33FB"/>
    <w:rsid w:val="00EA4D4A"/>
    <w:rsid w:val="00EA7A50"/>
    <w:rsid w:val="00EA7E72"/>
    <w:rsid w:val="00EB37F5"/>
    <w:rsid w:val="00EB65FA"/>
    <w:rsid w:val="00EB7242"/>
    <w:rsid w:val="00EC1B13"/>
    <w:rsid w:val="00EC456E"/>
    <w:rsid w:val="00EC4CE4"/>
    <w:rsid w:val="00EC4E70"/>
    <w:rsid w:val="00EC5BBF"/>
    <w:rsid w:val="00EC5D8B"/>
    <w:rsid w:val="00EC6F11"/>
    <w:rsid w:val="00ED0F6F"/>
    <w:rsid w:val="00ED1863"/>
    <w:rsid w:val="00ED4444"/>
    <w:rsid w:val="00ED6578"/>
    <w:rsid w:val="00ED7094"/>
    <w:rsid w:val="00ED734B"/>
    <w:rsid w:val="00EF2A93"/>
    <w:rsid w:val="00EF5137"/>
    <w:rsid w:val="00EF70EB"/>
    <w:rsid w:val="00EF71C1"/>
    <w:rsid w:val="00F0003C"/>
    <w:rsid w:val="00F0079B"/>
    <w:rsid w:val="00F02E81"/>
    <w:rsid w:val="00F030E6"/>
    <w:rsid w:val="00F0675F"/>
    <w:rsid w:val="00F07AFF"/>
    <w:rsid w:val="00F124F7"/>
    <w:rsid w:val="00F12656"/>
    <w:rsid w:val="00F14A81"/>
    <w:rsid w:val="00F14FA6"/>
    <w:rsid w:val="00F17D9A"/>
    <w:rsid w:val="00F21FDD"/>
    <w:rsid w:val="00F23D50"/>
    <w:rsid w:val="00F24CF4"/>
    <w:rsid w:val="00F2544B"/>
    <w:rsid w:val="00F25571"/>
    <w:rsid w:val="00F25EB9"/>
    <w:rsid w:val="00F27B90"/>
    <w:rsid w:val="00F329A5"/>
    <w:rsid w:val="00F34351"/>
    <w:rsid w:val="00F377A8"/>
    <w:rsid w:val="00F37A6E"/>
    <w:rsid w:val="00F41154"/>
    <w:rsid w:val="00F42E91"/>
    <w:rsid w:val="00F43CAF"/>
    <w:rsid w:val="00F46BCC"/>
    <w:rsid w:val="00F47619"/>
    <w:rsid w:val="00F50009"/>
    <w:rsid w:val="00F51A4D"/>
    <w:rsid w:val="00F52F1E"/>
    <w:rsid w:val="00F57FF2"/>
    <w:rsid w:val="00F64CB4"/>
    <w:rsid w:val="00F65519"/>
    <w:rsid w:val="00F66899"/>
    <w:rsid w:val="00F71247"/>
    <w:rsid w:val="00F72C25"/>
    <w:rsid w:val="00F73694"/>
    <w:rsid w:val="00F7484B"/>
    <w:rsid w:val="00F76E0A"/>
    <w:rsid w:val="00F80C73"/>
    <w:rsid w:val="00F83221"/>
    <w:rsid w:val="00F83DAD"/>
    <w:rsid w:val="00F83E58"/>
    <w:rsid w:val="00F858DC"/>
    <w:rsid w:val="00F86202"/>
    <w:rsid w:val="00F90F61"/>
    <w:rsid w:val="00F9224E"/>
    <w:rsid w:val="00F937D9"/>
    <w:rsid w:val="00F94E07"/>
    <w:rsid w:val="00F97E79"/>
    <w:rsid w:val="00FA1648"/>
    <w:rsid w:val="00FA4550"/>
    <w:rsid w:val="00FA71AF"/>
    <w:rsid w:val="00FA72D8"/>
    <w:rsid w:val="00FB0D37"/>
    <w:rsid w:val="00FB3AEF"/>
    <w:rsid w:val="00FB7823"/>
    <w:rsid w:val="00FC4029"/>
    <w:rsid w:val="00FC4D54"/>
    <w:rsid w:val="00FC6ADA"/>
    <w:rsid w:val="00FD2349"/>
    <w:rsid w:val="00FD29D7"/>
    <w:rsid w:val="00FD2FA3"/>
    <w:rsid w:val="00FD3F4A"/>
    <w:rsid w:val="00FD4DAB"/>
    <w:rsid w:val="00FD5A17"/>
    <w:rsid w:val="00FD64E5"/>
    <w:rsid w:val="00FD7394"/>
    <w:rsid w:val="00FE0570"/>
    <w:rsid w:val="00FE0D60"/>
    <w:rsid w:val="00FE1A2E"/>
    <w:rsid w:val="00FE25B3"/>
    <w:rsid w:val="00FE4567"/>
    <w:rsid w:val="00FE641E"/>
    <w:rsid w:val="00FE71D6"/>
    <w:rsid w:val="00FE7C1D"/>
    <w:rsid w:val="00FE7E98"/>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EC9"/>
  <w15:chartTrackingRefBased/>
  <w15:docId w15:val="{089C0D10-D24F-417A-AD4F-0DD5F2C7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74B"/>
    <w:pPr>
      <w:keepNext/>
      <w:widowControl/>
      <w:autoSpaceDE/>
      <w:autoSpaceDN/>
      <w:adjustRightInd/>
      <w:outlineLvl w:val="0"/>
    </w:pPr>
    <w:rPr>
      <w:rFonts w:ascii="Verdana" w:hAnsi="Verdana"/>
      <w:b/>
      <w:bCs/>
    </w:rPr>
  </w:style>
  <w:style w:type="paragraph" w:styleId="Heading2">
    <w:name w:val="heading 2"/>
    <w:basedOn w:val="Normal"/>
    <w:next w:val="Normal"/>
    <w:link w:val="Heading2Char"/>
    <w:qFormat/>
    <w:rsid w:val="003F274B"/>
    <w:pPr>
      <w:keepNext/>
      <w:suppressAutoHyphens/>
      <w:overflowPunct w:val="0"/>
      <w:outlineLvl w:val="1"/>
    </w:pPr>
    <w:rPr>
      <w:rFonts w:ascii="Verdana" w:eastAsia="Arial Unicode MS" w:hAnsi="Verdan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FA6"/>
    <w:rPr>
      <w:color w:val="0563C1"/>
      <w:u w:val="single"/>
    </w:rPr>
  </w:style>
  <w:style w:type="character" w:customStyle="1" w:styleId="FooterChar">
    <w:name w:val="Footer Char"/>
    <w:basedOn w:val="DefaultParagraphFont"/>
    <w:link w:val="Footer"/>
    <w:uiPriority w:val="99"/>
    <w:rsid w:val="00414FA6"/>
  </w:style>
  <w:style w:type="paragraph" w:styleId="Footer">
    <w:name w:val="footer"/>
    <w:basedOn w:val="Normal"/>
    <w:link w:val="FooterChar"/>
    <w:uiPriority w:val="99"/>
    <w:unhideWhenUsed/>
    <w:rsid w:val="00414FA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414FA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F274B"/>
    <w:rPr>
      <w:rFonts w:ascii="Verdana" w:eastAsia="Times New Roman" w:hAnsi="Verdana" w:cs="Times New Roman"/>
      <w:b/>
      <w:bCs/>
      <w:sz w:val="24"/>
      <w:szCs w:val="24"/>
    </w:rPr>
  </w:style>
  <w:style w:type="character" w:customStyle="1" w:styleId="Heading2Char">
    <w:name w:val="Heading 2 Char"/>
    <w:basedOn w:val="DefaultParagraphFont"/>
    <w:link w:val="Heading2"/>
    <w:rsid w:val="003F274B"/>
    <w:rPr>
      <w:rFonts w:ascii="Verdana" w:eastAsia="Arial Unicode MS" w:hAnsi="Verdana" w:cs="Times New Roman"/>
      <w:b/>
      <w:szCs w:val="20"/>
    </w:rPr>
  </w:style>
  <w:style w:type="paragraph" w:styleId="BodyText">
    <w:name w:val="Body Text"/>
    <w:basedOn w:val="Normal"/>
    <w:link w:val="BodyTextChar"/>
    <w:rsid w:val="003F274B"/>
    <w:pPr>
      <w:widowControl/>
      <w:autoSpaceDE/>
      <w:autoSpaceDN/>
      <w:adjustRightInd/>
    </w:pPr>
    <w:rPr>
      <w:rFonts w:ascii="Verdana" w:hAnsi="Verdana"/>
      <w:sz w:val="20"/>
    </w:rPr>
  </w:style>
  <w:style w:type="character" w:customStyle="1" w:styleId="BodyTextChar">
    <w:name w:val="Body Text Char"/>
    <w:basedOn w:val="DefaultParagraphFont"/>
    <w:link w:val="BodyText"/>
    <w:rsid w:val="003F274B"/>
    <w:rPr>
      <w:rFonts w:ascii="Verdana" w:eastAsia="Times New Roman" w:hAnsi="Verdana" w:cs="Times New Roman"/>
      <w:sz w:val="20"/>
      <w:szCs w:val="24"/>
    </w:rPr>
  </w:style>
  <w:style w:type="paragraph" w:styleId="BodyText2">
    <w:name w:val="Body Text 2"/>
    <w:basedOn w:val="Normal"/>
    <w:link w:val="BodyText2Char"/>
    <w:rsid w:val="003F274B"/>
    <w:pPr>
      <w:suppressAutoHyphens/>
      <w:overflowPunct w:val="0"/>
    </w:pPr>
    <w:rPr>
      <w:rFonts w:ascii="Verdana" w:hAnsi="Verdana"/>
      <w:sz w:val="22"/>
      <w:szCs w:val="20"/>
    </w:rPr>
  </w:style>
  <w:style w:type="character" w:customStyle="1" w:styleId="BodyText2Char">
    <w:name w:val="Body Text 2 Char"/>
    <w:basedOn w:val="DefaultParagraphFont"/>
    <w:link w:val="BodyText2"/>
    <w:rsid w:val="003F274B"/>
    <w:rPr>
      <w:rFonts w:ascii="Verdana" w:eastAsia="Times New Roman" w:hAnsi="Verdana" w:cs="Times New Roman"/>
      <w:szCs w:val="20"/>
    </w:rPr>
  </w:style>
  <w:style w:type="paragraph" w:styleId="BodyTextIndent">
    <w:name w:val="Body Text Indent"/>
    <w:basedOn w:val="Normal"/>
    <w:link w:val="BodyTextIndentChar"/>
    <w:rsid w:val="003F274B"/>
    <w:pPr>
      <w:suppressAutoHyphens/>
      <w:overflowPunct w:val="0"/>
      <w:ind w:left="720"/>
    </w:pPr>
    <w:rPr>
      <w:rFonts w:ascii="Verdana" w:hAnsi="Verdana"/>
      <w:sz w:val="22"/>
      <w:szCs w:val="20"/>
    </w:rPr>
  </w:style>
  <w:style w:type="character" w:customStyle="1" w:styleId="BodyTextIndentChar">
    <w:name w:val="Body Text Indent Char"/>
    <w:basedOn w:val="DefaultParagraphFont"/>
    <w:link w:val="BodyTextIndent"/>
    <w:rsid w:val="003F274B"/>
    <w:rPr>
      <w:rFonts w:ascii="Verdana" w:eastAsia="Times New Roman" w:hAnsi="Verdana" w:cs="Times New Roman"/>
      <w:szCs w:val="20"/>
    </w:rPr>
  </w:style>
  <w:style w:type="paragraph" w:styleId="Header">
    <w:name w:val="header"/>
    <w:basedOn w:val="Normal"/>
    <w:link w:val="HeaderChar"/>
    <w:uiPriority w:val="99"/>
    <w:unhideWhenUsed/>
    <w:rsid w:val="003F274B"/>
    <w:pPr>
      <w:widowControl/>
      <w:tabs>
        <w:tab w:val="center" w:pos="4680"/>
        <w:tab w:val="right" w:pos="9360"/>
      </w:tabs>
      <w:autoSpaceDE/>
      <w:autoSpaceDN/>
      <w:adjustRightInd/>
    </w:pPr>
    <w:rPr>
      <w:rFonts w:ascii="Verdana" w:hAnsi="Verdana"/>
      <w:sz w:val="20"/>
    </w:rPr>
  </w:style>
  <w:style w:type="character" w:customStyle="1" w:styleId="HeaderChar">
    <w:name w:val="Header Char"/>
    <w:basedOn w:val="DefaultParagraphFont"/>
    <w:link w:val="Header"/>
    <w:uiPriority w:val="99"/>
    <w:rsid w:val="003F274B"/>
    <w:rPr>
      <w:rFonts w:ascii="Verdana" w:eastAsia="Times New Roman" w:hAnsi="Verdana" w:cs="Times New Roman"/>
      <w:sz w:val="20"/>
      <w:szCs w:val="24"/>
    </w:rPr>
  </w:style>
  <w:style w:type="table" w:styleId="TableGrid">
    <w:name w:val="Table Grid"/>
    <w:basedOn w:val="TableNormal"/>
    <w:uiPriority w:val="59"/>
    <w:rsid w:val="003F274B"/>
    <w:pPr>
      <w:spacing w:after="0" w:line="240" w:lineRule="auto"/>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74B"/>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4B"/>
    <w:rPr>
      <w:rFonts w:ascii="Segoe UI" w:eastAsia="Times New Roman" w:hAnsi="Segoe UI" w:cs="Segoe UI"/>
      <w:sz w:val="18"/>
      <w:szCs w:val="18"/>
    </w:rPr>
  </w:style>
  <w:style w:type="paragraph" w:styleId="ListParagraph">
    <w:name w:val="List Paragraph"/>
    <w:basedOn w:val="Normal"/>
    <w:uiPriority w:val="34"/>
    <w:qFormat/>
    <w:rsid w:val="003F274B"/>
    <w:pPr>
      <w:widowControl/>
      <w:autoSpaceDE/>
      <w:autoSpaceDN/>
      <w:adjustRightInd/>
      <w:ind w:left="720"/>
      <w:contextualSpacing/>
    </w:pPr>
    <w:rPr>
      <w:rFonts w:ascii="Verdana" w:hAnsi="Verdana"/>
      <w:sz w:val="20"/>
    </w:rPr>
  </w:style>
  <w:style w:type="character" w:styleId="Strong">
    <w:name w:val="Strong"/>
    <w:basedOn w:val="DefaultParagraphFont"/>
    <w:uiPriority w:val="22"/>
    <w:qFormat/>
    <w:rsid w:val="0059728E"/>
    <w:rPr>
      <w:b/>
      <w:bCs/>
    </w:rPr>
  </w:style>
  <w:style w:type="paragraph" w:styleId="NoSpacing">
    <w:name w:val="No Spacing"/>
    <w:uiPriority w:val="1"/>
    <w:qFormat/>
    <w:rsid w:val="00396568"/>
    <w:pPr>
      <w:spacing w:after="0" w:line="240" w:lineRule="auto"/>
    </w:pPr>
  </w:style>
  <w:style w:type="paragraph" w:styleId="NormalWeb">
    <w:name w:val="Normal (Web)"/>
    <w:basedOn w:val="Normal"/>
    <w:uiPriority w:val="99"/>
    <w:semiHidden/>
    <w:unhideWhenUsed/>
    <w:rsid w:val="00F329A5"/>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0790">
      <w:bodyDiv w:val="1"/>
      <w:marLeft w:val="0"/>
      <w:marRight w:val="0"/>
      <w:marTop w:val="0"/>
      <w:marBottom w:val="0"/>
      <w:divBdr>
        <w:top w:val="none" w:sz="0" w:space="0" w:color="auto"/>
        <w:left w:val="none" w:sz="0" w:space="0" w:color="auto"/>
        <w:bottom w:val="none" w:sz="0" w:space="0" w:color="auto"/>
        <w:right w:val="none" w:sz="0" w:space="0" w:color="auto"/>
      </w:divBdr>
    </w:div>
    <w:div w:id="7770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368D-EF5C-4B47-A410-1BD4BD0B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A6E83-B287-4375-95E7-493C9A5EBA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955A5-D743-4841-A567-8A1DF6B7581D}">
  <ds:schemaRefs>
    <ds:schemaRef ds:uri="http://schemas.microsoft.com/sharepoint/v3/contenttype/forms"/>
  </ds:schemaRefs>
</ds:datastoreItem>
</file>

<file path=customXml/itemProps4.xml><?xml version="1.0" encoding="utf-8"?>
<ds:datastoreItem xmlns:ds="http://schemas.openxmlformats.org/officeDocument/2006/customXml" ds:itemID="{D71F9FE5-0697-401A-83BA-931DF699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2020-10-26T18:35:00Z</cp:lastPrinted>
  <dcterms:created xsi:type="dcterms:W3CDTF">2020-10-26T19:10:00Z</dcterms:created>
  <dcterms:modified xsi:type="dcterms:W3CDTF">2020-10-26T19:10:00Z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