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2A" w:rsidRPr="00901BF2" w:rsidRDefault="00E1012A" w:rsidP="00E1012A">
      <w:pPr>
        <w:jc w:val="center"/>
      </w:pPr>
      <w:r w:rsidRPr="00901BF2">
        <w:t>NOTICE OF PUBLIC HEARING</w:t>
      </w:r>
    </w:p>
    <w:p w:rsidR="00E1012A" w:rsidRPr="00901BF2" w:rsidRDefault="00E1012A" w:rsidP="00E1012A">
      <w:pPr>
        <w:jc w:val="center"/>
      </w:pPr>
      <w:proofErr w:type="gramStart"/>
      <w:r w:rsidRPr="00901BF2">
        <w:t>and</w:t>
      </w:r>
      <w:proofErr w:type="gramEnd"/>
    </w:p>
    <w:p w:rsidR="00E1012A" w:rsidRPr="00901BF2" w:rsidRDefault="00E1012A" w:rsidP="00E1012A">
      <w:pPr>
        <w:jc w:val="center"/>
      </w:pPr>
      <w:r w:rsidRPr="00901BF2">
        <w:t>NOTICE OF AVAILABILITY</w:t>
      </w:r>
    </w:p>
    <w:p w:rsidR="00E1012A" w:rsidRPr="00901BF2" w:rsidRDefault="00E1012A" w:rsidP="00E1012A">
      <w:pPr>
        <w:jc w:val="center"/>
      </w:pPr>
    </w:p>
    <w:p w:rsidR="00E1012A" w:rsidRDefault="00E1012A" w:rsidP="00E1012A">
      <w:pPr>
        <w:rPr>
          <w:color w:val="222222"/>
          <w:sz w:val="20"/>
          <w:szCs w:val="20"/>
          <w:lang w:val="es-ES"/>
        </w:rPr>
      </w:pPr>
      <w:r w:rsidRPr="006A0679">
        <w:rPr>
          <w:rStyle w:val="hps"/>
          <w:color w:val="222222"/>
          <w:sz w:val="20"/>
          <w:szCs w:val="20"/>
          <w:lang w:val="es-ES"/>
        </w:rPr>
        <w:t>Para una versión</w:t>
      </w:r>
      <w:r w:rsidRPr="006A0679">
        <w:rPr>
          <w:color w:val="222222"/>
          <w:sz w:val="20"/>
          <w:szCs w:val="20"/>
          <w:lang w:val="es-ES"/>
        </w:rPr>
        <w:t xml:space="preserve"> </w:t>
      </w:r>
      <w:r w:rsidRPr="006A0679">
        <w:rPr>
          <w:rStyle w:val="hps"/>
          <w:color w:val="222222"/>
          <w:sz w:val="20"/>
          <w:szCs w:val="20"/>
          <w:lang w:val="es-ES"/>
        </w:rPr>
        <w:t>española</w:t>
      </w:r>
      <w:r w:rsidRPr="006A0679">
        <w:rPr>
          <w:color w:val="222222"/>
          <w:sz w:val="20"/>
          <w:szCs w:val="20"/>
          <w:lang w:val="es-ES"/>
        </w:rPr>
        <w:t xml:space="preserve"> </w:t>
      </w:r>
      <w:r w:rsidRPr="006A0679">
        <w:rPr>
          <w:rStyle w:val="hps"/>
          <w:color w:val="222222"/>
          <w:sz w:val="20"/>
          <w:szCs w:val="20"/>
          <w:lang w:val="es-ES"/>
        </w:rPr>
        <w:t>de este</w:t>
      </w:r>
      <w:r w:rsidRPr="006A0679">
        <w:rPr>
          <w:color w:val="222222"/>
          <w:sz w:val="20"/>
          <w:szCs w:val="20"/>
          <w:lang w:val="es-ES"/>
        </w:rPr>
        <w:t xml:space="preserve"> </w:t>
      </w:r>
      <w:r w:rsidRPr="006A0679">
        <w:rPr>
          <w:rStyle w:val="hps"/>
          <w:color w:val="222222"/>
          <w:sz w:val="20"/>
          <w:szCs w:val="20"/>
          <w:lang w:val="es-ES"/>
        </w:rPr>
        <w:t>aviso de audiencia</w:t>
      </w:r>
      <w:r w:rsidRPr="006A0679">
        <w:rPr>
          <w:color w:val="222222"/>
          <w:sz w:val="20"/>
          <w:szCs w:val="20"/>
          <w:lang w:val="es-ES"/>
        </w:rPr>
        <w:t xml:space="preserve">, </w:t>
      </w:r>
      <w:r w:rsidRPr="006A0679">
        <w:rPr>
          <w:rStyle w:val="hps"/>
          <w:color w:val="222222"/>
          <w:sz w:val="20"/>
          <w:szCs w:val="20"/>
          <w:lang w:val="es-ES"/>
        </w:rPr>
        <w:t>visite</w:t>
      </w:r>
      <w:r w:rsidRPr="006A0679">
        <w:rPr>
          <w:color w:val="222222"/>
          <w:sz w:val="20"/>
          <w:szCs w:val="20"/>
          <w:lang w:val="es-ES"/>
        </w:rPr>
        <w:t xml:space="preserve"> </w:t>
      </w:r>
      <w:hyperlink r:id="rId4" w:history="1">
        <w:r w:rsidRPr="006A0679">
          <w:rPr>
            <w:rStyle w:val="Hyperlink"/>
            <w:sz w:val="20"/>
            <w:szCs w:val="20"/>
            <w:lang w:val="es-ES"/>
          </w:rPr>
          <w:t>www.adeca.alabama.gov</w:t>
        </w:r>
      </w:hyperlink>
      <w:r w:rsidRPr="006A0679">
        <w:rPr>
          <w:color w:val="222222"/>
          <w:sz w:val="20"/>
          <w:szCs w:val="20"/>
          <w:lang w:val="es-ES"/>
        </w:rPr>
        <w:t xml:space="preserve">. </w:t>
      </w:r>
      <w:r w:rsidRPr="006A0679">
        <w:rPr>
          <w:rStyle w:val="hps"/>
          <w:color w:val="222222"/>
          <w:sz w:val="20"/>
          <w:szCs w:val="20"/>
          <w:lang w:val="es-ES"/>
        </w:rPr>
        <w:t>Para</w:t>
      </w:r>
      <w:r w:rsidRPr="006A0679">
        <w:rPr>
          <w:color w:val="222222"/>
          <w:sz w:val="20"/>
          <w:szCs w:val="20"/>
          <w:lang w:val="es-ES"/>
        </w:rPr>
        <w:t xml:space="preserve"> </w:t>
      </w:r>
      <w:r w:rsidRPr="006A0679">
        <w:rPr>
          <w:rStyle w:val="hps"/>
          <w:color w:val="222222"/>
          <w:sz w:val="20"/>
          <w:szCs w:val="20"/>
          <w:lang w:val="es-ES"/>
        </w:rPr>
        <w:t>traducciones al español de</w:t>
      </w:r>
      <w:r w:rsidRPr="006A0679">
        <w:rPr>
          <w:color w:val="222222"/>
          <w:sz w:val="20"/>
          <w:szCs w:val="20"/>
          <w:lang w:val="es-ES"/>
        </w:rPr>
        <w:t xml:space="preserve"> </w:t>
      </w:r>
      <w:r w:rsidRPr="006A0679">
        <w:rPr>
          <w:rStyle w:val="hps"/>
          <w:color w:val="222222"/>
          <w:sz w:val="20"/>
          <w:szCs w:val="20"/>
          <w:lang w:val="es-ES"/>
        </w:rPr>
        <w:t>los documentos mencionados</w:t>
      </w:r>
      <w:r w:rsidRPr="006A0679">
        <w:rPr>
          <w:color w:val="222222"/>
          <w:sz w:val="20"/>
          <w:szCs w:val="20"/>
          <w:lang w:val="es-ES"/>
        </w:rPr>
        <w:t xml:space="preserve"> </w:t>
      </w:r>
      <w:r w:rsidRPr="006A0679">
        <w:rPr>
          <w:rStyle w:val="hps"/>
          <w:color w:val="222222"/>
          <w:sz w:val="20"/>
          <w:szCs w:val="20"/>
          <w:lang w:val="es-ES"/>
        </w:rPr>
        <w:t>en este aviso,</w:t>
      </w:r>
      <w:r w:rsidRPr="006A0679">
        <w:rPr>
          <w:color w:val="222222"/>
          <w:sz w:val="20"/>
          <w:szCs w:val="20"/>
          <w:lang w:val="es-ES"/>
        </w:rPr>
        <w:t xml:space="preserve"> </w:t>
      </w:r>
      <w:r w:rsidRPr="006A0679">
        <w:rPr>
          <w:rStyle w:val="hps"/>
          <w:color w:val="222222"/>
          <w:sz w:val="20"/>
          <w:szCs w:val="20"/>
          <w:lang w:val="es-ES"/>
        </w:rPr>
        <w:t>escriba al Departamento de</w:t>
      </w:r>
      <w:r w:rsidRPr="006A0679">
        <w:rPr>
          <w:color w:val="222222"/>
          <w:sz w:val="20"/>
          <w:szCs w:val="20"/>
          <w:lang w:val="es-ES"/>
        </w:rPr>
        <w:t xml:space="preserve"> </w:t>
      </w:r>
      <w:r w:rsidRPr="006A0679">
        <w:rPr>
          <w:rStyle w:val="hps"/>
          <w:color w:val="222222"/>
          <w:sz w:val="20"/>
          <w:szCs w:val="20"/>
          <w:lang w:val="es-ES"/>
        </w:rPr>
        <w:t>Alabama</w:t>
      </w:r>
      <w:r w:rsidRPr="006A0679">
        <w:rPr>
          <w:color w:val="222222"/>
          <w:sz w:val="20"/>
          <w:szCs w:val="20"/>
          <w:lang w:val="es-ES"/>
        </w:rPr>
        <w:t xml:space="preserve"> </w:t>
      </w:r>
      <w:r w:rsidRPr="006A0679">
        <w:rPr>
          <w:rStyle w:val="hps"/>
          <w:color w:val="222222"/>
          <w:sz w:val="20"/>
          <w:szCs w:val="20"/>
          <w:lang w:val="es-ES"/>
        </w:rPr>
        <w:t>de Asuntos Económicos</w:t>
      </w:r>
      <w:r w:rsidRPr="006A0679">
        <w:rPr>
          <w:color w:val="222222"/>
          <w:sz w:val="20"/>
          <w:szCs w:val="20"/>
          <w:lang w:val="es-ES"/>
        </w:rPr>
        <w:t xml:space="preserve"> </w:t>
      </w:r>
      <w:r w:rsidRPr="006A0679">
        <w:rPr>
          <w:rStyle w:val="hps"/>
          <w:color w:val="222222"/>
          <w:sz w:val="20"/>
          <w:szCs w:val="20"/>
          <w:lang w:val="es-ES"/>
        </w:rPr>
        <w:t>y de la Comunidad</w:t>
      </w:r>
      <w:r w:rsidRPr="006A0679">
        <w:rPr>
          <w:color w:val="222222"/>
          <w:sz w:val="20"/>
          <w:szCs w:val="20"/>
          <w:lang w:val="es-ES"/>
        </w:rPr>
        <w:t xml:space="preserve">, PO </w:t>
      </w:r>
      <w:r w:rsidRPr="006A0679">
        <w:rPr>
          <w:rStyle w:val="hps"/>
          <w:color w:val="222222"/>
          <w:sz w:val="20"/>
          <w:szCs w:val="20"/>
          <w:lang w:val="es-ES"/>
        </w:rPr>
        <w:t>Box</w:t>
      </w:r>
      <w:r w:rsidRPr="006A0679">
        <w:rPr>
          <w:color w:val="222222"/>
          <w:sz w:val="20"/>
          <w:szCs w:val="20"/>
          <w:lang w:val="es-ES"/>
        </w:rPr>
        <w:t xml:space="preserve"> </w:t>
      </w:r>
      <w:r w:rsidRPr="006A0679">
        <w:rPr>
          <w:rStyle w:val="hps"/>
          <w:color w:val="222222"/>
          <w:sz w:val="20"/>
          <w:szCs w:val="20"/>
          <w:lang w:val="es-ES"/>
        </w:rPr>
        <w:t>5690</w:t>
      </w:r>
      <w:r w:rsidRPr="006A0679">
        <w:rPr>
          <w:color w:val="222222"/>
          <w:sz w:val="20"/>
          <w:szCs w:val="20"/>
          <w:lang w:val="es-ES"/>
        </w:rPr>
        <w:t xml:space="preserve">, Montgomery, Alabama </w:t>
      </w:r>
      <w:r w:rsidRPr="006A0679">
        <w:rPr>
          <w:rStyle w:val="hps"/>
          <w:color w:val="222222"/>
          <w:sz w:val="20"/>
          <w:szCs w:val="20"/>
          <w:lang w:val="es-ES"/>
        </w:rPr>
        <w:t>36103</w:t>
      </w:r>
      <w:r>
        <w:rPr>
          <w:rStyle w:val="hps"/>
          <w:color w:val="222222"/>
          <w:sz w:val="20"/>
          <w:szCs w:val="20"/>
          <w:lang w:val="es-ES"/>
        </w:rPr>
        <w:t>-</w:t>
      </w:r>
      <w:r w:rsidRPr="006A0679">
        <w:rPr>
          <w:rStyle w:val="hps"/>
          <w:color w:val="222222"/>
          <w:sz w:val="20"/>
          <w:szCs w:val="20"/>
          <w:lang w:val="es-ES"/>
        </w:rPr>
        <w:t>5690</w:t>
      </w:r>
      <w:r w:rsidRPr="006A0679">
        <w:rPr>
          <w:color w:val="222222"/>
          <w:sz w:val="20"/>
          <w:szCs w:val="20"/>
          <w:lang w:val="es-ES"/>
        </w:rPr>
        <w:t xml:space="preserve">, </w:t>
      </w:r>
      <w:r w:rsidRPr="006A0679">
        <w:rPr>
          <w:rStyle w:val="hps"/>
          <w:color w:val="222222"/>
          <w:sz w:val="20"/>
          <w:szCs w:val="20"/>
          <w:lang w:val="es-ES"/>
        </w:rPr>
        <w:t>o por correo electrónico</w:t>
      </w:r>
      <w:r w:rsidRPr="006A0679">
        <w:rPr>
          <w:color w:val="222222"/>
          <w:sz w:val="20"/>
          <w:szCs w:val="20"/>
          <w:lang w:val="es-ES"/>
        </w:rPr>
        <w:t xml:space="preserve"> </w:t>
      </w:r>
      <w:hyperlink r:id="rId5" w:history="1">
        <w:r w:rsidRPr="006A0679">
          <w:rPr>
            <w:rStyle w:val="Hyperlink"/>
            <w:sz w:val="20"/>
            <w:szCs w:val="20"/>
            <w:lang w:val="es-ES"/>
          </w:rPr>
          <w:t>Shabbir.olia@adeca.alabama.gov</w:t>
        </w:r>
      </w:hyperlink>
      <w:r w:rsidRPr="006A0679">
        <w:rPr>
          <w:color w:val="222222"/>
          <w:sz w:val="20"/>
          <w:szCs w:val="20"/>
          <w:lang w:val="es-ES"/>
        </w:rPr>
        <w:t>.</w:t>
      </w:r>
    </w:p>
    <w:p w:rsidR="00E1012A" w:rsidRDefault="00E1012A" w:rsidP="00E1012A">
      <w:pPr>
        <w:rPr>
          <w:color w:val="222222"/>
          <w:sz w:val="20"/>
          <w:szCs w:val="20"/>
          <w:lang w:val="es-ES"/>
        </w:rPr>
      </w:pPr>
    </w:p>
    <w:p w:rsidR="00E1012A" w:rsidRPr="0017151E" w:rsidRDefault="00E1012A" w:rsidP="00E1012A">
      <w:pPr>
        <w:jc w:val="center"/>
        <w:rPr>
          <w:b/>
          <w:u w:val="single"/>
        </w:rPr>
      </w:pPr>
      <w:r w:rsidRPr="0017151E">
        <w:rPr>
          <w:b/>
          <w:u w:val="single"/>
        </w:rPr>
        <w:t xml:space="preserve">State of Alabama </w:t>
      </w:r>
      <w:r>
        <w:rPr>
          <w:b/>
          <w:u w:val="single"/>
        </w:rPr>
        <w:t xml:space="preserve">2015-2019 Five Year </w:t>
      </w:r>
      <w:r w:rsidRPr="0017151E">
        <w:rPr>
          <w:b/>
          <w:u w:val="single"/>
        </w:rPr>
        <w:t>Consolidated Plan</w:t>
      </w:r>
      <w:r>
        <w:rPr>
          <w:b/>
          <w:u w:val="single"/>
        </w:rPr>
        <w:t xml:space="preserve">, </w:t>
      </w:r>
      <w:r w:rsidRPr="0017151E">
        <w:rPr>
          <w:b/>
          <w:u w:val="single"/>
        </w:rPr>
        <w:t>and</w:t>
      </w:r>
    </w:p>
    <w:p w:rsidR="00E1012A" w:rsidRPr="0017151E" w:rsidRDefault="00E1012A" w:rsidP="00E1012A">
      <w:pPr>
        <w:jc w:val="center"/>
        <w:rPr>
          <w:b/>
          <w:u w:val="single"/>
        </w:rPr>
      </w:pPr>
      <w:r w:rsidRPr="0017151E">
        <w:rPr>
          <w:b/>
          <w:u w:val="single"/>
        </w:rPr>
        <w:t xml:space="preserve">Program Year </w:t>
      </w:r>
      <w:r>
        <w:rPr>
          <w:b/>
          <w:u w:val="single"/>
        </w:rPr>
        <w:t>2015</w:t>
      </w:r>
      <w:r w:rsidRPr="0017151E">
        <w:rPr>
          <w:b/>
          <w:u w:val="single"/>
        </w:rPr>
        <w:t xml:space="preserve"> </w:t>
      </w:r>
      <w:r>
        <w:rPr>
          <w:b/>
          <w:u w:val="single"/>
        </w:rPr>
        <w:t xml:space="preserve">Annual </w:t>
      </w:r>
      <w:r w:rsidRPr="0017151E">
        <w:rPr>
          <w:b/>
          <w:u w:val="single"/>
        </w:rPr>
        <w:t>Action Plans for CDBG, HOME, ESG, and HOPWA</w:t>
      </w:r>
    </w:p>
    <w:p w:rsidR="00E1012A" w:rsidRPr="0017151E" w:rsidRDefault="00E1012A" w:rsidP="00E1012A"/>
    <w:p w:rsidR="00E1012A" w:rsidRPr="00901BF2" w:rsidRDefault="00E1012A" w:rsidP="00E1012A">
      <w:r w:rsidRPr="0017151E">
        <w:t>On behalf of the State of Alabama, the Alabama Department of Economic and Community Affairs (ADECA)</w:t>
      </w:r>
      <w:r>
        <w:t xml:space="preserve"> and </w:t>
      </w:r>
      <w:r w:rsidRPr="0017151E">
        <w:t>the Alabama Housing Finance Authority (AHFA)</w:t>
      </w:r>
      <w:r>
        <w:t xml:space="preserve"> </w:t>
      </w:r>
      <w:r w:rsidRPr="0017151E">
        <w:t xml:space="preserve">developed the </w:t>
      </w:r>
      <w:r>
        <w:t xml:space="preserve">Five-Year </w:t>
      </w:r>
      <w:r w:rsidRPr="0017151E">
        <w:t>Consolidated Plan for Program Year</w:t>
      </w:r>
      <w:r>
        <w:t>s</w:t>
      </w:r>
      <w:r w:rsidRPr="0017151E">
        <w:t xml:space="preserve"> </w:t>
      </w:r>
      <w:r>
        <w:t>2015-2019</w:t>
      </w:r>
      <w:r w:rsidRPr="0017151E">
        <w:t xml:space="preserve">.  ADECA has </w:t>
      </w:r>
      <w:r>
        <w:t xml:space="preserve">also </w:t>
      </w:r>
      <w:r w:rsidRPr="0017151E">
        <w:t>prepared</w:t>
      </w:r>
      <w:r>
        <w:t xml:space="preserve"> the</w:t>
      </w:r>
      <w:r w:rsidRPr="0017151E">
        <w:t xml:space="preserve"> PY201</w:t>
      </w:r>
      <w:r>
        <w:t>5</w:t>
      </w:r>
      <w:r w:rsidRPr="0017151E">
        <w:t xml:space="preserve"> </w:t>
      </w:r>
      <w:r>
        <w:t xml:space="preserve">Annual </w:t>
      </w:r>
      <w:r w:rsidRPr="0017151E">
        <w:t>Action Plans for the Community Development Block Grant Program (CDBG)</w:t>
      </w:r>
      <w:r>
        <w:t xml:space="preserve">, </w:t>
      </w:r>
      <w:r w:rsidRPr="0017151E">
        <w:t>the Emergency S</w:t>
      </w:r>
      <w:r>
        <w:t>olutions</w:t>
      </w:r>
      <w:r w:rsidRPr="0017151E">
        <w:t xml:space="preserve"> Grant</w:t>
      </w:r>
      <w:r>
        <w:t>s</w:t>
      </w:r>
      <w:r w:rsidRPr="0017151E">
        <w:t xml:space="preserve"> Program (ESG)</w:t>
      </w:r>
      <w:r>
        <w:t xml:space="preserve">, and </w:t>
      </w:r>
      <w:r w:rsidRPr="0017151E">
        <w:t>the</w:t>
      </w:r>
      <w:r>
        <w:t xml:space="preserve"> </w:t>
      </w:r>
      <w:r w:rsidRPr="0017151E">
        <w:t>Housing Opportunities for Persons with AIDS Program (HOPWA).</w:t>
      </w:r>
      <w:r>
        <w:t xml:space="preserve">  </w:t>
      </w:r>
      <w:r w:rsidRPr="0017151E">
        <w:t>AHFA has prepared the PY201</w:t>
      </w:r>
      <w:r>
        <w:t>5</w:t>
      </w:r>
      <w:r w:rsidRPr="0017151E">
        <w:t xml:space="preserve"> </w:t>
      </w:r>
      <w:r>
        <w:t xml:space="preserve">Annual </w:t>
      </w:r>
      <w:r w:rsidRPr="0017151E">
        <w:t>Action Plan for the Home Investment Partnerships Program (HOME).</w:t>
      </w:r>
      <w:r>
        <w:t xml:space="preserve">  C</w:t>
      </w:r>
      <w:r w:rsidRPr="0017151E">
        <w:t>ollectively, these Plans summarize housing and community development needs in the State and a strategy to meet those needs using federal funding from the U. S. Department of Housing and Urban Development (HUD).  Specifically, the plans describe how eligible entities can access funding through these programs to address those needs.</w:t>
      </w:r>
      <w:r>
        <w:t xml:space="preserve">  </w:t>
      </w:r>
      <w:r w:rsidRPr="0017151E">
        <w:t xml:space="preserve">The State of Alabama will hold a public hearing to discuss the proposed </w:t>
      </w:r>
      <w:r>
        <w:t xml:space="preserve">Five Year </w:t>
      </w:r>
      <w:r w:rsidRPr="0017151E">
        <w:t>Consolidated Plan</w:t>
      </w:r>
      <w:r>
        <w:t xml:space="preserve"> for 2015-2019 and </w:t>
      </w:r>
      <w:r w:rsidRPr="0017151E">
        <w:t>proposed PY201</w:t>
      </w:r>
      <w:r>
        <w:t>5</w:t>
      </w:r>
      <w:r w:rsidRPr="0017151E">
        <w:t xml:space="preserve"> </w:t>
      </w:r>
      <w:r>
        <w:t xml:space="preserve">Annual </w:t>
      </w:r>
      <w:r w:rsidRPr="0017151E">
        <w:t>Action Plans for the four programs.  The hearing will be held on the date, time</w:t>
      </w:r>
      <w:r>
        <w:t>,</w:t>
      </w:r>
      <w:r w:rsidRPr="0017151E">
        <w:t xml:space="preserve"> and location as shown below:</w:t>
      </w:r>
    </w:p>
    <w:p w:rsidR="00E1012A" w:rsidRPr="00901BF2" w:rsidRDefault="00E1012A" w:rsidP="00E1012A">
      <w:pPr>
        <w:tabs>
          <w:tab w:val="left" w:pos="1260"/>
          <w:tab w:val="left" w:pos="2160"/>
          <w:tab w:val="left" w:pos="5040"/>
          <w:tab w:val="left" w:pos="5940"/>
          <w:tab w:val="left" w:pos="6660"/>
        </w:tabs>
      </w:pPr>
      <w:r w:rsidRPr="00901BF2">
        <w:tab/>
        <w:t>Date:</w:t>
      </w:r>
      <w:r w:rsidRPr="00901BF2">
        <w:tab/>
      </w:r>
      <w:r>
        <w:t>Fri</w:t>
      </w:r>
      <w:r w:rsidRPr="0017151E">
        <w:t>day,</w:t>
      </w:r>
      <w:r>
        <w:t xml:space="preserve"> February 27, 2015</w:t>
      </w:r>
    </w:p>
    <w:p w:rsidR="00E1012A" w:rsidRPr="00901BF2" w:rsidRDefault="00E1012A" w:rsidP="00E1012A">
      <w:pPr>
        <w:tabs>
          <w:tab w:val="left" w:pos="1260"/>
          <w:tab w:val="left" w:pos="2160"/>
          <w:tab w:val="left" w:pos="5040"/>
          <w:tab w:val="left" w:pos="5940"/>
          <w:tab w:val="left" w:pos="6660"/>
        </w:tabs>
      </w:pPr>
      <w:r w:rsidRPr="00901BF2">
        <w:tab/>
      </w:r>
      <w:r w:rsidRPr="00067931">
        <w:t>Time:</w:t>
      </w:r>
      <w:r w:rsidRPr="00067931">
        <w:tab/>
        <w:t>11:00 AM</w:t>
      </w:r>
    </w:p>
    <w:p w:rsidR="00E1012A" w:rsidRPr="00901BF2" w:rsidRDefault="00E1012A" w:rsidP="00E1012A">
      <w:pPr>
        <w:tabs>
          <w:tab w:val="left" w:pos="1260"/>
          <w:tab w:val="left" w:pos="2160"/>
          <w:tab w:val="left" w:pos="5040"/>
          <w:tab w:val="left" w:pos="5940"/>
          <w:tab w:val="left" w:pos="6660"/>
        </w:tabs>
      </w:pPr>
      <w:r w:rsidRPr="00901BF2">
        <w:tab/>
        <w:t>Place:</w:t>
      </w:r>
      <w:r w:rsidRPr="00901BF2">
        <w:tab/>
        <w:t>Alabama Center for Commerce, 7</w:t>
      </w:r>
      <w:r w:rsidRPr="00901BF2">
        <w:rPr>
          <w:vertAlign w:val="superscript"/>
        </w:rPr>
        <w:t>th</w:t>
      </w:r>
      <w:r w:rsidRPr="00901BF2">
        <w:t xml:space="preserve"> Floor Auditorium</w:t>
      </w:r>
    </w:p>
    <w:p w:rsidR="00E1012A" w:rsidRPr="00901BF2" w:rsidRDefault="00E1012A" w:rsidP="00E1012A">
      <w:pPr>
        <w:tabs>
          <w:tab w:val="left" w:pos="1260"/>
          <w:tab w:val="left" w:pos="2160"/>
          <w:tab w:val="left" w:pos="5040"/>
          <w:tab w:val="left" w:pos="5940"/>
          <w:tab w:val="left" w:pos="6660"/>
        </w:tabs>
      </w:pPr>
      <w:r w:rsidRPr="00901BF2">
        <w:tab/>
      </w:r>
      <w:r w:rsidRPr="00901BF2">
        <w:tab/>
        <w:t>401 Adams Avenue, Montgomery, Alabama 36104</w:t>
      </w:r>
    </w:p>
    <w:p w:rsidR="00E1012A" w:rsidRPr="00022147" w:rsidRDefault="00E1012A" w:rsidP="00E1012A">
      <w:r w:rsidRPr="00901BF2">
        <w:t xml:space="preserve">Free parking will be available in the Alabama Center for Commerce parking deck, located across the street.  Attendees should use the South Decatur Street entrance to the parking deck; the access code will be </w:t>
      </w:r>
      <w:r>
        <w:t>3253</w:t>
      </w:r>
      <w:r w:rsidRPr="00067931">
        <w:rPr>
          <w:b/>
        </w:rPr>
        <w:t>*</w:t>
      </w:r>
      <w:r w:rsidRPr="00901BF2">
        <w:t>.</w:t>
      </w:r>
      <w:r>
        <w:t xml:space="preserve">  </w:t>
      </w:r>
      <w:r w:rsidRPr="0017151E">
        <w:t>The purpose of this hearing will be to provide general program information and to receive input from interested parties.  The State plans to discuss (1) the anticipated amount of funds available for PY201</w:t>
      </w:r>
      <w:r>
        <w:t>5</w:t>
      </w:r>
      <w:r w:rsidRPr="0017151E">
        <w:t>, (2) the range of activities that may be funded, and (3) other administrative details.</w:t>
      </w:r>
      <w:r>
        <w:t xml:space="preserve">  T</w:t>
      </w:r>
      <w:r w:rsidRPr="00901BF2">
        <w:t>he following priorities are e</w:t>
      </w:r>
      <w:r>
        <w:t>s</w:t>
      </w:r>
      <w:r w:rsidRPr="00901BF2">
        <w:t>t</w:t>
      </w:r>
      <w:r>
        <w:t>ablished</w:t>
      </w:r>
      <w:r w:rsidRPr="00901BF2">
        <w:t xml:space="preserve"> for the four programs:</w:t>
      </w:r>
      <w:r>
        <w:t xml:space="preserve">  F</w:t>
      </w:r>
      <w:r w:rsidRPr="00901BF2">
        <w:t>or the CDBG Program, the housing-related priority is single family, owner-occupied rehabilitation.  For the ESG</w:t>
      </w:r>
      <w:r>
        <w:t xml:space="preserve"> Program, the housing priority is to provide rental assistance to prevent homelessness and re-house homeless persons</w:t>
      </w:r>
      <w:r w:rsidRPr="00901BF2">
        <w:t>.</w:t>
      </w:r>
      <w:r>
        <w:t xml:space="preserve">  </w:t>
      </w:r>
      <w:r w:rsidRPr="00901BF2">
        <w:t>For the HOPWA Program, the housing priorit</w:t>
      </w:r>
      <w:r>
        <w:t>ies are</w:t>
      </w:r>
      <w:r w:rsidRPr="00901BF2">
        <w:t xml:space="preserve"> rental assistance</w:t>
      </w:r>
      <w:r>
        <w:t>, operations of housing, and supportive services to keep people stably housed and in healthcare</w:t>
      </w:r>
      <w:r w:rsidRPr="00901BF2">
        <w:t xml:space="preserve">.  And for the HOME </w:t>
      </w:r>
      <w:r w:rsidRPr="00022147">
        <w:t>Program, the housing priority is new construction of affordable rental units across the State.  For non-housing needs, the priorities consist of essential community facilities and the promotion of economic development programs.</w:t>
      </w:r>
      <w:r>
        <w:t xml:space="preserve">  </w:t>
      </w:r>
      <w:r w:rsidRPr="00022147">
        <w:t>Draft copies of the Consolidated Plan, including the PY201</w:t>
      </w:r>
      <w:r>
        <w:t>5</w:t>
      </w:r>
      <w:r w:rsidRPr="00022147">
        <w:t xml:space="preserve"> </w:t>
      </w:r>
      <w:r>
        <w:t xml:space="preserve">Annual </w:t>
      </w:r>
      <w:r w:rsidRPr="00022147">
        <w:t xml:space="preserve">Action Plans, may be viewed at </w:t>
      </w:r>
      <w:hyperlink r:id="rId6" w:history="1">
        <w:r w:rsidRPr="00022147">
          <w:rPr>
            <w:rStyle w:val="Hyperlink"/>
          </w:rPr>
          <w:t>www.adeca.alabama.gov</w:t>
        </w:r>
      </w:hyperlink>
      <w:r w:rsidRPr="00022147">
        <w:t xml:space="preserve"> or at the ADECA office at 401 Adams Avenue, Room 500, Montgomery, Alabama 36104, beginning</w:t>
      </w:r>
      <w:r>
        <w:t xml:space="preserve"> February 27, 2015</w:t>
      </w:r>
      <w:r w:rsidRPr="00022147">
        <w:t>.</w:t>
      </w:r>
      <w:r>
        <w:t xml:space="preserve">  </w:t>
      </w:r>
      <w:r w:rsidRPr="00022147">
        <w:t>Attendees and interested parties may offer public comments at the hearing or submit written comments to the State.</w:t>
      </w:r>
      <w:r>
        <w:t xml:space="preserve">  </w:t>
      </w:r>
      <w:r w:rsidRPr="00022147">
        <w:t xml:space="preserve">Written comments should be received in the ADECA office no later than </w:t>
      </w:r>
      <w:r>
        <w:t>March 30, 2015</w:t>
      </w:r>
      <w:r w:rsidRPr="00022147">
        <w:t>.</w:t>
      </w:r>
      <w:r>
        <w:t xml:space="preserve">  </w:t>
      </w:r>
      <w:r w:rsidRPr="00022147">
        <w:t>Comments should be addressed to Mr. Shabbir Olia, ADECA, P.O. Box 5690, Montgomery, AL 36103-5690, or e-mailed to</w:t>
      </w:r>
      <w:r>
        <w:t xml:space="preserve"> </w:t>
      </w:r>
      <w:hyperlink r:id="rId7" w:history="1">
        <w:r w:rsidRPr="003C7AAF">
          <w:rPr>
            <w:rStyle w:val="Hyperlink"/>
          </w:rPr>
          <w:t>Shabbir.olia@adeca.alabama.gov</w:t>
        </w:r>
      </w:hyperlink>
      <w:r w:rsidRPr="00022147">
        <w:t>.</w:t>
      </w:r>
      <w:r>
        <w:t xml:space="preserve">  </w:t>
      </w:r>
      <w:r w:rsidRPr="00022147">
        <w:t>Persons with disabilities or special needs who may require special materials, services, or assistance should call Mr. Shabbir Olia at 334-242-5468 or write to him at the address or email listed ab</w:t>
      </w:r>
      <w:r>
        <w:t>ove</w:t>
      </w:r>
      <w:r w:rsidRPr="00022147">
        <w:t xml:space="preserve"> no later than</w:t>
      </w:r>
      <w:r>
        <w:t xml:space="preserve"> February 24, 2015</w:t>
      </w:r>
      <w:r w:rsidRPr="00022147">
        <w:t>.</w:t>
      </w:r>
      <w:r>
        <w:t xml:space="preserve">  The location of the public hearing is handicap accessible.</w:t>
      </w:r>
    </w:p>
    <w:p w:rsidR="00E1012A" w:rsidRPr="00022147" w:rsidRDefault="00E1012A" w:rsidP="00E1012A"/>
    <w:p w:rsidR="00E1012A" w:rsidRDefault="00E1012A" w:rsidP="00E1012A">
      <w:pPr>
        <w:jc w:val="center"/>
      </w:pPr>
      <w:r>
        <w:rPr>
          <w:noProof/>
        </w:rPr>
        <w:drawing>
          <wp:inline distT="0" distB="0" distL="0" distR="0">
            <wp:extent cx="447675" cy="476250"/>
            <wp:effectExtent l="19050" t="0" r="9525" b="0"/>
            <wp:docPr id="1" name="Picture 1" descr="fhe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50"/>
                    <pic:cNvPicPr>
                      <a:picLocks noChangeAspect="1" noChangeArrowheads="1"/>
                    </pic:cNvPicPr>
                  </pic:nvPicPr>
                  <pic:blipFill>
                    <a:blip r:embed="rId8" cstate="print"/>
                    <a:srcRect/>
                    <a:stretch>
                      <a:fillRect/>
                    </a:stretch>
                  </pic:blipFill>
                  <pic:spPr bwMode="auto">
                    <a:xfrm>
                      <a:off x="0" y="0"/>
                      <a:ext cx="447675" cy="476250"/>
                    </a:xfrm>
                    <a:prstGeom prst="rect">
                      <a:avLst/>
                    </a:prstGeom>
                    <a:noFill/>
                    <a:ln w="9525">
                      <a:noFill/>
                      <a:miter lim="800000"/>
                      <a:headEnd/>
                      <a:tailEnd/>
                    </a:ln>
                  </pic:spPr>
                </pic:pic>
              </a:graphicData>
            </a:graphic>
          </wp:inline>
        </w:drawing>
      </w:r>
    </w:p>
    <w:p w:rsidR="007406AC" w:rsidRDefault="007406AC"/>
    <w:sectPr w:rsidR="007406AC" w:rsidSect="00D52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012A"/>
    <w:rsid w:val="000770E6"/>
    <w:rsid w:val="000957C4"/>
    <w:rsid w:val="001067F6"/>
    <w:rsid w:val="001C2623"/>
    <w:rsid w:val="004136C2"/>
    <w:rsid w:val="004C678B"/>
    <w:rsid w:val="00560CF3"/>
    <w:rsid w:val="00574407"/>
    <w:rsid w:val="006332EF"/>
    <w:rsid w:val="007406AC"/>
    <w:rsid w:val="007D5C7D"/>
    <w:rsid w:val="008B5819"/>
    <w:rsid w:val="009768CD"/>
    <w:rsid w:val="00A2586F"/>
    <w:rsid w:val="00AA2E2B"/>
    <w:rsid w:val="00AA65C5"/>
    <w:rsid w:val="00B569BB"/>
    <w:rsid w:val="00B7237B"/>
    <w:rsid w:val="00C84643"/>
    <w:rsid w:val="00D1786E"/>
    <w:rsid w:val="00D606F1"/>
    <w:rsid w:val="00E1012A"/>
    <w:rsid w:val="00E61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12A"/>
    <w:rPr>
      <w:color w:val="0000FF" w:themeColor="hyperlink"/>
      <w:u w:val="single"/>
    </w:rPr>
  </w:style>
  <w:style w:type="character" w:customStyle="1" w:styleId="hps">
    <w:name w:val="hps"/>
    <w:basedOn w:val="DefaultParagraphFont"/>
    <w:rsid w:val="00E101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Shabbir.olia@adeca.alabama.gov"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eca.alabama.gov" TargetMode="External"/><Relationship Id="rId11" Type="http://schemas.openxmlformats.org/officeDocument/2006/relationships/customXml" Target="../customXml/item1.xml"/><Relationship Id="rId5" Type="http://schemas.openxmlformats.org/officeDocument/2006/relationships/hyperlink" Target="mailto:Shabbir.olia@adeca.alabama.gov" TargetMode="External"/><Relationship Id="rId10" Type="http://schemas.openxmlformats.org/officeDocument/2006/relationships/theme" Target="theme/theme1.xml"/><Relationship Id="rId4" Type="http://schemas.openxmlformats.org/officeDocument/2006/relationships/hyperlink" Target="http://www.adeca.alabama.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FE26E-55C3-4B81-A56C-EC071452F52F}"/>
</file>

<file path=customXml/itemProps2.xml><?xml version="1.0" encoding="utf-8"?>
<ds:datastoreItem xmlns:ds="http://schemas.openxmlformats.org/officeDocument/2006/customXml" ds:itemID="{CC5F137A-8CC1-4DBF-8A48-4D508BBB4785}"/>
</file>

<file path=customXml/itemProps3.xml><?xml version="1.0" encoding="utf-8"?>
<ds:datastoreItem xmlns:ds="http://schemas.openxmlformats.org/officeDocument/2006/customXml" ds:itemID="{CF65F622-B5C2-4090-B6BD-D283A6B9D0CF}"/>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3485</Characters>
  <Application>Microsoft Office Word</Application>
  <DocSecurity>0</DocSecurity>
  <Lines>29</Lines>
  <Paragraphs>8</Paragraphs>
  <ScaleCrop>false</ScaleCrop>
  <Company>ADECA</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Kathleen.Rasmussen</dc:creator>
  <cp:lastModifiedBy>Kathleen.Rasmussen</cp:lastModifiedBy>
  <cp:revision>1</cp:revision>
  <dcterms:created xsi:type="dcterms:W3CDTF">2015-05-01T13:32:00Z</dcterms:created>
  <dcterms:modified xsi:type="dcterms:W3CDTF">2015-05-01T13:33:00Z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